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rPr>
        <w:t>Masa y empuje: La masa total afecta a la resistencia al retroceso, la velocidad y la evasión. El consumo adicional de aire se calcula por separado según el porcentaje de capacidad de carga ocupado por el equipamiento.</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green"/>
        </w:rPr>
        <w:t>Armaduras por sets: 4 tipos (sin armadura,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rPr>
        <w:t>Caja mágica:</w:t>
      </w:r>
      <w:r>
        <w:rPr>
          <w:rFonts w:ascii="Calibri" w:hAnsi="Calibri"/>
          <w:sz w:val="22"/>
        </w:rPr>
        <w:t xml:space="preserve"> Inventario con capacidad basada en Inteligencia (</w:t>
      </w:r>
      <w:r>
        <w:rPr>
          <w:rFonts w:ascii="Consolas" w:hAnsi="Consolas"/>
          <w:sz w:val="20"/>
        </w:rPr>
        <w:t>2 + floor(PotenciaMágica/50)</w:t>
      </w:r>
      <w:r>
        <w:rPr>
          <w:rFonts w:ascii="Calibri" w:hAnsi="Calibri"/>
          <w:sz w:val="22"/>
        </w:rPr>
        <w:t>), ampliable con las cartas de La Estrella (+5) y El Sol (+10). Los materiales no ocupan espacio en la caja.</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rPr>
        <w:t>Masa y empuje: La masa del jugador es la suma de su masa base y el peso del equipamiento. Afecta al empuje, la velocidad y la evasión; el consumo adicional de aire depende del porcentaje de capacidad de carga ocupado.</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y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Sin armadura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Sin armadura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Sin armadura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Sin armadura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green"/>
              </w:rPr>
              <w:t>Sin armadura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«sin armadura»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green"/>
        </w:rPr>
        <w:t>Set sin armadura: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24 en tier 1 y talle M: el doble del peso 12 asignado al arco largo.</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(24; doble del arco largo de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rPr>
        <w:t>8.1. Capacidad de carga (peso equipado)</w:t>
      </w:r>
    </w:p>
    <w:p>
      <w:pPr>
        <w:pStyle w:val="ListBullet"/>
        <w:ind w:left="540" w:hanging="271"/>
      </w:pPr>
      <w:r>
        <w:rPr>
          <w:rFonts w:ascii="Calibri" w:hAnsi="Calibri"/>
          <w:b/>
          <w:sz w:val="22"/>
          <w:highlight w:val="yellow"/>
        </w:rPr>
        <w:t>Basada en: Fuerza (único atributo que la determina). Capacidad base: 100 unidades, modificadas según el crecimiento Tipo 4 de Fuerza.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Efectos del peso equipado:</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rPr>
        <w:t>8.2. Caja mágica (inventario)</w:t>
      </w:r>
    </w:p>
    <w:p>
      <w:pPr>
        <w:pStyle w:val="ListBullet"/>
        <w:ind w:left="540" w:hanging="271"/>
      </w:pPr>
      <w:r>
        <w:rPr>
          <w:rFonts w:ascii="Calibri" w:hAnsi="Calibri"/>
          <w:b/>
          <w:sz w:val="22"/>
        </w:rPr>
        <w:t>Capacidad:</w:t>
      </w:r>
      <w:r>
        <w:rPr>
          <w:rFonts w:ascii="Calibri" w:hAnsi="Calibri"/>
          <w:sz w:val="22"/>
        </w:rPr>
        <w:t xml:space="preserve"> Número de ranuras (objetos), no peso.</w:t>
      </w:r>
    </w:p>
    <w:p>
      <w:pPr>
        <w:pStyle w:val="ListBullet"/>
        <w:ind w:left="540" w:hanging="271"/>
      </w:pPr>
      <w:r>
        <w:rPr>
          <w:rFonts w:ascii="Calibri" w:hAnsi="Calibri"/>
          <w:b/>
          <w:sz w:val="22"/>
        </w:rPr>
        <w:t>Fórmula:</w:t>
      </w:r>
      <w:r>
        <w:rPr>
          <w:rFonts w:ascii="Calibri" w:hAnsi="Calibri"/>
          <w:sz w:val="22"/>
        </w:rPr>
        <w:t xml:space="preserve"> </w:t>
      </w:r>
      <w:r>
        <w:rPr>
          <w:rFonts w:ascii="Consolas" w:hAnsi="Consolas"/>
          <w:sz w:val="20"/>
        </w:rPr>
        <w:t>Espacios = 2 + floor(PotenciaMágica / 50)</w:t>
      </w:r>
    </w:p>
    <w:p>
      <w:pPr>
        <w:pStyle w:val="ListBullet"/>
        <w:ind w:left="90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900" w:hanging="271"/>
      </w:pPr>
      <w:r>
        <w:rPr>
          <w:rFonts w:ascii="Calibri" w:hAnsi="Calibri"/>
          <w:sz w:val="22"/>
        </w:rPr>
        <w:t xml:space="preserve">Ejemplo: Nivel 10 (155%) → </w:t>
      </w:r>
      <w:r>
        <w:rPr>
          <w:rFonts w:ascii="Consolas" w:hAnsi="Consolas"/>
          <w:sz w:val="20"/>
        </w:rPr>
        <w:t>2 + floor(155/50) = 2 + 3 = 5</w:t>
      </w:r>
      <w:r>
        <w:rPr>
          <w:rFonts w:ascii="Calibri" w:hAnsi="Calibri"/>
          <w:sz w:val="22"/>
        </w:rPr>
        <w:t xml:space="preserve"> espacios.</w:t>
      </w:r>
    </w:p>
    <w:p>
      <w:pPr>
        <w:pStyle w:val="ListBullet"/>
        <w:ind w:left="900" w:hanging="271"/>
      </w:pPr>
      <w:r>
        <w:rPr>
          <w:rFonts w:ascii="Calibri" w:hAnsi="Calibri"/>
          <w:sz w:val="22"/>
        </w:rPr>
        <w:t xml:space="preserve">Nivel 100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b/>
          <w:sz w:val="22"/>
        </w:rPr>
        <w:t>Bonificaciones de cartas:</w:t>
      </w:r>
    </w:p>
    <w:p>
      <w:pPr>
        <w:pStyle w:val="ListBullet"/>
        <w:ind w:left="900" w:hanging="271"/>
      </w:pPr>
      <w:r>
        <w:rPr>
          <w:rFonts w:ascii="Calibri" w:hAnsi="Calibri"/>
          <w:b/>
          <w:sz w:val="22"/>
        </w:rPr>
        <w:t>La Estrella (XVII):</w:t>
      </w:r>
      <w:r>
        <w:rPr>
          <w:rFonts w:ascii="Calibri" w:hAnsi="Calibri"/>
          <w:sz w:val="22"/>
        </w:rPr>
        <w:t xml:space="preserve"> +5 espacios (pasivo).</w:t>
      </w:r>
    </w:p>
    <w:p>
      <w:pPr>
        <w:pStyle w:val="ListBullet"/>
        <w:ind w:left="900" w:hanging="271"/>
      </w:pPr>
      <w:r>
        <w:rPr>
          <w:rFonts w:ascii="Calibri" w:hAnsi="Calibri"/>
          <w:b/>
          <w:sz w:val="22"/>
        </w:rPr>
        <w:t>El Sol (XIX):</w:t>
      </w:r>
      <w:r>
        <w:rPr>
          <w:rFonts w:ascii="Calibri" w:hAnsi="Calibri"/>
          <w:sz w:val="22"/>
        </w:rPr>
        <w:t xml:space="preserve"> +10 espacios (pasivo).</w:t>
      </w:r>
    </w:p>
    <w:p>
      <w:pPr>
        <w:pStyle w:val="ListBullet"/>
        <w:ind w:left="540" w:hanging="271"/>
      </w:pPr>
      <w:r>
        <w:rPr>
          <w:rFonts w:ascii="Calibri" w:hAnsi="Calibri"/>
          <w:b/>
          <w:sz w:val="22"/>
        </w:rPr>
        <w:t>Máximo teórico:</w:t>
      </w:r>
      <w:r>
        <w:rPr>
          <w:rFonts w:ascii="Calibri" w:hAnsi="Calibri"/>
          <w:sz w:val="22"/>
        </w:rPr>
        <w:t xml:space="preserve"> 105 + 15 = </w:t>
      </w:r>
      <w:r>
        <w:rPr>
          <w:rFonts w:ascii="Calibri" w:hAnsi="Calibri"/>
          <w:b/>
          <w:sz w:val="22"/>
        </w:rPr>
        <w:t>120 espacios</w:t>
      </w:r>
      <w:r>
        <w:rPr>
          <w:rFonts w:ascii="Calibri" w:hAnsi="Calibri"/>
          <w:sz w:val="22"/>
        </w:rPr>
        <w:t>.</w:t>
      </w:r>
    </w:p>
    <w:p>
      <w:pPr>
        <w:pStyle w:val="ListBullet"/>
        <w:ind w:left="540" w:hanging="271"/>
      </w:pPr>
      <w:r>
        <w:rPr>
          <w:rFonts w:ascii="Calibri" w:hAnsi="Calibri"/>
          <w:b/>
          <w:sz w:val="22"/>
        </w:rPr>
        <w:t>Justificación:</w:t>
      </w:r>
      <w:r>
        <w:rPr>
          <w:rFonts w:ascii="Calibri" w:hAnsi="Calibri"/>
          <w:sz w:val="22"/>
        </w:rPr>
        <w:t xml:space="preserve"> La caja es un objeto mágico que se recibe al inicio del juego. Su capacidad está ligada a la inteligencia del personaje (los magos pueden organizar mejor la dimensión de bolsillo). Los </w:t>
      </w:r>
      <w:r>
        <w:rPr>
          <w:rFonts w:ascii="Calibri" w:hAnsi="Calibri"/>
          <w:b/>
          <w:sz w:val="22"/>
        </w:rPr>
        <w:t>materiales</w:t>
      </w:r>
      <w:r>
        <w:rPr>
          <w:rFonts w:ascii="Calibri" w:hAnsi="Calibri"/>
          <w:sz w:val="22"/>
        </w:rPr>
        <w:t xml:space="preserve"> no ocupan espacio en la caja (tienen su propia pestaña).</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armaduras de los 4 tipos (sin armadura,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3.5. Tiers para armaduras sin armadura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ligeras y sin armadura),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sin armadura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rPr>
        <w:t>Nota:</w:t>
      </w:r>
      <w:r>
        <w:rPr>
          <w:rFonts w:ascii="Calibri" w:hAnsi="Calibri"/>
          <w:sz w:val="22"/>
        </w:rPr>
        <w:t xml:space="preserve"> Las piezas se craftean individualmente y luego se equipan en sus respectivos slots. El tipo de armadura (sin armadura, ligera, media, pesada) se determina por el conjunto de piezas que el jugador lleva puestas.</w:t>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Arcos (estándar, corto, largo),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Armaduras ligeras (cuero), armaduras sin armadura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rPr>
        <w:t xml:space="preserve">Al seleccionar una receta disponible, los materiales se consumen y el objeto creado va directamente a la </w:t>
      </w:r>
      <w:r>
        <w:rPr>
          <w:rFonts w:ascii="Calibri" w:hAnsi="Calibri"/>
          <w:b/>
          <w:sz w:val="22"/>
        </w:rPr>
        <w:t>caja mágica</w:t>
      </w:r>
      <w:r>
        <w:rPr>
          <w:rFonts w:ascii="Calibri" w:hAnsi="Calibri"/>
          <w:sz w:val="22"/>
        </w:rPr>
        <w:t xml:space="preserve"> (inventario).</w:t>
      </w:r>
    </w:p>
    <w:p>
      <w:pPr>
        <w:pStyle w:val="ListBullet"/>
        <w:ind w:left="540" w:hanging="271"/>
      </w:pPr>
      <w:r>
        <w:rPr>
          <w:rFonts w:ascii="Calibri" w:hAnsi="Calibri"/>
          <w:sz w:val="22"/>
        </w:rPr>
        <w:t>Si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rPr>
        <w:t>├── Taller de armaduras → Armaduras ligeras y sin armadura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rPr>
        <w:t>Caja mágica:</w:t>
      </w:r>
      <w:r>
        <w:rPr>
          <w:rFonts w:ascii="Calibri" w:hAnsi="Calibri"/>
          <w:sz w:val="22"/>
        </w:rPr>
        <w:t xml:space="preserve"> Objetos almacenados (no equipados).</w:t>
      </w:r>
    </w:p>
    <w:p>
      <w:pPr>
        <w:pStyle w:val="ListBullet"/>
        <w:ind w:left="900" w:hanging="271"/>
      </w:pPr>
      <w:r>
        <w:rPr>
          <w:rFonts w:ascii="Calibri" w:hAnsi="Calibri"/>
          <w:b/>
          <w:sz w:val="22"/>
        </w:rPr>
        <w:t>Materiales:</w:t>
      </w:r>
      <w:r>
        <w:rPr>
          <w:rFonts w:ascii="Calibri" w:hAnsi="Calibri"/>
          <w:sz w:val="22"/>
        </w:rPr>
        <w:t xml:space="preserve"> Recursos de crafteo (no ocupan espacio en la caja).</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rPr>
        <w:t>Interacción:</w:t>
      </w:r>
      <w:r>
        <w:rPr>
          <w:rFonts w:ascii="Calibri" w:hAnsi="Calibri"/>
          <w:sz w:val="22"/>
        </w:rPr>
        <w:t xml:space="preserve"> Al hacer clic en un slot, se abre un menú con los objetos disponibles para equipar en esa ranura (sacados de la caja mágica). Los objetos se filtran automáticamente por tipo (ej. solo cascos para el slot de cabeza).</w:t>
      </w:r>
    </w:p>
    <w:p>
      <w:pPr>
        <w:pStyle w:val="Heading4"/>
      </w:pPr>
      <w:r>
        <w:rPr>
          <w:rFonts w:ascii="Calibri" w:hAnsi="Calibri"/>
          <w:sz w:val="22"/>
        </w:rPr>
        <w:t>2.2. Caja mágica (inventario principal)</w:t>
      </w:r>
    </w:p>
    <w:p>
      <w:r>
        <w:rPr>
          <w:rFonts w:ascii="Calibri" w:hAnsi="Calibri"/>
          <w:sz w:val="22"/>
        </w:rPr>
        <w:t>Ocupa la mayor parte de la pantalla. Muestra todos los objetos almacenados en la caja mágica (excepto materiales).</w:t>
      </w:r>
    </w:p>
    <w:p>
      <w:pPr>
        <w:pStyle w:val="ListBullet"/>
        <w:ind w:left="540" w:hanging="271"/>
      </w:pPr>
      <w:r>
        <w:rPr>
          <w:rFonts w:ascii="Calibri" w:hAnsi="Calibri"/>
          <w:b/>
          <w:sz w:val="22"/>
        </w:rPr>
        <w:t>Organización:</w:t>
      </w:r>
      <w:r>
        <w:rPr>
          <w:rFonts w:ascii="Calibri" w:hAnsi="Calibri"/>
          <w:sz w:val="22"/>
        </w:rPr>
        <w:t xml:space="preserve"> Los objetos se muestran en una cuadrícula (íconos) o lista.</w:t>
      </w:r>
    </w:p>
    <w:p>
      <w:pPr>
        <w:pStyle w:val="ListBullet"/>
        <w:ind w:left="540" w:hanging="271"/>
      </w:pPr>
      <w:r>
        <w:rPr>
          <w:rFonts w:ascii="Calibri" w:hAnsi="Calibri"/>
          <w:b/>
          <w:sz w:val="22"/>
        </w:rPr>
        <w:t>Capacidad:</w:t>
      </w:r>
      <w:r>
        <w:rPr>
          <w:rFonts w:ascii="Calibri" w:hAnsi="Calibri"/>
          <w:sz w:val="22"/>
        </w:rPr>
        <w:t xml:space="preserve"> En la parte superior, se muestra </w:t>
      </w:r>
      <w:r>
        <w:rPr>
          <w:rFonts w:ascii="Consolas" w:hAnsi="Consolas"/>
          <w:sz w:val="20"/>
        </w:rPr>
        <w:t>"Capacidad: X / Y"</w:t>
      </w:r>
      <w:r>
        <w:rPr>
          <w:rFonts w:ascii="Calibri" w:hAnsi="Calibri"/>
          <w:sz w:val="22"/>
        </w:rPr>
        <w:t xml:space="preserve"> donde </w:t>
      </w:r>
      <w:r>
        <w:rPr>
          <w:rFonts w:ascii="Consolas" w:hAnsi="Consolas"/>
          <w:sz w:val="20"/>
        </w:rPr>
        <w:t>X</w:t>
      </w:r>
      <w:r>
        <w:rPr>
          <w:rFonts w:ascii="Calibri" w:hAnsi="Calibri"/>
          <w:sz w:val="22"/>
        </w:rPr>
        <w:t xml:space="preserve"> es el número de objetos usados y </w:t>
      </w:r>
      <w:r>
        <w:rPr>
          <w:rFonts w:ascii="Consolas" w:hAnsi="Consolas"/>
          <w:sz w:val="20"/>
        </w:rPr>
        <w:t>Y</w:t>
      </w:r>
      <w:r>
        <w:rPr>
          <w:rFonts w:ascii="Calibri" w:hAnsi="Calibri"/>
          <w:sz w:val="22"/>
        </w:rPr>
        <w:t xml:space="preserve"> la capacidad máxima (calculada con Inteligencia + bonificaciones de cartas).</w:t>
      </w:r>
    </w:p>
    <w:p>
      <w:pPr>
        <w:pStyle w:val="ListBullet"/>
        <w:ind w:left="540" w:hanging="271"/>
      </w:pPr>
      <w:r>
        <w:rPr>
          <w:rFonts w:ascii="Calibri" w:hAnsi="Calibri"/>
          <w:b/>
          <w:sz w:val="22"/>
        </w:rPr>
        <w:t>Filtros:</w:t>
      </w:r>
      <w:r>
        <w:rPr>
          <w:rFonts w:ascii="Calibri" w:hAnsi="Calibri"/>
          <w:sz w:val="22"/>
        </w:rPr>
        <w:t xml:space="preserve"> Pestañas o botones para filtrar por tipo de objeto:</w:t>
      </w:r>
    </w:p>
    <w:p>
      <w:pPr>
        <w:pStyle w:val="ListBullet"/>
        <w:ind w:left="900" w:hanging="271"/>
      </w:pPr>
      <w:r>
        <w:rPr>
          <w:rFonts w:ascii="Calibri" w:hAnsi="Calibri"/>
          <w:b/>
          <w:sz w:val="22"/>
        </w:rPr>
        <w:t>Todos:</w:t>
      </w:r>
      <w:r>
        <w:rPr>
          <w:rFonts w:ascii="Calibri" w:hAnsi="Calibri"/>
          <w:sz w:val="22"/>
        </w:rPr>
        <w:t xml:space="preserve"> Muestra todos los objetos (excepto materiales).</w:t>
      </w:r>
    </w:p>
    <w:p>
      <w:pPr>
        <w:pStyle w:val="ListBullet"/>
        <w:ind w:left="900" w:hanging="271"/>
      </w:pPr>
      <w:r>
        <w:rPr>
          <w:rFonts w:ascii="Calibri" w:hAnsi="Calibri"/>
          <w:b/>
          <w:sz w:val="22"/>
        </w:rPr>
        <w:t>Armas:</w:t>
      </w:r>
      <w:r>
        <w:rPr>
          <w:rFonts w:ascii="Calibri" w:hAnsi="Calibri"/>
          <w:sz w:val="22"/>
        </w:rPr>
        <w:t xml:space="preserve"> Solo armas (incluye armas de esencia).</w:t>
      </w:r>
    </w:p>
    <w:p>
      <w:pPr>
        <w:pStyle w:val="ListBullet"/>
        <w:ind w:left="900" w:hanging="271"/>
      </w:pPr>
      <w:r>
        <w:rPr>
          <w:rFonts w:ascii="Calibri" w:hAnsi="Calibri"/>
          <w:b/>
          <w:sz w:val="22"/>
        </w:rPr>
        <w:t>Armaduras:</w:t>
      </w:r>
      <w:r>
        <w:rPr>
          <w:rFonts w:ascii="Calibri" w:hAnsi="Calibri"/>
          <w:sz w:val="22"/>
        </w:rPr>
        <w:t xml:space="preserve"> Solo armaduras (cabeza, cuerpo, manos, pies).</w:t>
      </w:r>
    </w:p>
    <w:p>
      <w:pPr>
        <w:pStyle w:val="ListBullet"/>
        <w:ind w:left="900" w:hanging="271"/>
      </w:pPr>
      <w:r>
        <w:rPr>
          <w:rFonts w:ascii="Calibri" w:hAnsi="Calibri"/>
          <w:b/>
          <w:sz w:val="22"/>
        </w:rPr>
        <w:t>Escudos:</w:t>
      </w:r>
      <w:r>
        <w:rPr>
          <w:rFonts w:ascii="Calibri" w:hAnsi="Calibri"/>
          <w:sz w:val="22"/>
        </w:rPr>
        <w:t xml:space="preserve"> Solo escudos.</w:t>
      </w:r>
    </w:p>
    <w:p>
      <w:pPr>
        <w:pStyle w:val="ListBullet"/>
        <w:ind w:left="900" w:hanging="271"/>
      </w:pPr>
      <w:r>
        <w:rPr>
          <w:rFonts w:ascii="Calibri" w:hAnsi="Calibri"/>
          <w:b/>
          <w:sz w:val="22"/>
        </w:rPr>
        <w:t>Accesorios:</w:t>
      </w:r>
      <w:r>
        <w:rPr>
          <w:rFonts w:ascii="Calibri" w:hAnsi="Calibri"/>
          <w:sz w:val="22"/>
        </w:rPr>
        <w:t xml:space="preserve"> Collares y otros objetos especiales.</w:t>
      </w:r>
    </w:p>
    <w:p>
      <w:pPr>
        <w:pStyle w:val="ListBullet"/>
        <w:ind w:left="900" w:hanging="271"/>
      </w:pPr>
      <w:r>
        <w:rPr>
          <w:rFonts w:ascii="Calibri" w:hAnsi="Calibri"/>
          <w:b/>
          <w:sz w:val="22"/>
        </w:rPr>
        <w:t>Otros:</w:t>
      </w:r>
      <w:r>
        <w:rPr>
          <w:rFonts w:ascii="Calibri" w:hAnsi="Calibri"/>
          <w:sz w:val="22"/>
        </w:rPr>
        <w:t xml:space="preserve"> Objetos consumibles, llaves, objetos de misión, etc.</w:t>
      </w:r>
    </w:p>
    <w:p>
      <w:pPr>
        <w:pStyle w:val="ListBullet"/>
        <w:ind w:left="540" w:hanging="271"/>
      </w:pPr>
      <w:r>
        <w:rPr>
          <w:rFonts w:ascii="Calibri" w:hAnsi="Calibri"/>
          <w:b/>
          <w:sz w:val="22"/>
        </w:rPr>
        <w:t>Ordenación:</w:t>
      </w:r>
      <w:r>
        <w:rPr>
          <w:rFonts w:ascii="Calibri" w:hAnsi="Calibri"/>
          <w:sz w:val="22"/>
        </w:rPr>
        <w:t xml:space="preserve"> Los objetos se pueden ordenar por nombre, tipo, peso o tier.</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rPr>
        <w:t>|  INVENTARIO                    Capacidad: 12 / 35  |</w:t>
      </w:r>
    </w:p>
    <w:p>
      <w:pPr>
        <w:pStyle w:val="CodeBlock"/>
        <w:shd w:fill="F3F5F7"/>
      </w:pPr>
      <w:r>
        <w:rPr>
          <w:rFonts w:ascii="Consolas" w:hAnsi="Consolas"/>
          <w:sz w:val="18"/>
        </w:rPr>
        <w:t>+--------------------------------------------------+</w:t>
      </w:r>
    </w:p>
    <w:p>
      <w:pPr>
        <w:pStyle w:val="CodeBlock"/>
        <w:shd w:fill="F3F5F7"/>
      </w:pPr>
      <w:r>
        <w:rPr>
          <w:rFonts w:ascii="Consolas" w:hAnsi="Consolas"/>
          <w:sz w:val="18"/>
        </w:rPr>
        <w:t>| [Equipamiento]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rPr>
        <w:t>Borde violeta:</w:t>
      </w:r>
      <w:r>
        <w:rPr>
          <w:rFonts w:ascii="Calibri" w:hAnsi="Calibri"/>
          <w:sz w:val="22"/>
        </w:rPr>
        <w:t xml:space="preserve"> Objetos que están en la caja mágica (para diferenciarlos de los equipados).</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rPr>
        <w:t>El jugador hace clic en un objeto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rPr>
        <w:t xml:space="preserve">Si el slot ya tiene un objeto equipado, el objeto equipado </w:t>
      </w:r>
      <w:r>
        <w:rPr>
          <w:rFonts w:ascii="Calibri" w:hAnsi="Calibri"/>
          <w:b/>
          <w:sz w:val="22"/>
        </w:rPr>
        <w:t>pasa a la caja mágica</w:t>
      </w:r>
      <w:r>
        <w:rPr>
          <w:rFonts w:ascii="Calibri" w:hAnsi="Calibri"/>
          <w:sz w:val="22"/>
        </w:rPr>
        <w:t xml:space="preserve"> automáticamente (si hay espacio). Si no hay espacio, se intercambian (el equipado va al suelo o se cancela la acción).</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rPr>
        <w:t>"Desequipar":</w:t>
      </w:r>
      <w:r>
        <w:rPr>
          <w:rFonts w:ascii="Calibri" w:hAnsi="Calibri"/>
          <w:sz w:val="22"/>
        </w:rPr>
        <w:t xml:space="preserve"> El objeto vuelve a la caja mágica (si hay espacio).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rPr>
        <w:t>El objeto desaparece de la caja mágica.</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rPr>
              <w:t>Peso equipado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Suma del peso de todos los objetos equipados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Barra en el HUD (</w:t>
            </w:r>
            <w:r>
              <w:rPr>
                <w:rFonts w:ascii="Consolas" w:hAnsi="Consolas"/>
                <w:sz w:val="17"/>
              </w:rPr>
              <w:t>"Carga: 45 / 100"</w:t>
            </w:r>
            <w:r>
              <w:rPr>
                <w:rFonts w:ascii="Calibri" w:hAnsi="Calibri"/>
                <w:sz w:val="19"/>
              </w:rPr>
              <w:t>)</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Si &gt; 80%: velocidad reducida, más consumo de aire, menos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rPr>
        <w:t>Fórmula de capacidad de la caja mágica:</w:t>
      </w:r>
    </w:p>
    <w:p>
      <w:pPr>
        <w:pStyle w:val="ListBullet"/>
        <w:ind w:left="54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540" w:hanging="271"/>
      </w:pPr>
      <w:r>
        <w:rPr>
          <w:rFonts w:ascii="Calibri" w:hAnsi="Calibri"/>
          <w:sz w:val="22"/>
        </w:rPr>
        <w:t xml:space="preserve">Nivel 0 → 100% → </w:t>
      </w:r>
      <w:r>
        <w:rPr>
          <w:rFonts w:ascii="Consolas" w:hAnsi="Consolas"/>
          <w:sz w:val="20"/>
        </w:rPr>
        <w:t>2 + floor(100/50) = 2 + 2 = 4</w:t>
      </w:r>
      <w:r>
        <w:rPr>
          <w:rFonts w:ascii="Calibri" w:hAnsi="Calibri"/>
          <w:sz w:val="22"/>
        </w:rPr>
        <w:t xml:space="preserve"> espacios.</w:t>
      </w:r>
    </w:p>
    <w:p>
      <w:pPr>
        <w:pStyle w:val="ListBullet"/>
        <w:ind w:left="540" w:hanging="271"/>
      </w:pPr>
      <w:r>
        <w:rPr>
          <w:rFonts w:ascii="Calibri" w:hAnsi="Calibri"/>
          <w:sz w:val="22"/>
        </w:rPr>
        <w:t xml:space="preserve">Nivel 100 →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sz w:val="22"/>
        </w:rPr>
        <w:t xml:space="preserve">Bonificación de cartas: </w:t>
      </w:r>
      <w:r>
        <w:rPr>
          <w:rFonts w:ascii="Calibri" w:hAnsi="Calibri"/>
          <w:b/>
          <w:sz w:val="22"/>
        </w:rPr>
        <w:t>La Estrella</w:t>
      </w:r>
      <w:r>
        <w:rPr>
          <w:rFonts w:ascii="Calibri" w:hAnsi="Calibri"/>
          <w:sz w:val="22"/>
        </w:rPr>
        <w:t xml:space="preserve"> (+5) y </w:t>
      </w:r>
      <w:r>
        <w:rPr>
          <w:rFonts w:ascii="Calibri" w:hAnsi="Calibri"/>
          <w:b/>
          <w:sz w:val="22"/>
        </w:rPr>
        <w:t>El Sol</w:t>
      </w:r>
      <w:r>
        <w:rPr>
          <w:rFonts w:ascii="Calibri" w:hAnsi="Calibri"/>
          <w:sz w:val="22"/>
        </w:rPr>
        <w:t xml:space="preserve"> (+10) → máximo 120 espacios.</w:t>
      </w:r>
    </w:p>
    <w:p>
      <w:r>
        <w:rPr>
          <w:rFonts w:ascii="Calibri" w:hAnsi="Calibri"/>
          <w:b/>
          <w:sz w:val="22"/>
        </w:rPr>
        <w:t>Nota:</w:t>
      </w:r>
      <w:r>
        <w:rPr>
          <w:rFonts w:ascii="Calibri" w:hAnsi="Calibri"/>
          <w:sz w:val="22"/>
        </w:rPr>
        <w:t xml:space="preserve"> Los materiales no ocupan espacio en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rPr>
        <w:t xml:space="preserve">El jugador selecciona un consumible en la caja mágica y elige </w:t>
      </w:r>
      <w:r>
        <w:rPr>
          <w:rFonts w:ascii="Calibri" w:hAnsi="Calibri"/>
          <w:b/>
          <w:sz w:val="22"/>
        </w:rPr>
        <w:t>"Marcar como ítem activo"</w:t>
      </w:r>
      <w:r>
        <w:rPr>
          <w:rFonts w:ascii="Calibri" w:hAnsi="Calibri"/>
          <w:sz w:val="22"/>
        </w:rPr>
        <w:t>.</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equipar un objeto, el anterior vuelve a la caja automáticamente (si hay espacio).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rPr>
        <w:t>10. GESTIÓN DE LA CAJA MÁGICA</w:t>
      </w:r>
    </w:p>
    <w:p>
      <w:pPr>
        <w:pStyle w:val="ListBullet"/>
        <w:ind w:left="540" w:hanging="271"/>
      </w:pPr>
      <w:r>
        <w:rPr>
          <w:rFonts w:ascii="Calibri" w:hAnsi="Calibri"/>
          <w:b/>
          <w:sz w:val="22"/>
        </w:rPr>
        <w:t>Añadir objetos:</w:t>
      </w:r>
      <w:r>
        <w:rPr>
          <w:rFonts w:ascii="Calibri" w:hAnsi="Calibri"/>
          <w:sz w:val="22"/>
        </w:rPr>
        <w:t xml:space="preserve"> Al recoger un objeto del mundo, va directamente a la caja mágica (si hay espacio). Si no hay espacio, el objeto se queda en el suelo.</w:t>
      </w:r>
    </w:p>
    <w:p>
      <w:pPr>
        <w:pStyle w:val="ListBullet"/>
        <w:ind w:left="540" w:hanging="271"/>
      </w:pPr>
      <w:r>
        <w:rPr>
          <w:rFonts w:ascii="Calibri" w:hAnsi="Calibri"/>
          <w:b/>
          <w:sz w:val="22"/>
        </w:rPr>
        <w:t>Quitar objetos:</w:t>
      </w:r>
      <w:r>
        <w:rPr>
          <w:rFonts w:ascii="Calibri" w:hAnsi="Calibri"/>
          <w:sz w:val="22"/>
        </w:rPr>
        <w:t xml:space="preserve"> Al equipar un objeto, se retira de la caja y se coloca en el slot correspondiente. Al desequipar, vuelve a la caja.</w:t>
      </w:r>
    </w:p>
    <w:p>
      <w:pPr>
        <w:pStyle w:val="ListBullet"/>
        <w:ind w:left="540" w:hanging="271"/>
      </w:pPr>
      <w:r>
        <w:rPr>
          <w:rFonts w:ascii="Calibri" w:hAnsi="Calibri"/>
          <w:b/>
          <w:sz w:val="22"/>
        </w:rPr>
        <w:t>Capacidad máxima:</w:t>
      </w:r>
      <w:r>
        <w:rPr>
          <w:rFonts w:ascii="Calibri" w:hAnsi="Calibri"/>
          <w:sz w:val="22"/>
        </w:rPr>
        <w:t xml:space="preserve"> Si la caja está llena, no se pueden añadir más objetos (mensaje: "Caja mágica llena").</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t xml:space="preserve">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w:t>
      </w:r>
      <w:r>
        <w:rPr>
          <w:highlight w:val="yellow"/>
        </w:rPr>
        <w:t xml:space="preserv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w:t>
      </w:r>
      <w:r>
        <w:rPr>
          <w:highlight w:val="yellow"/>
        </w:rPr>
        <w:t xml:space="preserve">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w:t>
      </w:r>
      <w:r>
        <w:rPr>
          <w:highlight w:val="yellow"/>
        </w:rPr>
        <w:t xml:space="preserve">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w:t>
      </w:r>
      <w:r>
        <w:rPr>
          <w:highlight w:val="yellow"/>
        </w:rPr>
        <w:t xml:space="preserve"> Programado para probar: la armadura, el refuerzo y la durabilidad ya forman parte de la base defensiva común de los cuatro actores. Argento usa armadura ligera tier 1 (10%), Caella usa equipo sin armadura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w:t>
      </w:r>
      <w:r>
        <w:rPr>
          <w:highlight w:val="yellow"/>
        </w:rPr>
        <w:t xml:space="preserve">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w:t>
      </w:r>
      <w:r>
        <w:rPr>
          <w:highlight w:val="yellow"/>
        </w:rPr>
        <w:t xml:space="preserv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w:t>
      </w:r>
      <w:r>
        <w:rPr>
          <w:highlight w:val="yellow"/>
        </w:rPr>
        <w:t xml:space="preserve">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w:t>
      </w:r>
      <w:r>
        <w:rPr>
          <w:highlight w:val="yellow"/>
        </w:rPr>
        <w:t xml:space="preserve">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cartuchos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(24; doble del arco largo de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v53 / Versión 4</dc:title>
  <dc:subject>Diseño y especificaciones del videojuego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