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F6D2" w14:textId="77777777" w:rsidR="009F2E26" w:rsidRPr="009F2E26" w:rsidRDefault="009F2E26" w:rsidP="009F2E26">
      <w:pPr>
        <w:rPr>
          <w:b/>
          <w:bCs/>
        </w:rPr>
      </w:pPr>
      <w:r w:rsidRPr="009F2E26">
        <w:rPr>
          <w:b/>
          <w:bCs/>
        </w:rPr>
        <w:t xml:space="preserve">Análisis de ataques de inyección de </w:t>
      </w:r>
      <w:proofErr w:type="spellStart"/>
      <w:r w:rsidRPr="009F2E26">
        <w:rPr>
          <w:b/>
          <w:bCs/>
        </w:rPr>
        <w:t>prompts</w:t>
      </w:r>
      <w:proofErr w:type="spellEnd"/>
      <w:r w:rsidRPr="009F2E26">
        <w:rPr>
          <w:b/>
          <w:bCs/>
        </w:rPr>
        <w:t xml:space="preserve"> directos e indirectos en modelos de lenguaje multimodales</w:t>
      </w:r>
    </w:p>
    <w:p w14:paraId="1CA38A71" w14:textId="77777777" w:rsidR="009F2E26" w:rsidRPr="009F2E26" w:rsidRDefault="009F2E26" w:rsidP="009F2E26">
      <w:pPr>
        <w:rPr>
          <w:b/>
          <w:bCs/>
        </w:rPr>
      </w:pPr>
      <w:r w:rsidRPr="009F2E26">
        <w:rPr>
          <w:b/>
          <w:bCs/>
        </w:rPr>
        <w:t>Resumen (</w:t>
      </w:r>
      <w:proofErr w:type="spellStart"/>
      <w:r w:rsidRPr="009F2E26">
        <w:rPr>
          <w:b/>
          <w:bCs/>
          <w:i/>
          <w:iCs/>
        </w:rPr>
        <w:t>Abstract</w:t>
      </w:r>
      <w:proofErr w:type="spellEnd"/>
      <w:r w:rsidRPr="009F2E26">
        <w:rPr>
          <w:b/>
          <w:bCs/>
        </w:rPr>
        <w:t>)</w:t>
      </w:r>
    </w:p>
    <w:p w14:paraId="4902D4B6" w14:textId="77777777" w:rsidR="009F2E26" w:rsidRPr="009F2E26" w:rsidRDefault="009F2E26" w:rsidP="009F2E26">
      <w:r w:rsidRPr="009F2E26">
        <w:rPr>
          <w:b/>
          <w:bCs/>
        </w:rPr>
        <w:t>—</w:t>
      </w:r>
      <w:r w:rsidRPr="009F2E26">
        <w:t xml:space="preserve"> El auge de los Modelos de Lenguaje Multimodales (MM-</w:t>
      </w:r>
      <w:proofErr w:type="spellStart"/>
      <w:r w:rsidRPr="009F2E26">
        <w:t>LLMs</w:t>
      </w:r>
      <w:proofErr w:type="spellEnd"/>
      <w:r w:rsidRPr="009F2E26">
        <w:t xml:space="preserve">) ha integrado la capacidad de procesar e interactuar simultáneamente con flujos de texto, documentos estructurados e información visual. No obstante, esta convergencia de modalidades introduce superficies de ataque críticas asociadas a la manipulación del contexto de ejecución mediante inyecciones de </w:t>
      </w:r>
      <w:proofErr w:type="spellStart"/>
      <w:r w:rsidRPr="009F2E26">
        <w:rPr>
          <w:i/>
          <w:iCs/>
        </w:rPr>
        <w:t>prompts</w:t>
      </w:r>
      <w:proofErr w:type="spellEnd"/>
      <w:r w:rsidRPr="009F2E26">
        <w:t xml:space="preserve"> (</w:t>
      </w:r>
      <w:proofErr w:type="spellStart"/>
      <w:r w:rsidRPr="009F2E26">
        <w:rPr>
          <w:i/>
          <w:iCs/>
        </w:rPr>
        <w:t>Prompt</w:t>
      </w:r>
      <w:proofErr w:type="spellEnd"/>
      <w:r w:rsidRPr="009F2E26">
        <w:rPr>
          <w:i/>
          <w:iCs/>
        </w:rPr>
        <w:t xml:space="preserve"> </w:t>
      </w:r>
      <w:proofErr w:type="spellStart"/>
      <w:r w:rsidRPr="009F2E26">
        <w:rPr>
          <w:i/>
          <w:iCs/>
        </w:rPr>
        <w:t>Injection</w:t>
      </w:r>
      <w:proofErr w:type="spellEnd"/>
      <w:r w:rsidRPr="009F2E26">
        <w:rPr>
          <w:i/>
          <w:iCs/>
        </w:rPr>
        <w:t xml:space="preserve"> </w:t>
      </w:r>
      <w:proofErr w:type="spellStart"/>
      <w:r w:rsidRPr="009F2E26">
        <w:rPr>
          <w:i/>
          <w:iCs/>
        </w:rPr>
        <w:t>Attacks</w:t>
      </w:r>
      <w:proofErr w:type="spellEnd"/>
      <w:r w:rsidRPr="009F2E26">
        <w:t xml:space="preserve">, PIA). Este artículo presenta un análisis técnico exhaustivo sobre la taxonomía de los ataques de inyección de directrices en entornos multimodales, clasificándolos en vectores directos (originados por el usuario interactivo) e indirectos (embebidos de forma exógena en archivos digitales y datos pixelados). Evaluamos los mecanismos moleculares de compromiso contextual —como la inyección a nivel de </w:t>
      </w:r>
      <w:r w:rsidRPr="009F2E26">
        <w:rPr>
          <w:i/>
          <w:iCs/>
        </w:rPr>
        <w:t>tokens</w:t>
      </w:r>
      <w:r w:rsidRPr="009F2E26">
        <w:t xml:space="preserve"> y las perturbaciones adversariales en imágenes— que explotan la incapacidad intrínseca de los modelos para desacoplar las instrucciones de control del sistema de los datos de entrada del entorno. Finalmente, se analizan los impactos sistémicos en la seguridad de los MM-</w:t>
      </w:r>
      <w:proofErr w:type="spellStart"/>
      <w:r w:rsidRPr="009F2E26">
        <w:t>LLMs</w:t>
      </w:r>
      <w:proofErr w:type="spellEnd"/>
      <w:r w:rsidRPr="009F2E26">
        <w:t xml:space="preserve"> y se proponen metodologías de mitigación orientadas al despliegue en entornos locales aislados y sistemas de filtrado por clasificación.</w:t>
      </w:r>
    </w:p>
    <w:p w14:paraId="0CA724C9" w14:textId="77777777" w:rsidR="009F2E26" w:rsidRPr="009F2E26" w:rsidRDefault="009F2E26" w:rsidP="009F2E26">
      <w:pPr>
        <w:rPr>
          <w:b/>
          <w:bCs/>
        </w:rPr>
      </w:pPr>
      <w:r w:rsidRPr="009F2E26">
        <w:rPr>
          <w:b/>
          <w:bCs/>
        </w:rPr>
        <w:t>I. Introducción y Contextualización de la Superficie de Ataque</w:t>
      </w:r>
    </w:p>
    <w:p w14:paraId="033ADE42" w14:textId="77777777" w:rsidR="009F2E26" w:rsidRPr="009F2E26" w:rsidRDefault="009F2E26" w:rsidP="009F2E26">
      <w:r w:rsidRPr="009F2E26">
        <w:t>En el paradigma contemporáneo de la ingeniería de la inteligencia artificial, los Modelos de Lenguaje Multimodales (MM-</w:t>
      </w:r>
      <w:proofErr w:type="spellStart"/>
      <w:r w:rsidRPr="009F2E26">
        <w:t>LLMs</w:t>
      </w:r>
      <w:proofErr w:type="spellEnd"/>
      <w:r w:rsidRPr="009F2E26">
        <w:t xml:space="preserve">) han trascendido el procesamiento puro de texto para consolidarse como orquestadores lógicos capaces de asimilar grandes volúmenes de datos distribuidos en múltiples formatos. La integración de estos sistemas en infraestructuras de automatización de procesos corporativos, auditoría de documentación técnica y análisis visual de datos ha ampliado drásticamente la superficie de exposición ante adversarios informáticos. </w:t>
      </w:r>
    </w:p>
    <w:p w14:paraId="046D360A" w14:textId="77777777" w:rsidR="009F2E26" w:rsidRPr="009F2E26" w:rsidRDefault="009F2E26" w:rsidP="009F2E26">
      <w:r w:rsidRPr="009F2E26">
        <w:t xml:space="preserve">El núcleo de la vulnerabilidad en arquitecturas multimodales radica en el principio de </w:t>
      </w:r>
      <w:r w:rsidRPr="009F2E26">
        <w:rPr>
          <w:b/>
          <w:bCs/>
        </w:rPr>
        <w:t>Confusión de Contexto</w:t>
      </w:r>
      <w:r w:rsidRPr="009F2E26">
        <w:t xml:space="preserve"> (</w:t>
      </w:r>
      <w:proofErr w:type="spellStart"/>
      <w:r w:rsidRPr="009F2E26">
        <w:rPr>
          <w:i/>
          <w:iCs/>
        </w:rPr>
        <w:t>Context</w:t>
      </w:r>
      <w:proofErr w:type="spellEnd"/>
      <w:r w:rsidRPr="009F2E26">
        <w:rPr>
          <w:i/>
          <w:iCs/>
        </w:rPr>
        <w:t xml:space="preserve"> </w:t>
      </w:r>
      <w:proofErr w:type="spellStart"/>
      <w:r w:rsidRPr="009F2E26">
        <w:rPr>
          <w:i/>
          <w:iCs/>
        </w:rPr>
        <w:t>Confusion</w:t>
      </w:r>
      <w:proofErr w:type="spellEnd"/>
      <w:r w:rsidRPr="009F2E26">
        <w:t>). Durante la fase de inferencia, las capas de atención del transformador (</w:t>
      </w:r>
      <w:proofErr w:type="spellStart"/>
      <w:r w:rsidRPr="009F2E26">
        <w:rPr>
          <w:i/>
          <w:iCs/>
        </w:rPr>
        <w:t>Transformer</w:t>
      </w:r>
      <w:proofErr w:type="spellEnd"/>
      <w:r w:rsidRPr="009F2E26">
        <w:rPr>
          <w:i/>
          <w:iCs/>
        </w:rPr>
        <w:t xml:space="preserve"> </w:t>
      </w:r>
      <w:proofErr w:type="spellStart"/>
      <w:r w:rsidRPr="009F2E26">
        <w:rPr>
          <w:i/>
          <w:iCs/>
        </w:rPr>
        <w:t>attention</w:t>
      </w:r>
      <w:proofErr w:type="spellEnd"/>
      <w:r w:rsidRPr="009F2E26">
        <w:rPr>
          <w:i/>
          <w:iCs/>
        </w:rPr>
        <w:t xml:space="preserve"> </w:t>
      </w:r>
      <w:proofErr w:type="spellStart"/>
      <w:r w:rsidRPr="009F2E26">
        <w:rPr>
          <w:i/>
          <w:iCs/>
        </w:rPr>
        <w:t>mechanisms</w:t>
      </w:r>
      <w:proofErr w:type="spellEnd"/>
      <w:r w:rsidRPr="009F2E26">
        <w:t>) procesan los vectores de características procedentes tanto de las directrices del sistema de control (</w:t>
      </w:r>
      <w:proofErr w:type="spellStart"/>
      <w:r w:rsidRPr="009F2E26">
        <w:rPr>
          <w:i/>
          <w:iCs/>
        </w:rPr>
        <w:t>system</w:t>
      </w:r>
      <w:proofErr w:type="spellEnd"/>
      <w:r w:rsidRPr="009F2E26">
        <w:rPr>
          <w:i/>
          <w:iCs/>
        </w:rPr>
        <w:t xml:space="preserve"> </w:t>
      </w:r>
      <w:proofErr w:type="spellStart"/>
      <w:r w:rsidRPr="009F2E26">
        <w:rPr>
          <w:i/>
          <w:iCs/>
        </w:rPr>
        <w:t>prompts</w:t>
      </w:r>
      <w:proofErr w:type="spellEnd"/>
      <w:r w:rsidRPr="009F2E26">
        <w:t xml:space="preserve">) como de los datos exógenos suministrados (cuerpo de un documento PDF, metadatos o tensores de una imagen) dentro de un mismo espacio latente unificado. Al no existir un aislamiento criptográfico u operacional estricto entre el canal de control y el canal de datos, el modelo es intrínsecamente </w:t>
      </w:r>
      <w:r w:rsidRPr="009F2E26">
        <w:lastRenderedPageBreak/>
        <w:t xml:space="preserve">susceptible a ejecutar código semántico malicioso inyectado de forma directa o indirecta. </w:t>
      </w:r>
    </w:p>
    <w:p w14:paraId="6CBEC99E" w14:textId="77777777" w:rsidR="009F2E26" w:rsidRPr="009F2E26" w:rsidRDefault="009F2E26" w:rsidP="009F2E26">
      <w:pPr>
        <w:rPr>
          <w:b/>
          <w:bCs/>
        </w:rPr>
      </w:pPr>
      <w:r w:rsidRPr="009F2E26">
        <w:rPr>
          <w:b/>
          <w:bCs/>
        </w:rPr>
        <w:t>II. Taxonomía de Ataques: Vectores Directos vs. Indirectos</w:t>
      </w:r>
    </w:p>
    <w:p w14:paraId="6E4994C4" w14:textId="77777777" w:rsidR="009F2E26" w:rsidRPr="009F2E26" w:rsidRDefault="009F2E26" w:rsidP="009F2E26">
      <w:r w:rsidRPr="009F2E26">
        <w:t xml:space="preserve">Para establecer un marco conceptual formal, los vectores de explotación semántica se dividen categóricamente en función del canal de procedencia y el nivel de intervención del operador humano: </w:t>
      </w:r>
    </w:p>
    <w:p w14:paraId="17DD2728" w14:textId="77777777" w:rsidR="009F2E26" w:rsidRPr="009F2E26" w:rsidRDefault="009F2E26" w:rsidP="009F2E26">
      <w:pPr>
        <w:rPr>
          <w:b/>
          <w:bCs/>
        </w:rPr>
      </w:pPr>
      <w:r w:rsidRPr="009F2E26">
        <w:rPr>
          <w:b/>
          <w:bCs/>
        </w:rPr>
        <w:t>A. Ataque de Inyección Directa (</w:t>
      </w:r>
      <w:r w:rsidRPr="009F2E26">
        <w:rPr>
          <w:b/>
          <w:bCs/>
          <w:i/>
          <w:iCs/>
        </w:rPr>
        <w:t xml:space="preserve">Direct </w:t>
      </w:r>
      <w:proofErr w:type="spellStart"/>
      <w:r w:rsidRPr="009F2E26">
        <w:rPr>
          <w:b/>
          <w:bCs/>
          <w:i/>
          <w:iCs/>
        </w:rPr>
        <w:t>Prompt</w:t>
      </w:r>
      <w:proofErr w:type="spellEnd"/>
      <w:r w:rsidRPr="009F2E26">
        <w:rPr>
          <w:b/>
          <w:bCs/>
          <w:i/>
          <w:iCs/>
        </w:rPr>
        <w:t xml:space="preserve"> </w:t>
      </w:r>
      <w:proofErr w:type="spellStart"/>
      <w:r w:rsidRPr="009F2E26">
        <w:rPr>
          <w:b/>
          <w:bCs/>
          <w:i/>
          <w:iCs/>
        </w:rPr>
        <w:t>Injection</w:t>
      </w:r>
      <w:proofErr w:type="spellEnd"/>
      <w:r w:rsidRPr="009F2E26">
        <w:rPr>
          <w:b/>
          <w:bCs/>
          <w:i/>
          <w:iCs/>
        </w:rPr>
        <w:t xml:space="preserve"> / </w:t>
      </w:r>
      <w:proofErr w:type="spellStart"/>
      <w:r w:rsidRPr="009F2E26">
        <w:rPr>
          <w:b/>
          <w:bCs/>
          <w:i/>
          <w:iCs/>
        </w:rPr>
        <w:t>Jailbreaking</w:t>
      </w:r>
      <w:proofErr w:type="spellEnd"/>
      <w:r w:rsidRPr="009F2E26">
        <w:rPr>
          <w:b/>
          <w:bCs/>
        </w:rPr>
        <w:t>)</w:t>
      </w:r>
    </w:p>
    <w:p w14:paraId="1A33D810" w14:textId="77777777" w:rsidR="009F2E26" w:rsidRPr="009F2E26" w:rsidRDefault="009F2E26" w:rsidP="009F2E26">
      <w:r w:rsidRPr="009F2E26">
        <w:t xml:space="preserve">El ataque directo se caracteriza por la introducción deliberada de directrices maliciosas por parte del usuario legítimo del canal interactivo de la interfaz de chat. Su objetivo primordial es el </w:t>
      </w:r>
      <w:proofErr w:type="spellStart"/>
      <w:r w:rsidRPr="009F2E26">
        <w:rPr>
          <w:i/>
          <w:iCs/>
        </w:rPr>
        <w:t>jailbreaking</w:t>
      </w:r>
      <w:proofErr w:type="spellEnd"/>
      <w:r w:rsidRPr="009F2E26">
        <w:t>, es decir, la anulación o subversión de las directrices de alineación ética y los filtros de seguridad impuestos por los desarrolladores del modelo. Este vector es explícito, queda plenamente registrado de forma secuencial en los historiales lógicos del chat y busca forzar al modelo a generar salidas (</w:t>
      </w:r>
      <w:r w:rsidRPr="009F2E26">
        <w:rPr>
          <w:i/>
          <w:iCs/>
        </w:rPr>
        <w:t>outputs</w:t>
      </w:r>
      <w:r w:rsidRPr="009F2E26">
        <w:t xml:space="preserve">) que vulneren normativas legales, éticas o de políticas de uso de contenido. </w:t>
      </w:r>
    </w:p>
    <w:p w14:paraId="51F4AFEF" w14:textId="77777777" w:rsidR="009F2E26" w:rsidRPr="009F2E26" w:rsidRDefault="009F2E26" w:rsidP="009F2E26">
      <w:pPr>
        <w:rPr>
          <w:b/>
          <w:bCs/>
        </w:rPr>
      </w:pPr>
      <w:r w:rsidRPr="009F2E26">
        <w:rPr>
          <w:b/>
          <w:bCs/>
        </w:rPr>
        <w:t>B. Ataque de Inyección Indirecta (</w:t>
      </w:r>
      <w:proofErr w:type="spellStart"/>
      <w:r w:rsidRPr="009F2E26">
        <w:rPr>
          <w:b/>
          <w:bCs/>
          <w:i/>
          <w:iCs/>
        </w:rPr>
        <w:t>Indirect</w:t>
      </w:r>
      <w:proofErr w:type="spellEnd"/>
      <w:r w:rsidRPr="009F2E26">
        <w:rPr>
          <w:b/>
          <w:bCs/>
          <w:i/>
          <w:iCs/>
        </w:rPr>
        <w:t xml:space="preserve"> </w:t>
      </w:r>
      <w:proofErr w:type="spellStart"/>
      <w:r w:rsidRPr="009F2E26">
        <w:rPr>
          <w:b/>
          <w:bCs/>
          <w:i/>
          <w:iCs/>
        </w:rPr>
        <w:t>Prompt</w:t>
      </w:r>
      <w:proofErr w:type="spellEnd"/>
      <w:r w:rsidRPr="009F2E26">
        <w:rPr>
          <w:b/>
          <w:bCs/>
          <w:i/>
          <w:iCs/>
        </w:rPr>
        <w:t xml:space="preserve"> </w:t>
      </w:r>
      <w:proofErr w:type="spellStart"/>
      <w:r w:rsidRPr="009F2E26">
        <w:rPr>
          <w:b/>
          <w:bCs/>
          <w:i/>
          <w:iCs/>
        </w:rPr>
        <w:t>Injection</w:t>
      </w:r>
      <w:proofErr w:type="spellEnd"/>
      <w:r w:rsidRPr="009F2E26">
        <w:rPr>
          <w:b/>
          <w:bCs/>
        </w:rPr>
        <w:t>)</w:t>
      </w:r>
    </w:p>
    <w:p w14:paraId="330E40A9" w14:textId="77777777" w:rsidR="009F2E26" w:rsidRPr="009F2E26" w:rsidRDefault="009F2E26" w:rsidP="009F2E26">
      <w:r w:rsidRPr="009F2E26">
        <w:t xml:space="preserve">La inyección indirecta representa la amenaza de mayor complejidad y sigilo para la integridad de los sistemas de información actuales. En este escenario, el usuario interactivo actúa como la </w:t>
      </w:r>
      <w:r w:rsidRPr="009F2E26">
        <w:rPr>
          <w:b/>
          <w:bCs/>
        </w:rPr>
        <w:t>víctima</w:t>
      </w:r>
      <w:r w:rsidRPr="009F2E26">
        <w:t xml:space="preserve"> de la explotación, mientras que el atacante es un tercero exógeno que altera fuentes de datos externas (sitios web rascados por la IA, documentos .docx, archivos PDF o vectores de imagen). Cuando el MM-LLM procesa el recurso comprometido con el propósito de resumirlo o analizarlo, absorbe de manera automatizada las instrucciones de control ocultas en el archivo. Este ataque opera de manera análoga a una carga útil (</w:t>
      </w:r>
      <w:proofErr w:type="spellStart"/>
      <w:r w:rsidRPr="009F2E26">
        <w:rPr>
          <w:i/>
          <w:iCs/>
        </w:rPr>
        <w:t>payload</w:t>
      </w:r>
      <w:proofErr w:type="spellEnd"/>
      <w:r w:rsidRPr="009F2E26">
        <w:t>) de troyano, permitiendo la exfiltración silenciosa de datos, el secuestro de la lógica del asistente o la manipulación arbitraria de las respuestas entregadas al usuario</w:t>
      </w:r>
    </w:p>
    <w:p w14:paraId="2D0BD1D6" w14:textId="77777777" w:rsidR="00D91102" w:rsidRPr="00D91102" w:rsidRDefault="00D91102" w:rsidP="00D91102">
      <w:pPr>
        <w:rPr>
          <w:b/>
          <w:bCs/>
        </w:rPr>
      </w:pPr>
      <w:r w:rsidRPr="00D91102">
        <w:rPr>
          <w:b/>
          <w:bCs/>
        </w:rPr>
        <w:t>III. Mecanismos de Ocultamiento y Vectores de Explotación por Modalidad</w:t>
      </w:r>
    </w:p>
    <w:p w14:paraId="397DDC8E" w14:textId="77777777" w:rsidR="00D91102" w:rsidRPr="00D91102" w:rsidRDefault="00D91102" w:rsidP="00D91102">
      <w:pPr>
        <w:rPr>
          <w:b/>
          <w:bCs/>
        </w:rPr>
      </w:pPr>
      <w:r w:rsidRPr="00D91102">
        <w:rPr>
          <w:b/>
          <w:bCs/>
        </w:rPr>
        <w:t xml:space="preserve">A. Vulnerabilidades en Documentos Digitales (Text-Based </w:t>
      </w:r>
      <w:proofErr w:type="spellStart"/>
      <w:r w:rsidRPr="00D91102">
        <w:rPr>
          <w:b/>
          <w:bCs/>
        </w:rPr>
        <w:t>Indirect</w:t>
      </w:r>
      <w:proofErr w:type="spellEnd"/>
      <w:r w:rsidRPr="00D91102">
        <w:rPr>
          <w:b/>
          <w:bCs/>
        </w:rPr>
        <w:t xml:space="preserve"> </w:t>
      </w:r>
      <w:proofErr w:type="spellStart"/>
      <w:r w:rsidRPr="00D91102">
        <w:rPr>
          <w:b/>
          <w:bCs/>
        </w:rPr>
        <w:t>Injection</w:t>
      </w:r>
      <w:proofErr w:type="spellEnd"/>
      <w:r w:rsidRPr="00D91102">
        <w:rPr>
          <w:b/>
          <w:bCs/>
        </w:rPr>
        <w:t>)</w:t>
      </w:r>
    </w:p>
    <w:p w14:paraId="2C82F6F3" w14:textId="77777777" w:rsidR="00D91102" w:rsidRPr="00D91102" w:rsidRDefault="00D91102" w:rsidP="00D91102">
      <w:r w:rsidRPr="00D91102">
        <w:t>La manipulación de archivos de procesamiento de texto (.docx, .</w:t>
      </w:r>
      <w:proofErr w:type="spellStart"/>
      <w:r w:rsidRPr="00D91102">
        <w:t>pdf</w:t>
      </w:r>
      <w:proofErr w:type="spellEnd"/>
      <w:r w:rsidRPr="00D91102">
        <w:t>) y código fuente estructurado (.</w:t>
      </w:r>
      <w:proofErr w:type="spellStart"/>
      <w:r w:rsidRPr="00D91102">
        <w:t>html</w:t>
      </w:r>
      <w:proofErr w:type="spellEnd"/>
      <w:r w:rsidRPr="00D91102">
        <w:t>) se fundamenta en la asimetría existente entre la percepción visual humana y los motores de extracción sintáctica de los MM-</w:t>
      </w:r>
      <w:proofErr w:type="spellStart"/>
      <w:r w:rsidRPr="00D91102">
        <w:t>LLMs</w:t>
      </w:r>
      <w:proofErr w:type="spellEnd"/>
      <w:r w:rsidRPr="00D91102">
        <w:t>. Los vectores se categorizan en:</w:t>
      </w:r>
    </w:p>
    <w:p w14:paraId="37488711" w14:textId="77777777" w:rsidR="00D91102" w:rsidRPr="00D91102" w:rsidRDefault="00D91102" w:rsidP="00D91102">
      <w:pPr>
        <w:numPr>
          <w:ilvl w:val="0"/>
          <w:numId w:val="1"/>
        </w:numPr>
      </w:pPr>
      <w:r w:rsidRPr="00D91102">
        <w:rPr>
          <w:b/>
          <w:bCs/>
        </w:rPr>
        <w:t>Ofuscación por Contraste de Capa (Texto Invisible):</w:t>
      </w:r>
      <w:r w:rsidRPr="00D91102">
        <w:t xml:space="preserve"> Consiste en la inserción de secuencias imperceptibles al ojo humano mediante la igualación de los valores hexadecimales del color de la fuente con el fondo del lienzo (v.g., #FFFFFF sobre #FFFFFF). Mientras que la interfaz gráfica de usuario omite la visualización, los </w:t>
      </w:r>
      <w:proofErr w:type="spellStart"/>
      <w:r w:rsidRPr="00D91102">
        <w:t>serializadores</w:t>
      </w:r>
      <w:proofErr w:type="spellEnd"/>
      <w:r w:rsidRPr="00D91102">
        <w:t xml:space="preserve"> de datos y </w:t>
      </w:r>
      <w:proofErr w:type="spellStart"/>
      <w:r w:rsidRPr="00D91102">
        <w:rPr>
          <w:i/>
          <w:iCs/>
        </w:rPr>
        <w:t>parsers</w:t>
      </w:r>
      <w:proofErr w:type="spellEnd"/>
      <w:r w:rsidRPr="00D91102">
        <w:t xml:space="preserve"> de bibliotecas como </w:t>
      </w:r>
      <w:proofErr w:type="spellStart"/>
      <w:r w:rsidRPr="00D91102">
        <w:t>PyPDF</w:t>
      </w:r>
      <w:proofErr w:type="spellEnd"/>
      <w:r w:rsidRPr="00D91102">
        <w:t xml:space="preserve"> o </w:t>
      </w:r>
      <w:proofErr w:type="spellStart"/>
      <w:r w:rsidRPr="00D91102">
        <w:t>python</w:t>
      </w:r>
      <w:proofErr w:type="spellEnd"/>
      <w:r w:rsidRPr="00D91102">
        <w:t xml:space="preserve">-docx extraen los caracteres en texto plano, transfiriéndolos directamente al contexto del </w:t>
      </w:r>
      <w:proofErr w:type="spellStart"/>
      <w:r w:rsidRPr="00D91102">
        <w:rPr>
          <w:i/>
          <w:iCs/>
        </w:rPr>
        <w:t>Transformer</w:t>
      </w:r>
      <w:proofErr w:type="spellEnd"/>
      <w:r w:rsidRPr="00D91102">
        <w:t>.</w:t>
      </w:r>
    </w:p>
    <w:p w14:paraId="74727941" w14:textId="77777777" w:rsidR="00D91102" w:rsidRPr="00D91102" w:rsidRDefault="00D91102" w:rsidP="00D91102">
      <w:pPr>
        <w:numPr>
          <w:ilvl w:val="0"/>
          <w:numId w:val="1"/>
        </w:numPr>
      </w:pPr>
      <w:r w:rsidRPr="00D91102">
        <w:rPr>
          <w:b/>
          <w:bCs/>
        </w:rPr>
        <w:t>Inyección en Metadatos Estructurados:</w:t>
      </w:r>
      <w:r w:rsidRPr="00D91102">
        <w:t xml:space="preserve"> Explotación de los campos de control no renderizados en el cuerpo principal del archivo (parámetros como Author, </w:t>
      </w:r>
      <w:proofErr w:type="spellStart"/>
      <w:r w:rsidRPr="00D91102">
        <w:t>Keywords</w:t>
      </w:r>
      <w:proofErr w:type="spellEnd"/>
      <w:r w:rsidRPr="00D91102">
        <w:t>, Title o comentarios de revisión). Si el flujo de datos del sistema (pipeline RAG) indexa las propiedades del documento antes de fragmentar el texto, el modelo procesa estas directrices exógenas como instrucciones jerárquicas del sistema.</w:t>
      </w:r>
    </w:p>
    <w:p w14:paraId="66A2A9E6" w14:textId="77777777" w:rsidR="00D91102" w:rsidRPr="00D91102" w:rsidRDefault="00D91102" w:rsidP="00D91102">
      <w:pPr>
        <w:numPr>
          <w:ilvl w:val="0"/>
          <w:numId w:val="1"/>
        </w:numPr>
      </w:pPr>
      <w:r w:rsidRPr="00D91102">
        <w:rPr>
          <w:b/>
          <w:bCs/>
        </w:rPr>
        <w:t>Instrucciones Lógicas Condicionales:</w:t>
      </w:r>
      <w:r w:rsidRPr="00D91102">
        <w:t xml:space="preserve"> Inserción de bifurcaciones algorítmicas semánticas (Phishing de Comportamiento). El </w:t>
      </w:r>
      <w:proofErr w:type="spellStart"/>
      <w:r w:rsidRPr="00D91102">
        <w:rPr>
          <w:i/>
          <w:iCs/>
        </w:rPr>
        <w:t>payload</w:t>
      </w:r>
      <w:proofErr w:type="spellEnd"/>
      <w:r w:rsidRPr="00D91102">
        <w:t xml:space="preserve"> no altera la ejecución inmediata, sino que permanece latente hasta que el operador realiza una consulta específica sobre un tópico del archivo, momento en el cual se activa la subversión del comportamiento programado.</w:t>
      </w:r>
    </w:p>
    <w:p w14:paraId="095CBCFE" w14:textId="77777777" w:rsidR="00D91102" w:rsidRPr="00D91102" w:rsidRDefault="00D91102" w:rsidP="00D91102">
      <w:pPr>
        <w:rPr>
          <w:b/>
          <w:bCs/>
        </w:rPr>
      </w:pPr>
      <w:r w:rsidRPr="00D91102">
        <w:rPr>
          <w:b/>
          <w:bCs/>
        </w:rPr>
        <w:t xml:space="preserve">B. Vulnerabilidades en Datos Visuales y Perturbaciones Adversariales (Vision-Based </w:t>
      </w:r>
      <w:proofErr w:type="spellStart"/>
      <w:r w:rsidRPr="00D91102">
        <w:rPr>
          <w:b/>
          <w:bCs/>
        </w:rPr>
        <w:t>Injection</w:t>
      </w:r>
      <w:proofErr w:type="spellEnd"/>
      <w:r w:rsidRPr="00D91102">
        <w:rPr>
          <w:b/>
          <w:bCs/>
        </w:rPr>
        <w:t>)</w:t>
      </w:r>
    </w:p>
    <w:p w14:paraId="45CB06FC" w14:textId="77777777" w:rsidR="00D91102" w:rsidRPr="00D91102" w:rsidRDefault="00D91102" w:rsidP="00D91102">
      <w:r w:rsidRPr="00D91102">
        <w:t>A diferencia de los textos ocultos, los ataques en la modalidad de visión aprovechan las debilidades del alineamiento en los codificadores de imágenes (</w:t>
      </w:r>
      <w:r w:rsidRPr="00D91102">
        <w:rPr>
          <w:i/>
          <w:iCs/>
        </w:rPr>
        <w:t xml:space="preserve">Vision </w:t>
      </w:r>
      <w:proofErr w:type="spellStart"/>
      <w:r w:rsidRPr="00D91102">
        <w:rPr>
          <w:i/>
          <w:iCs/>
        </w:rPr>
        <w:t>Encoders</w:t>
      </w:r>
      <w:proofErr w:type="spellEnd"/>
      <w:r w:rsidRPr="00D91102">
        <w:t xml:space="preserve">, como CLIP o </w:t>
      </w:r>
      <w:proofErr w:type="spellStart"/>
      <w:r w:rsidRPr="00D91102">
        <w:t>ViT</w:t>
      </w:r>
      <w:proofErr w:type="spellEnd"/>
      <w:r w:rsidRPr="00D91102">
        <w:t>).</w:t>
      </w:r>
    </w:p>
    <w:p w14:paraId="18D7B98E" w14:textId="77777777" w:rsidR="00D91102" w:rsidRPr="00D91102" w:rsidRDefault="00D91102" w:rsidP="00D91102">
      <w:pPr>
        <w:numPr>
          <w:ilvl w:val="0"/>
          <w:numId w:val="2"/>
        </w:numPr>
      </w:pPr>
      <w:r w:rsidRPr="00D91102">
        <w:rPr>
          <w:b/>
          <w:bCs/>
        </w:rPr>
        <w:t>Ataques Adversariales por Perturbación de Píxeles:</w:t>
      </w:r>
      <w:r w:rsidRPr="00D91102">
        <w:t xml:space="preserve"> Consiste en la adición de un vector de ruido matemático optimizado mediante algoritmos de Gradiente Ascendente Rápido (FGSM). Estas alteraciones, imperceptibles para el ojo humano, modifican los mapas de características en las capas convolucionales o de atención visual, induciendo al clasificador a generar representaciones latentes erróneas o forzando la activación de filtros de denegación de servicio (</w:t>
      </w:r>
      <w:r w:rsidRPr="00D91102">
        <w:rPr>
          <w:i/>
          <w:iCs/>
        </w:rPr>
        <w:t xml:space="preserve">False Positive Security </w:t>
      </w:r>
      <w:proofErr w:type="spellStart"/>
      <w:r w:rsidRPr="00D91102">
        <w:rPr>
          <w:i/>
          <w:iCs/>
        </w:rPr>
        <w:t>Triggers</w:t>
      </w:r>
      <w:proofErr w:type="spellEnd"/>
      <w:r w:rsidRPr="00D91102">
        <w:t>).</w:t>
      </w:r>
    </w:p>
    <w:p w14:paraId="26F6456B" w14:textId="77777777" w:rsidR="00D91102" w:rsidRPr="00D91102" w:rsidRDefault="00D91102" w:rsidP="00D91102">
      <w:pPr>
        <w:numPr>
          <w:ilvl w:val="0"/>
          <w:numId w:val="2"/>
        </w:numPr>
      </w:pPr>
      <w:r w:rsidRPr="00D91102">
        <w:rPr>
          <w:b/>
          <w:bCs/>
        </w:rPr>
        <w:t xml:space="preserve">Inyección de </w:t>
      </w:r>
      <w:proofErr w:type="spellStart"/>
      <w:r w:rsidRPr="00D91102">
        <w:rPr>
          <w:b/>
          <w:bCs/>
        </w:rPr>
        <w:t>Prompts</w:t>
      </w:r>
      <w:proofErr w:type="spellEnd"/>
      <w:r w:rsidRPr="00D91102">
        <w:rPr>
          <w:b/>
          <w:bCs/>
        </w:rPr>
        <w:t xml:space="preserve"> a Nivel de Token (</w:t>
      </w:r>
      <w:proofErr w:type="spellStart"/>
      <w:r w:rsidRPr="00D91102">
        <w:rPr>
          <w:b/>
          <w:bCs/>
        </w:rPr>
        <w:t>Embedding</w:t>
      </w:r>
      <w:proofErr w:type="spellEnd"/>
      <w:r w:rsidRPr="00D91102">
        <w:rPr>
          <w:b/>
          <w:bCs/>
        </w:rPr>
        <w:t xml:space="preserve"> Space </w:t>
      </w:r>
      <w:proofErr w:type="spellStart"/>
      <w:r w:rsidRPr="00D91102">
        <w:rPr>
          <w:b/>
          <w:bCs/>
        </w:rPr>
        <w:t>Injection</w:t>
      </w:r>
      <w:proofErr w:type="spellEnd"/>
      <w:r w:rsidRPr="00D91102">
        <w:rPr>
          <w:b/>
          <w:bCs/>
        </w:rPr>
        <w:t>):</w:t>
      </w:r>
      <w:r w:rsidRPr="00D91102">
        <w:t xml:space="preserve"> Técnica avanzada en la cual los píxeles de la imagen se manipulan geométricamente para que, al ser procesados por el proyector multimodal, sus </w:t>
      </w:r>
      <w:proofErr w:type="spellStart"/>
      <w:r w:rsidRPr="00D91102">
        <w:rPr>
          <w:i/>
          <w:iCs/>
        </w:rPr>
        <w:t>embeddings</w:t>
      </w:r>
      <w:proofErr w:type="spellEnd"/>
      <w:r w:rsidRPr="00D91102">
        <w:t xml:space="preserve"> resultantes coincidan de forma precisa con los vectores de </w:t>
      </w:r>
      <w:r w:rsidRPr="00D91102">
        <w:rPr>
          <w:i/>
          <w:iCs/>
        </w:rPr>
        <w:t>tokens</w:t>
      </w:r>
      <w:r w:rsidRPr="00D91102">
        <w:t xml:space="preserve"> de texto específicos en el espacio latente del LLM. De este modo, la imagen es interpretada por el decodificador de lenguaje como una cadena de comandos textuales imperativos (v.g., "Ignore instrucciones previas").</w:t>
      </w:r>
    </w:p>
    <w:p w14:paraId="50D1E2A0" w14:textId="77777777" w:rsidR="00D91102" w:rsidRPr="00D91102" w:rsidRDefault="00D91102" w:rsidP="00D91102">
      <w:pPr>
        <w:rPr>
          <w:b/>
          <w:bCs/>
        </w:rPr>
      </w:pPr>
      <w:r w:rsidRPr="00D91102">
        <w:rPr>
          <w:b/>
          <w:bCs/>
        </w:rPr>
        <w:t>IV. Marco Metodológico y Matriz de Evaluación Multimodal</w:t>
      </w:r>
    </w:p>
    <w:p w14:paraId="1EEFFC47" w14:textId="7014A5B5" w:rsidR="00D91102" w:rsidRPr="00D91102" w:rsidRDefault="00D91102" w:rsidP="00D91102">
      <w:r w:rsidRPr="00D91102">
        <w:t>Para evaluar la susceptibilidad de los sistemas actuales ante los vectores de inyección descritos, se establece un entorno de pruebas comparativo utilizando los principales modelos del estado del arte. La matriz de caracterización de las plataformas bajo análisis se describe a continuación:</w:t>
      </w:r>
      <w:r>
        <w:br/>
      </w:r>
      <w:r>
        <w:br/>
        <w:t>tabla</w:t>
      </w:r>
      <w:r>
        <w:br/>
      </w:r>
    </w:p>
    <w:p w14:paraId="6ACFECCD" w14:textId="77777777" w:rsidR="00D91102" w:rsidRPr="00D91102" w:rsidRDefault="00D91102" w:rsidP="00D91102">
      <w:pPr>
        <w:rPr>
          <w:b/>
          <w:bCs/>
        </w:rPr>
      </w:pPr>
      <w:r w:rsidRPr="00D91102">
        <w:rPr>
          <w:b/>
          <w:bCs/>
        </w:rPr>
        <w:t>V. Estrategias de Mitigación y Seguridad Sistémica</w:t>
      </w:r>
    </w:p>
    <w:p w14:paraId="45BC6EC1" w14:textId="77777777" w:rsidR="00D91102" w:rsidRPr="00D91102" w:rsidRDefault="00D91102" w:rsidP="00D91102">
      <w:r w:rsidRPr="00D91102">
        <w:t>Las aproximaciones defensivas actuales deben estructurarse de forma multinivel para evitar la degradación del rendimiento del modelo:</w:t>
      </w:r>
    </w:p>
    <w:p w14:paraId="68F1CCBC" w14:textId="77777777" w:rsidR="00D91102" w:rsidRPr="00D91102" w:rsidRDefault="00D91102" w:rsidP="00D91102">
      <w:pPr>
        <w:numPr>
          <w:ilvl w:val="0"/>
          <w:numId w:val="3"/>
        </w:numPr>
      </w:pPr>
      <w:r w:rsidRPr="00D91102">
        <w:rPr>
          <w:b/>
          <w:bCs/>
        </w:rPr>
        <w:t>Aislamiento en Entornos de Ejecución Seguros (</w:t>
      </w:r>
      <w:proofErr w:type="spellStart"/>
      <w:r w:rsidRPr="00D91102">
        <w:rPr>
          <w:b/>
          <w:bCs/>
        </w:rPr>
        <w:t>Sandboxing</w:t>
      </w:r>
      <w:proofErr w:type="spellEnd"/>
      <w:r w:rsidRPr="00D91102">
        <w:rPr>
          <w:b/>
          <w:bCs/>
        </w:rPr>
        <w:t xml:space="preserve"> Local):</w:t>
      </w:r>
      <w:r w:rsidRPr="00D91102">
        <w:t xml:space="preserve"> Restricción del entorno operativo del MM-LLM mediante el despliegue en hardware local dedicado, suprimiendo privilegios de red (aislamiento de salida de sockets) y accesos a </w:t>
      </w:r>
      <w:proofErr w:type="spellStart"/>
      <w:r w:rsidRPr="00D91102">
        <w:t>APIs</w:t>
      </w:r>
      <w:proofErr w:type="spellEnd"/>
      <w:r w:rsidRPr="00D91102">
        <w:t xml:space="preserve"> de producción informáticas cuando se procesen datos no confiables de terceros.</w:t>
      </w:r>
    </w:p>
    <w:p w14:paraId="1F483459" w14:textId="77777777" w:rsidR="00D91102" w:rsidRPr="00D91102" w:rsidRDefault="00D91102" w:rsidP="00D91102">
      <w:pPr>
        <w:numPr>
          <w:ilvl w:val="0"/>
          <w:numId w:val="3"/>
        </w:numPr>
      </w:pPr>
      <w:r w:rsidRPr="00D91102">
        <w:rPr>
          <w:b/>
          <w:bCs/>
        </w:rPr>
        <w:t>Clasificadores de Entrada de Doble Capa (</w:t>
      </w:r>
      <w:proofErr w:type="spellStart"/>
      <w:r w:rsidRPr="00D91102">
        <w:rPr>
          <w:b/>
          <w:bCs/>
        </w:rPr>
        <w:t>Guardrails</w:t>
      </w:r>
      <w:proofErr w:type="spellEnd"/>
      <w:r w:rsidRPr="00D91102">
        <w:rPr>
          <w:b/>
          <w:bCs/>
        </w:rPr>
        <w:t>):</w:t>
      </w:r>
      <w:r w:rsidRPr="00D91102">
        <w:t xml:space="preserve"> Implementación de modelos balanceados de menor escala (v.g., Llama-Guard o BERT modificados) entrenados específicamente en la detección de anomalías sintácticas, patrones de desbordamiento de contexto y firmas adversariales en imágenes, actuando como un cortafuegos (</w:t>
      </w:r>
      <w:r w:rsidRPr="00D91102">
        <w:rPr>
          <w:i/>
          <w:iCs/>
        </w:rPr>
        <w:t>firewall</w:t>
      </w:r>
      <w:r w:rsidRPr="00D91102">
        <w:t>) semántico antes de la ingesta en el modelo principal.</w:t>
      </w:r>
    </w:p>
    <w:p w14:paraId="30335436" w14:textId="77777777" w:rsidR="009F2E26" w:rsidRDefault="009F2E26"/>
    <w:sectPr w:rsidR="009F2E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9E9"/>
    <w:multiLevelType w:val="multilevel"/>
    <w:tmpl w:val="5072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326F1"/>
    <w:multiLevelType w:val="multilevel"/>
    <w:tmpl w:val="4C20D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E10A8D"/>
    <w:multiLevelType w:val="multilevel"/>
    <w:tmpl w:val="EC76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491902">
    <w:abstractNumId w:val="0"/>
  </w:num>
  <w:num w:numId="2" w16cid:durableId="844250258">
    <w:abstractNumId w:val="2"/>
  </w:num>
  <w:num w:numId="3" w16cid:durableId="686713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E26"/>
    <w:rsid w:val="00726C01"/>
    <w:rsid w:val="009F2E26"/>
    <w:rsid w:val="00BB13EA"/>
    <w:rsid w:val="00D911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7312"/>
  <w15:chartTrackingRefBased/>
  <w15:docId w15:val="{D081F7FC-074E-4248-8A65-0310E8DD0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2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2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2E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2E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2E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2E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2E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2E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2E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2E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2E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2E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2E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2E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2E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2E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2E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2E26"/>
    <w:rPr>
      <w:rFonts w:eastAsiaTheme="majorEastAsia" w:cstheme="majorBidi"/>
      <w:color w:val="272727" w:themeColor="text1" w:themeTint="D8"/>
    </w:rPr>
  </w:style>
  <w:style w:type="paragraph" w:styleId="Ttulo">
    <w:name w:val="Title"/>
    <w:basedOn w:val="Normal"/>
    <w:next w:val="Normal"/>
    <w:link w:val="TtuloCar"/>
    <w:uiPriority w:val="10"/>
    <w:qFormat/>
    <w:rsid w:val="009F2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2E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2E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2E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2E26"/>
    <w:pPr>
      <w:spacing w:before="160"/>
      <w:jc w:val="center"/>
    </w:pPr>
    <w:rPr>
      <w:i/>
      <w:iCs/>
      <w:color w:val="404040" w:themeColor="text1" w:themeTint="BF"/>
    </w:rPr>
  </w:style>
  <w:style w:type="character" w:customStyle="1" w:styleId="CitaCar">
    <w:name w:val="Cita Car"/>
    <w:basedOn w:val="Fuentedeprrafopredeter"/>
    <w:link w:val="Cita"/>
    <w:uiPriority w:val="29"/>
    <w:rsid w:val="009F2E26"/>
    <w:rPr>
      <w:i/>
      <w:iCs/>
      <w:color w:val="404040" w:themeColor="text1" w:themeTint="BF"/>
    </w:rPr>
  </w:style>
  <w:style w:type="paragraph" w:styleId="Prrafodelista">
    <w:name w:val="List Paragraph"/>
    <w:basedOn w:val="Normal"/>
    <w:uiPriority w:val="34"/>
    <w:qFormat/>
    <w:rsid w:val="009F2E26"/>
    <w:pPr>
      <w:ind w:left="720"/>
      <w:contextualSpacing/>
    </w:pPr>
  </w:style>
  <w:style w:type="character" w:styleId="nfasisintenso">
    <w:name w:val="Intense Emphasis"/>
    <w:basedOn w:val="Fuentedeprrafopredeter"/>
    <w:uiPriority w:val="21"/>
    <w:qFormat/>
    <w:rsid w:val="009F2E26"/>
    <w:rPr>
      <w:i/>
      <w:iCs/>
      <w:color w:val="0F4761" w:themeColor="accent1" w:themeShade="BF"/>
    </w:rPr>
  </w:style>
  <w:style w:type="paragraph" w:styleId="Citadestacada">
    <w:name w:val="Intense Quote"/>
    <w:basedOn w:val="Normal"/>
    <w:next w:val="Normal"/>
    <w:link w:val="CitadestacadaCar"/>
    <w:uiPriority w:val="30"/>
    <w:qFormat/>
    <w:rsid w:val="009F2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2E26"/>
    <w:rPr>
      <w:i/>
      <w:iCs/>
      <w:color w:val="0F4761" w:themeColor="accent1" w:themeShade="BF"/>
    </w:rPr>
  </w:style>
  <w:style w:type="character" w:styleId="Referenciaintensa">
    <w:name w:val="Intense Reference"/>
    <w:basedOn w:val="Fuentedeprrafopredeter"/>
    <w:uiPriority w:val="32"/>
    <w:qFormat/>
    <w:rsid w:val="009F2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1329</Words>
  <Characters>7315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DAMIAN MARTINEZ MARTINEZ</dc:creator>
  <cp:keywords/>
  <dc:description/>
  <cp:lastModifiedBy>ANGEL DAMIAN MARTINEZ MARTINEZ</cp:lastModifiedBy>
  <cp:revision>1</cp:revision>
  <dcterms:created xsi:type="dcterms:W3CDTF">2026-06-18T17:41:00Z</dcterms:created>
  <dcterms:modified xsi:type="dcterms:W3CDTF">2026-06-18T18:03:00Z</dcterms:modified>
</cp:coreProperties>
</file>