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Agència de Notícies IA - El Cronista de Dades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107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_sequer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078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Anàlisi de la Declaració de l'ACA: Contextualitzant la Factura de l'Aigua amb les Dades de Reserves</w:t>
      </w:r>
    </w:p>
    <w:p>
      <w:r>
        <w:t>El titular atribuït a Josep Lluís Armenter de l'ACA, que anticipa una possible pujada de la factura de l'aigua, contrasta significativament amb l'excel·lent estat general de les reserves d'aigua a les conques internes de Catalunya. A data de 20 de febrer de 2026, aquestes reserves se situen en un robust 89.1% de la seva capacitat total, una recuperació espectacular respecte al 38.4% registrat fa tot just un any. Aquesta dada desmenteix qualsevol alarmisme global respecte a una escassetat generalitzada d'aigua que pogués justificar un increment generalitzat de preus per raons de disponibilitat.</w:t>
      </w:r>
    </w:p>
    <w:p>
      <w:r>
        <w:t>No obstant això, l'afirmació de l'ACA podria trobar justificació en la realitat de desequilibris locals o en altres factors de gestió. Un exemple clar és la situació de l'embassament de Siurana, a Cornudella de Montsant, que registra un nivell notablement inferior del 49.70%. Aquesta excepció local crítica demostra que, malgrat la bonança general, hi ha punts del sistema que encara requereixen una gestió acurada i podrien justificar mesures o inversions que afectin els costos.</w:t>
      </w:r>
    </w:p>
    <w:p>
      <w:r>
        <w:t>En resum, mentre que la situació global de les reserves d'aigua a les conques internes és actualment molt favorable, la visió de l'ACA podria estar fonamentada en la necessitat de finançar la resiliència del sistema a llarg termini, la inversió en infraestructures o la gestió de situacions particulars com la de Siurana. És crucial, doncs, contextualitzar aquestes declaracions amb les dades oficials per evitar interpretacions errònies i comprendre la complexitat de la gestió dels recursos hídrics més enllà de la capacitat total dels embassaments.</w:t>
      </w:r>
    </w:p>
    <w:p>
      <w:r>
        <w:br w:type="page"/>
      </w:r>
    </w:p>
    <w:p>
      <w:pPr>
        <w:pStyle w:val="Heading1"/>
      </w:pPr>
      <w:r>
        <w:t>🎙️ Guió de Ràdio: La Dada Clara</w:t>
      </w:r>
    </w:p>
    <w:p>
      <w:r>
        <w:t>Guió autogenerat preparat per a locució humana o Text-To-Speech.</w:t>
        <w:br/>
      </w:r>
    </w:p>
    <w:p>
      <w:r>
        <w:t>(SINTONIA DE 'LA DADA CLARA' ENTRA I BAIXA DE VOLUM RÀPIDAMENT)</w:t>
      </w:r>
    </w:p>
    <w:p>
      <w:r>
        <w:t>**MARC:** Benvinguts a "La Dada Clara"! Avui, un titular que ens ha deixat amb la boca oberta i que ens fa preguntar: "Però què està passant aquí?" Josep Lluís Armenter de l'ACA diu: "La reducció de la factura de l'aigua la veig complicada, més aviat al contrari."</w:t>
      </w:r>
    </w:p>
    <w:p>
      <w:r>
        <w:t>**ANNA:** (AMB ENERGIA) Marc, aquí és on la dada parla, i parla ben clar! Avui, 20 de febrer de 2026, les Conques Internes estan al... *89.1%*!</w:t>
      </w:r>
    </w:p>
    <w:p>
      <w:r>
        <w:t>**MARC:** (SORPRÈS) Uau! 89.1%! Això és gairebé ple! Però, si estem així de bé, per què ens diuen que la factura no baixarà? Hi ha alguna trampa, Anna?</w:t>
      </w:r>
    </w:p>
    <w:p>
      <w:r>
        <w:t>**ANNA:** No és una trampa, Marc, és un matís importantíssim. Recordem que fa just un any, estàvem al 38.4%! Hem fet un salt brutal, sí! Però si bé la mitjana és altíssima, no tot és perfecte arreu. Per exemple, l'embassament de Siurana, a Cornudella de Montsant, segueix en una situació crítica: 49.70%.</w:t>
      </w:r>
    </w:p>
    <w:p>
      <w:r>
        <w:t>**MARC:** Entenc... O sigui, que una mitjana alta no vol dir que tots els problemes estiguin solucionats. La gestió és més complexa del que sembla a primera vista.</w:t>
      </w:r>
    </w:p>
    <w:p>
      <w:r>
        <w:t>**ANNA:** Exacte! No és només omplir, és gestionar el futur i tenir en compte les particularitats de cada zona. La dada ens dona la foto, però el context ens dona la pel·lícula sencera.</w:t>
      </w:r>
    </w:p>
    <w:p>
      <w:r>
        <w:t>**MARC:** Claríssim, Anna! "La Dada Clara", com sempre, posant llum a la foscor dels titulars. Gràcies, Anna! Fins demà!</w:t>
      </w:r>
    </w:p>
    <w:p>
      <w:r>
        <w:t>**ANNA:** Fins demà!</w:t>
      </w:r>
    </w:p>
    <w:p>
      <w:r>
        <w:t>(SINTONIA DE 'LA DADA CLARA' PUJA DE VOLUM I TALLA)</w:t>
      </w:r>
    </w:p>
    <w:p>
      <w:pPr>
        <w:pStyle w:val="IntenseQuote"/>
      </w:pPr>
      <w:r>
        <w:br/>
        <w:t>Document i guió generats automàticament a partir de Dades Obertes de la Generalitat de Catalunya.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