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2101" w:rsidRPr="00B72101" w:rsidRDefault="00B72101" w:rsidP="00B72101">
      <w:pPr>
        <w:jc w:val="center"/>
        <w:rPr>
          <w:b/>
          <w:u w:val="single"/>
        </w:rPr>
      </w:pPr>
      <w:r w:rsidRPr="00B72101">
        <w:rPr>
          <w:b/>
          <w:u w:val="single"/>
        </w:rPr>
        <w:t>INSTRUCTIVO</w:t>
      </w:r>
    </w:p>
    <w:p w:rsidR="00B72101" w:rsidRDefault="00B72101" w:rsidP="00FC7C0F">
      <w:pPr>
        <w:spacing w:after="0"/>
        <w:jc w:val="center"/>
        <w:rPr>
          <w:b/>
        </w:rPr>
      </w:pPr>
      <w:r>
        <w:rPr>
          <w:b/>
        </w:rPr>
        <w:t>Ver. 1.0</w:t>
      </w:r>
    </w:p>
    <w:p w:rsidR="00B72101" w:rsidRDefault="00B72101" w:rsidP="00FC7C0F">
      <w:pPr>
        <w:spacing w:after="0"/>
        <w:jc w:val="center"/>
        <w:rPr>
          <w:b/>
        </w:rPr>
      </w:pPr>
      <w:r>
        <w:rPr>
          <w:b/>
        </w:rPr>
        <w:t>Abril-2016</w:t>
      </w:r>
    </w:p>
    <w:p w:rsidR="00FC7C0F" w:rsidRDefault="00FC7C0F" w:rsidP="00FC7C0F">
      <w:pPr>
        <w:spacing w:after="0"/>
        <w:jc w:val="center"/>
        <w:rPr>
          <w:b/>
        </w:rPr>
      </w:pPr>
    </w:p>
    <w:p w:rsidR="006B1F87" w:rsidRPr="00FC7C0F" w:rsidRDefault="00B72101" w:rsidP="00B72101">
      <w:pPr>
        <w:jc w:val="center"/>
        <w:rPr>
          <w:b/>
          <w:sz w:val="28"/>
          <w:szCs w:val="28"/>
        </w:rPr>
      </w:pPr>
      <w:r w:rsidRPr="00FC7C0F">
        <w:rPr>
          <w:b/>
          <w:sz w:val="28"/>
          <w:szCs w:val="28"/>
        </w:rPr>
        <w:t>CARGA MASIVA DE PRESTACIONES SOCIALES</w:t>
      </w:r>
    </w:p>
    <w:p w:rsidR="00B72101" w:rsidRDefault="00B72101" w:rsidP="00B72101">
      <w:pPr>
        <w:ind w:firstLine="708"/>
        <w:jc w:val="both"/>
      </w:pPr>
    </w:p>
    <w:p w:rsidR="00B72101" w:rsidRDefault="00B72101" w:rsidP="00B72101">
      <w:pPr>
        <w:ind w:firstLine="708"/>
        <w:jc w:val="both"/>
      </w:pPr>
      <w:r w:rsidRPr="00B72101">
        <w:t xml:space="preserve">Este </w:t>
      </w:r>
      <w:r>
        <w:t xml:space="preserve">manual contiene el procedimiento </w:t>
      </w:r>
      <w:r w:rsidR="00A607FE">
        <w:t xml:space="preserve">a seguir para importar desde una hoja de cálculo </w:t>
      </w:r>
      <w:r>
        <w:t>el histórico de sueldos, primas y bonos del trabajador con el objetivo de actualizar su cálculo de prestaciones sociales e intereses</w:t>
      </w:r>
      <w:r w:rsidR="00A607FE">
        <w:t xml:space="preserve"> y adelantos de prestaciones y pagos de intereses</w:t>
      </w:r>
      <w:r>
        <w:t>. Este procedimiento es una forma rápida y ef</w:t>
      </w:r>
      <w:r w:rsidR="00A607FE">
        <w:t xml:space="preserve">iciente de cargar gran cantidad de información, que por lo general se tiene en un medio digital. Esta opción es una herramienta para aligerar el trabajo si ya se cuenta con un histórico de sueldos, primas y bonos en una hoja de cálculo o algún documento digital desde donde se puedan pasar los datos a una hoja de cálculo. </w:t>
      </w:r>
      <w:r w:rsidR="00A607FE">
        <w:t>Es importante indicar que se puede realizar la carga manual de toda esta información en el formulario de prestaciones sociales del sistema.</w:t>
      </w:r>
    </w:p>
    <w:p w:rsidR="00A607FE" w:rsidRPr="00FC7C0F" w:rsidRDefault="00FC7C0F" w:rsidP="00FC7C0F">
      <w:pPr>
        <w:pStyle w:val="Prrafodelista"/>
        <w:numPr>
          <w:ilvl w:val="0"/>
          <w:numId w:val="1"/>
        </w:numPr>
        <w:ind w:left="426"/>
        <w:jc w:val="both"/>
        <w:rPr>
          <w:b/>
        </w:rPr>
      </w:pPr>
      <w:r w:rsidRPr="00FC7C0F">
        <w:rPr>
          <w:b/>
        </w:rPr>
        <w:t>DESCARGA DEL MODELO DE ARCHIVO A LLEÑAR</w:t>
      </w:r>
    </w:p>
    <w:p w:rsidR="00287593" w:rsidRPr="00287593" w:rsidRDefault="00287593" w:rsidP="00FC7C0F">
      <w:pPr>
        <w:pStyle w:val="Prrafodelista"/>
        <w:numPr>
          <w:ilvl w:val="0"/>
          <w:numId w:val="2"/>
        </w:numPr>
        <w:ind w:left="851"/>
        <w:rPr>
          <w:b/>
        </w:rPr>
      </w:pPr>
      <w:r>
        <w:rPr>
          <w:noProof/>
          <w:lang w:eastAsia="es-VE"/>
        </w:rPr>
        <mc:AlternateContent>
          <mc:Choice Requires="wps">
            <w:drawing>
              <wp:anchor distT="0" distB="0" distL="114300" distR="114300" simplePos="0" relativeHeight="251659264" behindDoc="0" locked="0" layoutInCell="1" allowOverlap="1">
                <wp:simplePos x="0" y="0"/>
                <wp:positionH relativeFrom="column">
                  <wp:posOffset>971403</wp:posOffset>
                </wp:positionH>
                <wp:positionV relativeFrom="paragraph">
                  <wp:posOffset>371084</wp:posOffset>
                </wp:positionV>
                <wp:extent cx="2368062" cy="656493"/>
                <wp:effectExtent l="19050" t="19050" r="13335" b="86995"/>
                <wp:wrapNone/>
                <wp:docPr id="2" name="2 Conector recto de flecha"/>
                <wp:cNvGraphicFramePr/>
                <a:graphic xmlns:a="http://schemas.openxmlformats.org/drawingml/2006/main">
                  <a:graphicData uri="http://schemas.microsoft.com/office/word/2010/wordprocessingShape">
                    <wps:wsp>
                      <wps:cNvCnPr/>
                      <wps:spPr>
                        <a:xfrm>
                          <a:off x="0" y="0"/>
                          <a:ext cx="2368062" cy="656493"/>
                        </a:xfrm>
                        <a:prstGeom prst="straightConnector1">
                          <a:avLst/>
                        </a:prstGeom>
                        <a:ln w="317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2 Conector recto de flecha" o:spid="_x0000_s1026" type="#_x0000_t32" style="position:absolute;margin-left:76.5pt;margin-top:29.2pt;width:186.45pt;height:51.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" strokecolor="#4579b8 [3044]" strokeweight="2.5pt">
                <v:stroke endarrow="open"/>
              </v:shape>
            </w:pict>
          </mc:Fallback>
        </mc:AlternateContent>
      </w:r>
      <w:r w:rsidR="00897536">
        <w:t xml:space="preserve">En el </w:t>
      </w:r>
      <w:r>
        <w:t>módulo</w:t>
      </w:r>
      <w:r w:rsidR="00897536">
        <w:t xml:space="preserve"> de Recursos Humanos – Administrar Tablas – Trabajador – Datos Básicos</w:t>
      </w:r>
      <w:r>
        <w:t>, buscamos el trabajador a cargar las prestaciones sociales.</w:t>
      </w:r>
    </w:p>
    <w:p w:rsidR="00287593" w:rsidRPr="00287593" w:rsidRDefault="00287593" w:rsidP="00287593">
      <w:pPr>
        <w:pStyle w:val="Prrafodelista"/>
        <w:ind w:left="851"/>
        <w:rPr>
          <w:b/>
        </w:rPr>
      </w:pPr>
      <w:r>
        <w:rPr>
          <w:noProof/>
          <w:lang w:eastAsia="es-VE"/>
        </w:rPr>
        <w:drawing>
          <wp:inline distT="0" distB="0" distL="0" distR="0" wp14:anchorId="71E1665A" wp14:editId="0537906C">
            <wp:extent cx="5269523" cy="2549271"/>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0065" b="22700"/>
                    <a:stretch/>
                  </pic:blipFill>
                  <pic:spPr bwMode="auto">
                    <a:xfrm>
                      <a:off x="0" y="0"/>
                      <a:ext cx="5273584" cy="2551235"/>
                    </a:xfrm>
                    <a:prstGeom prst="rect">
                      <a:avLst/>
                    </a:prstGeom>
                    <a:ln>
                      <a:noFill/>
                    </a:ln>
                    <a:extLst>
                      <a:ext uri="{53640926-AAD7-44D8-BBD7-CCE9431645EC}">
                        <a14:shadowObscured xmlns:a14="http://schemas.microsoft.com/office/drawing/2010/main"/>
                      </a:ext>
                    </a:extLst>
                  </pic:spPr>
                </pic:pic>
              </a:graphicData>
            </a:graphic>
          </wp:inline>
        </w:drawing>
      </w:r>
    </w:p>
    <w:p w:rsidR="00B72101" w:rsidRPr="00287593" w:rsidRDefault="00670865" w:rsidP="00287593">
      <w:pPr>
        <w:pStyle w:val="Prrafodelista"/>
        <w:numPr>
          <w:ilvl w:val="0"/>
          <w:numId w:val="2"/>
        </w:numPr>
        <w:ind w:left="851"/>
        <w:jc w:val="both"/>
        <w:rPr>
          <w:b/>
        </w:rPr>
      </w:pPr>
      <w:r>
        <w:rPr>
          <w:noProof/>
          <w:lang w:eastAsia="es-VE"/>
        </w:rPr>
        <mc:AlternateContent>
          <mc:Choice Requires="wps">
            <w:drawing>
              <wp:anchor distT="0" distB="0" distL="114300" distR="114300" simplePos="0" relativeHeight="251660288" behindDoc="0" locked="0" layoutInCell="1" allowOverlap="1" wp14:anchorId="5F9D3695" wp14:editId="2D43D1AA">
                <wp:simplePos x="0" y="0"/>
                <wp:positionH relativeFrom="column">
                  <wp:posOffset>1903095</wp:posOffset>
                </wp:positionH>
                <wp:positionV relativeFrom="paragraph">
                  <wp:posOffset>143510</wp:posOffset>
                </wp:positionV>
                <wp:extent cx="767715" cy="1301115"/>
                <wp:effectExtent l="38100" t="0" r="32385" b="51435"/>
                <wp:wrapNone/>
                <wp:docPr id="5" name="5 Conector recto de flecha"/>
                <wp:cNvGraphicFramePr/>
                <a:graphic xmlns:a="http://schemas.openxmlformats.org/drawingml/2006/main">
                  <a:graphicData uri="http://schemas.microsoft.com/office/word/2010/wordprocessingShape">
                    <wps:wsp>
                      <wps:cNvCnPr/>
                      <wps:spPr>
                        <a:xfrm flipH="1">
                          <a:off x="0" y="0"/>
                          <a:ext cx="767715" cy="130111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 Conector recto de flecha" o:spid="_x0000_s1026" type="#_x0000_t32" style="position:absolute;margin-left:149.85pt;margin-top:11.3pt;width:60.45pt;height:102.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" strokecolor="#4579b8 [3044]" strokeweight="2pt">
                <v:stroke endarrow="open"/>
              </v:shape>
            </w:pict>
          </mc:Fallback>
        </mc:AlternateContent>
      </w:r>
      <w:r w:rsidR="00287593">
        <w:rPr>
          <w:noProof/>
          <w:lang w:eastAsia="es-VE"/>
        </w:rPr>
        <mc:AlternateContent>
          <mc:Choice Requires="wps">
            <w:drawing>
              <wp:anchor distT="0" distB="0" distL="114300" distR="114300" simplePos="0" relativeHeight="251661312" behindDoc="0" locked="0" layoutInCell="1" allowOverlap="1" wp14:anchorId="0D81B83E" wp14:editId="4485E489">
                <wp:simplePos x="0" y="0"/>
                <wp:positionH relativeFrom="column">
                  <wp:posOffset>5256188</wp:posOffset>
                </wp:positionH>
                <wp:positionV relativeFrom="paragraph">
                  <wp:posOffset>143510</wp:posOffset>
                </wp:positionV>
                <wp:extent cx="498231" cy="1846385"/>
                <wp:effectExtent l="0" t="0" r="92710" b="59055"/>
                <wp:wrapNone/>
                <wp:docPr id="6" name="6 Conector recto de flecha"/>
                <wp:cNvGraphicFramePr/>
                <a:graphic xmlns:a="http://schemas.openxmlformats.org/drawingml/2006/main">
                  <a:graphicData uri="http://schemas.microsoft.com/office/word/2010/wordprocessingShape">
                    <wps:wsp>
                      <wps:cNvCnPr/>
                      <wps:spPr>
                        <a:xfrm>
                          <a:off x="0" y="0"/>
                          <a:ext cx="498231" cy="184638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 Conector recto de flecha" o:spid="_x0000_s1026" type="#_x0000_t32" style="position:absolute;margin-left:413.85pt;margin-top:11.3pt;width:39.25pt;height:14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" strokecolor="#4579b8 [3044]" strokeweight="2pt">
                <v:stroke endarrow="open"/>
              </v:shape>
            </w:pict>
          </mc:Fallback>
        </mc:AlternateContent>
      </w:r>
      <w:r w:rsidR="00287593">
        <w:t>Seleccionamos la pestaña Prestaciones Sociales y hacemos luego en el símbolo + de la barra de Antigüedad más Intereses</w:t>
      </w:r>
    </w:p>
    <w:p w:rsidR="00287593" w:rsidRDefault="00287593" w:rsidP="00287593">
      <w:pPr>
        <w:pStyle w:val="Prrafodelista"/>
        <w:ind w:left="851"/>
        <w:jc w:val="both"/>
        <w:rPr>
          <w:b/>
        </w:rPr>
      </w:pPr>
      <w:r>
        <w:rPr>
          <w:noProof/>
          <w:lang w:eastAsia="es-VE"/>
        </w:rPr>
        <w:drawing>
          <wp:inline distT="0" distB="0" distL="0" distR="0" wp14:anchorId="5D57EF7C" wp14:editId="4F6A8C69">
            <wp:extent cx="5269523" cy="1709605"/>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0065" b="48161"/>
                    <a:stretch/>
                  </pic:blipFill>
                  <pic:spPr bwMode="auto">
                    <a:xfrm>
                      <a:off x="0" y="0"/>
                      <a:ext cx="5280519" cy="1713173"/>
                    </a:xfrm>
                    <a:prstGeom prst="rect">
                      <a:avLst/>
                    </a:prstGeom>
                    <a:ln>
                      <a:noFill/>
                    </a:ln>
                    <a:extLst>
                      <a:ext uri="{53640926-AAD7-44D8-BBD7-CCE9431645EC}">
                        <a14:shadowObscured xmlns:a14="http://schemas.microsoft.com/office/drawing/2010/main"/>
                      </a:ext>
                    </a:extLst>
                  </pic:spPr>
                </pic:pic>
              </a:graphicData>
            </a:graphic>
          </wp:inline>
        </w:drawing>
      </w:r>
    </w:p>
    <w:p w:rsidR="00670865" w:rsidRPr="00287593" w:rsidRDefault="00670865" w:rsidP="00287593">
      <w:pPr>
        <w:pStyle w:val="Prrafodelista"/>
        <w:ind w:left="851"/>
        <w:jc w:val="both"/>
        <w:rPr>
          <w:b/>
        </w:rPr>
      </w:pPr>
    </w:p>
    <w:p w:rsidR="00287593" w:rsidRDefault="00B13F36" w:rsidP="00287593">
      <w:pPr>
        <w:pStyle w:val="Prrafodelista"/>
        <w:numPr>
          <w:ilvl w:val="0"/>
          <w:numId w:val="2"/>
        </w:numPr>
        <w:ind w:left="851"/>
        <w:jc w:val="both"/>
      </w:pPr>
      <w:r>
        <w:rPr>
          <w:noProof/>
          <w:lang w:eastAsia="es-VE"/>
        </w:rPr>
        <w:lastRenderedPageBreak/>
        <mc:AlternateContent>
          <mc:Choice Requires="wps">
            <w:drawing>
              <wp:anchor distT="0" distB="0" distL="114300" distR="114300" simplePos="0" relativeHeight="251663360" behindDoc="0" locked="0" layoutInCell="1" allowOverlap="1">
                <wp:simplePos x="0" y="0"/>
                <wp:positionH relativeFrom="column">
                  <wp:posOffset>2600911</wp:posOffset>
                </wp:positionH>
                <wp:positionV relativeFrom="paragraph">
                  <wp:posOffset>540140</wp:posOffset>
                </wp:positionV>
                <wp:extent cx="849923" cy="1840523"/>
                <wp:effectExtent l="38100" t="0" r="26670" b="64770"/>
                <wp:wrapNone/>
                <wp:docPr id="10" name="10 Conector recto de flecha"/>
                <wp:cNvGraphicFramePr/>
                <a:graphic xmlns:a="http://schemas.openxmlformats.org/drawingml/2006/main">
                  <a:graphicData uri="http://schemas.microsoft.com/office/word/2010/wordprocessingShape">
                    <wps:wsp>
                      <wps:cNvCnPr/>
                      <wps:spPr>
                        <a:xfrm flipH="1">
                          <a:off x="0" y="0"/>
                          <a:ext cx="849923" cy="1840523"/>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 Conector recto de flecha" o:spid="_x0000_s1026" type="#_x0000_t32" style="position:absolute;margin-left:204.8pt;margin-top:42.55pt;width:66.9pt;height:144.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" strokecolor="#4579b8 [3044]" strokeweight="2pt">
                <v:stroke endarrow="open"/>
              </v:shape>
            </w:pict>
          </mc:Fallback>
        </mc:AlternateContent>
      </w:r>
      <w:r w:rsidR="007951BD">
        <w:rPr>
          <w:noProof/>
          <w:lang w:eastAsia="es-VE"/>
        </w:rPr>
        <mc:AlternateContent>
          <mc:Choice Requires="wps">
            <w:drawing>
              <wp:anchor distT="0" distB="0" distL="114300" distR="114300" simplePos="0" relativeHeight="251662336" behindDoc="0" locked="0" layoutInCell="1" allowOverlap="1">
                <wp:simplePos x="0" y="0"/>
                <wp:positionH relativeFrom="column">
                  <wp:posOffset>1035880</wp:posOffset>
                </wp:positionH>
                <wp:positionV relativeFrom="paragraph">
                  <wp:posOffset>358433</wp:posOffset>
                </wp:positionV>
                <wp:extent cx="509905" cy="2373923"/>
                <wp:effectExtent l="0" t="0" r="80645" b="64770"/>
                <wp:wrapNone/>
                <wp:docPr id="8" name="8 Conector recto de flecha"/>
                <wp:cNvGraphicFramePr/>
                <a:graphic xmlns:a="http://schemas.openxmlformats.org/drawingml/2006/main">
                  <a:graphicData uri="http://schemas.microsoft.com/office/word/2010/wordprocessingShape">
                    <wps:wsp>
                      <wps:cNvCnPr/>
                      <wps:spPr>
                        <a:xfrm>
                          <a:off x="0" y="0"/>
                          <a:ext cx="509905" cy="2373923"/>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8 Conector recto de flecha" o:spid="_x0000_s1026" type="#_x0000_t32" style="position:absolute;margin-left:81.55pt;margin-top:28.2pt;width:40.15pt;height:186.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" strokecolor="#4579b8 [3044]" strokeweight="2pt">
                <v:stroke endarrow="open"/>
              </v:shape>
            </w:pict>
          </mc:Fallback>
        </mc:AlternateContent>
      </w:r>
      <w:r w:rsidR="002900AD" w:rsidRPr="002900AD">
        <w:t xml:space="preserve">Una </w:t>
      </w:r>
      <w:r w:rsidR="002900AD">
        <w:t>vez desplegado el formulario de Antigüedad más Intereses, se muestra un link para descargar el Modelo de archivo carga masiva</w:t>
      </w:r>
      <w:r>
        <w:t>. Al hacer clic abre una ventana preguntando que deseamos hacer con el archivo. Seleccionamos Abrir con y elegimos el editor de hoja de cálculo que tengamos en uso.</w:t>
      </w:r>
    </w:p>
    <w:p w:rsidR="002900AD" w:rsidRDefault="00B13F36" w:rsidP="007951BD">
      <w:pPr>
        <w:ind w:left="851"/>
        <w:jc w:val="both"/>
      </w:pPr>
      <w:r>
        <w:rPr>
          <w:noProof/>
          <w:lang w:eastAsia="es-VE"/>
        </w:rPr>
        <w:drawing>
          <wp:inline distT="0" distB="0" distL="0" distR="0" wp14:anchorId="6994A8F5" wp14:editId="3FCBCE98">
            <wp:extent cx="5228492" cy="25555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9960" b="21739"/>
                    <a:stretch/>
                  </pic:blipFill>
                  <pic:spPr bwMode="auto">
                    <a:xfrm>
                      <a:off x="0" y="0"/>
                      <a:ext cx="5232281" cy="255736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900AD" w:rsidRDefault="002900AD" w:rsidP="00287593">
      <w:pPr>
        <w:pStyle w:val="Prrafodelista"/>
        <w:numPr>
          <w:ilvl w:val="0"/>
          <w:numId w:val="2"/>
        </w:numPr>
        <w:ind w:left="851"/>
        <w:jc w:val="both"/>
      </w:pPr>
    </w:p>
    <w:p w:rsidR="002900AD" w:rsidRPr="002900AD" w:rsidRDefault="002900AD" w:rsidP="00287593">
      <w:pPr>
        <w:pStyle w:val="Prrafodelista"/>
        <w:numPr>
          <w:ilvl w:val="0"/>
          <w:numId w:val="2"/>
        </w:numPr>
        <w:ind w:left="851"/>
        <w:jc w:val="both"/>
      </w:pPr>
    </w:p>
    <w:p w:rsidR="00287593" w:rsidRDefault="00287593" w:rsidP="00287593">
      <w:pPr>
        <w:pStyle w:val="Prrafodelista"/>
        <w:ind w:left="851"/>
        <w:jc w:val="both"/>
      </w:pPr>
    </w:p>
    <w:p w:rsidR="00287593" w:rsidRPr="00FC7C0F" w:rsidRDefault="00287593" w:rsidP="00287593">
      <w:pPr>
        <w:pStyle w:val="Prrafodelista"/>
        <w:ind w:left="851"/>
        <w:jc w:val="both"/>
        <w:rPr>
          <w:b/>
        </w:rPr>
      </w:pPr>
    </w:p>
    <w:sectPr w:rsidR="00287593" w:rsidRPr="00FC7C0F" w:rsidSect="00287593">
      <w:pgSz w:w="12240" w:h="15840"/>
      <w:pgMar w:top="1134" w:right="1134" w:bottom="709"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23DF"/>
    <w:multiLevelType w:val="hybridMultilevel"/>
    <w:tmpl w:val="96D284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40037BE0"/>
    <w:multiLevelType w:val="hybridMultilevel"/>
    <w:tmpl w:val="1CA2EA04"/>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101"/>
    <w:rsid w:val="00287593"/>
    <w:rsid w:val="002900AD"/>
    <w:rsid w:val="0042010B"/>
    <w:rsid w:val="00670865"/>
    <w:rsid w:val="006B1F87"/>
    <w:rsid w:val="007951BD"/>
    <w:rsid w:val="00897536"/>
    <w:rsid w:val="00A607FE"/>
    <w:rsid w:val="00B13F36"/>
    <w:rsid w:val="00B72101"/>
    <w:rsid w:val="00E028EF"/>
    <w:rsid w:val="00FC7C0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7C0F"/>
    <w:pPr>
      <w:ind w:left="720"/>
      <w:contextualSpacing/>
    </w:pPr>
  </w:style>
  <w:style w:type="paragraph" w:styleId="Textodeglobo">
    <w:name w:val="Balloon Text"/>
    <w:basedOn w:val="Normal"/>
    <w:link w:val="TextodegloboCar"/>
    <w:uiPriority w:val="99"/>
    <w:semiHidden/>
    <w:unhideWhenUsed/>
    <w:rsid w:val="002875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75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7C0F"/>
    <w:pPr>
      <w:ind w:left="720"/>
      <w:contextualSpacing/>
    </w:pPr>
  </w:style>
  <w:style w:type="paragraph" w:styleId="Textodeglobo">
    <w:name w:val="Balloon Text"/>
    <w:basedOn w:val="Normal"/>
    <w:link w:val="TextodegloboCar"/>
    <w:uiPriority w:val="99"/>
    <w:semiHidden/>
    <w:unhideWhenUsed/>
    <w:rsid w:val="002875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75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224</Words>
  <Characters>1236</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Hector Lema</dc:creator>
  <cp:lastModifiedBy>Hector Lema</cp:lastModifiedBy>
  <cp:revision>6</cp:revision>
  <dcterms:created xsi:type="dcterms:W3CDTF">2017-04-19T23:57:00Z</dcterms:created>
  <dcterms:modified xsi:type="dcterms:W3CDTF">2017-04-20T00:40:00Z</dcterms:modified>
</cp:coreProperties>
</file>