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7A2AC" w14:textId="77777777" w:rsidR="00127589" w:rsidRDefault="00127589">
      <w:pPr>
        <w:pStyle w:val="Body"/>
        <w:rPr>
          <w:rFonts w:ascii="Tahoma"/>
          <w:sz w:val="20"/>
          <w:szCs w:val="20"/>
        </w:rPr>
      </w:pPr>
    </w:p>
    <w:p w14:paraId="05C8911B" w14:textId="77777777" w:rsidR="00127589" w:rsidRDefault="00156986">
      <w:pPr>
        <w:pStyle w:val="Heading"/>
        <w:spacing w:line="288" w:lineRule="auto"/>
      </w:pPr>
      <w:r>
        <w:t xml:space="preserve">8. Appendix: </w:t>
      </w:r>
      <w:proofErr w:type="spellStart"/>
      <w:r>
        <w:t>Volere</w:t>
      </w:r>
      <w:proofErr w:type="spellEnd"/>
      <w:r>
        <w:t xml:space="preserve"> Requirement Shells</w:t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4EE00335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6C82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69DC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0B4F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A318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9a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A054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9E98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44920890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7E02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C7C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product shall decide on whether to create a new delivery booking</w:t>
            </w:r>
          </w:p>
        </w:tc>
      </w:tr>
      <w:tr w:rsidR="00127589" w14:paraId="00701618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57C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824F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A delivery company needs to book a new delivery with a </w:t>
            </w:r>
            <w:r>
              <w:rPr>
                <w:rFonts w:ascii="Georgia"/>
                <w:i/>
                <w:iCs/>
                <w:sz w:val="16"/>
                <w:szCs w:val="16"/>
              </w:rPr>
              <w:t>storage facility, through the DMS website, before that delivery will be granted access.</w:t>
            </w:r>
          </w:p>
        </w:tc>
      </w:tr>
      <w:tr w:rsidR="00127589" w14:paraId="442F2684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46D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5D7A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Receptionist</w:t>
            </w:r>
          </w:p>
        </w:tc>
      </w:tr>
      <w:tr w:rsidR="00127589" w14:paraId="4734570A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571A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6D30" w14:textId="77777777" w:rsidR="00127589" w:rsidRDefault="00156986">
            <w:r>
              <w:rPr>
                <w:rFonts w:ascii="Georgia"/>
                <w:i/>
                <w:iCs/>
                <w:sz w:val="16"/>
                <w:szCs w:val="16"/>
              </w:rPr>
              <w:t xml:space="preserve">A new delivery booking will be created only if the requested arrival time is more than 24 hours away and is between the hours </w:t>
            </w:r>
            <w:r>
              <w:rPr>
                <w:rFonts w:ascii="Georgia"/>
                <w:i/>
                <w:iCs/>
                <w:sz w:val="16"/>
                <w:szCs w:val="16"/>
              </w:rPr>
              <w:t>of 07:00 and 22:00 (inclusive).</w:t>
            </w:r>
          </w:p>
          <w:p w14:paraId="28D78987" w14:textId="77777777" w:rsidR="00127589" w:rsidRDefault="00127589"/>
          <w:p w14:paraId="6FC3D7A2" w14:textId="33599B65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A </w:t>
            </w:r>
            <w:proofErr w:type="gramStart"/>
            <w:r>
              <w:rPr>
                <w:rFonts w:ascii="Georgia"/>
                <w:i/>
                <w:iCs/>
                <w:sz w:val="16"/>
                <w:szCs w:val="16"/>
              </w:rPr>
              <w:t>delivery booking</w:t>
            </w:r>
            <w:proofErr w:type="gramEnd"/>
            <w:r>
              <w:rPr>
                <w:rFonts w:ascii="Georgia"/>
                <w:i/>
                <w:iCs/>
                <w:sz w:val="16"/>
                <w:szCs w:val="16"/>
              </w:rPr>
              <w:t xml:space="preserve"> request will be refused if the receptionist enters an arrival time that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>s 23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 hours and 59 minutes away from the current time. A </w:t>
            </w:r>
            <w:proofErr w:type="gramStart"/>
            <w:r>
              <w:rPr>
                <w:rFonts w:ascii="Georgia"/>
                <w:i/>
                <w:iCs/>
                <w:sz w:val="16"/>
                <w:szCs w:val="16"/>
              </w:rPr>
              <w:t>delive</w:t>
            </w:r>
            <w:bookmarkStart w:id="0" w:name="_GoBack"/>
            <w:bookmarkEnd w:id="0"/>
            <w:r>
              <w:rPr>
                <w:rFonts w:ascii="Georgia"/>
                <w:i/>
                <w:iCs/>
                <w:sz w:val="16"/>
                <w:szCs w:val="16"/>
              </w:rPr>
              <w:t>ry booking</w:t>
            </w:r>
            <w:proofErr w:type="gramEnd"/>
            <w:r>
              <w:rPr>
                <w:rFonts w:ascii="Georgia"/>
                <w:i/>
                <w:iCs/>
                <w:sz w:val="16"/>
                <w:szCs w:val="16"/>
              </w:rPr>
              <w:t xml:space="preserve"> request will also be refused if the receptionist enters an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 arrival time of 06:59 or an arrival time of 22:01.</w:t>
            </w:r>
          </w:p>
        </w:tc>
      </w:tr>
      <w:tr w:rsidR="00127589" w14:paraId="61A898B8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F7C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11F1" w14:textId="1A240816" w:rsidR="00127589" w:rsidRDefault="005E39B7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081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52E3" w14:textId="47078857" w:rsidR="00127589" w:rsidRDefault="005E39B7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5</w:t>
            </w:r>
          </w:p>
        </w:tc>
      </w:tr>
      <w:tr w:rsidR="00127589" w14:paraId="0206B0A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A4E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E3ED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E4AF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1BA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50C1CE88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4B7B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98DCE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318E2CE2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282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07F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127589" w14:paraId="0C8A4B97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A7E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2B0C" w14:textId="77777777" w:rsidR="00127589" w:rsidRDefault="00156986">
            <w:pPr>
              <w:pStyle w:val="Body"/>
              <w:spacing w:after="0" w:line="288" w:lineRule="auto"/>
              <w:rPr>
                <w:rFonts w:ascii="Georgia" w:eastAsia="Georgia" w:hAnsi="Georgia" w:cs="Georgia"/>
                <w:i/>
                <w:iCs/>
                <w:sz w:val="16"/>
                <w:szCs w:val="16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final DMS application will allow delivery </w:t>
            </w:r>
            <w:r>
              <w:rPr>
                <w:rFonts w:ascii="Georgia"/>
                <w:i/>
                <w:iCs/>
                <w:sz w:val="16"/>
                <w:szCs w:val="16"/>
              </w:rPr>
              <w:t>companies to create booking via the DMS website. Laws, regulations, procedures and best practices relating to accessibility, usability and privacy will need to be consulted including:</w:t>
            </w:r>
          </w:p>
          <w:p w14:paraId="10FD29B4" w14:textId="77777777" w:rsidR="00127589" w:rsidRDefault="00156986">
            <w:pPr>
              <w:pStyle w:val="Body"/>
              <w:numPr>
                <w:ilvl w:val="0"/>
                <w:numId w:val="2"/>
              </w:numPr>
              <w:tabs>
                <w:tab w:val="clear" w:pos="175"/>
                <w:tab w:val="num" w:pos="262"/>
              </w:tabs>
              <w:spacing w:after="0" w:line="288" w:lineRule="auto"/>
              <w:ind w:left="262" w:hanging="262"/>
              <w:rPr>
                <w:rFonts w:ascii="Georgia" w:eastAsia="Georgia" w:hAnsi="Georgia" w:cs="Georgia"/>
                <w:i/>
                <w:iCs/>
                <w:sz w:val="29"/>
                <w:szCs w:val="29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>Equality Act</w:t>
            </w:r>
          </w:p>
          <w:p w14:paraId="5B3596A9" w14:textId="77777777" w:rsidR="00127589" w:rsidRDefault="00156986">
            <w:pPr>
              <w:pStyle w:val="Body"/>
              <w:numPr>
                <w:ilvl w:val="0"/>
                <w:numId w:val="2"/>
              </w:numPr>
              <w:tabs>
                <w:tab w:val="clear" w:pos="175"/>
                <w:tab w:val="num" w:pos="262"/>
              </w:tabs>
              <w:spacing w:after="0" w:line="288" w:lineRule="auto"/>
              <w:ind w:left="262" w:hanging="262"/>
              <w:rPr>
                <w:rFonts w:ascii="Georgia" w:eastAsia="Georgia" w:hAnsi="Georgia" w:cs="Georgia"/>
                <w:i/>
                <w:iCs/>
                <w:sz w:val="29"/>
                <w:szCs w:val="29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>WCAG conformance standards</w:t>
            </w:r>
          </w:p>
          <w:p w14:paraId="31E1BB0B" w14:textId="3A20B7C5" w:rsidR="00127589" w:rsidRDefault="00156986">
            <w:pPr>
              <w:pStyle w:val="Body"/>
              <w:numPr>
                <w:ilvl w:val="0"/>
                <w:numId w:val="2"/>
              </w:numPr>
              <w:tabs>
                <w:tab w:val="clear" w:pos="175"/>
                <w:tab w:val="num" w:pos="262"/>
              </w:tabs>
              <w:spacing w:after="0" w:line="288" w:lineRule="auto"/>
              <w:ind w:left="262" w:hanging="262"/>
              <w:rPr>
                <w:rFonts w:ascii="Georgia" w:eastAsia="Georgia" w:hAnsi="Georgia" w:cs="Georgia"/>
                <w:i/>
                <w:iCs/>
                <w:sz w:val="29"/>
                <w:szCs w:val="29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WAI-ARIA </w:t>
            </w:r>
            <w:r w:rsidR="00C948A1">
              <w:rPr>
                <w:rFonts w:ascii="Georgia"/>
                <w:i/>
                <w:iCs/>
                <w:sz w:val="16"/>
                <w:szCs w:val="16"/>
              </w:rPr>
              <w:t>protocol</w:t>
            </w:r>
          </w:p>
          <w:p w14:paraId="3BD1732E" w14:textId="77777777" w:rsidR="00127589" w:rsidRDefault="00156986">
            <w:pPr>
              <w:pStyle w:val="Body"/>
              <w:numPr>
                <w:ilvl w:val="0"/>
                <w:numId w:val="2"/>
              </w:numPr>
              <w:tabs>
                <w:tab w:val="clear" w:pos="175"/>
                <w:tab w:val="num" w:pos="262"/>
              </w:tabs>
              <w:spacing w:after="0" w:line="288" w:lineRule="auto"/>
              <w:ind w:left="262" w:hanging="262"/>
              <w:rPr>
                <w:rFonts w:ascii="Georgia" w:eastAsia="Georgia" w:hAnsi="Georgia" w:cs="Georgia"/>
                <w:i/>
                <w:iCs/>
                <w:sz w:val="29"/>
                <w:szCs w:val="29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Privacy and </w:t>
            </w:r>
            <w:r>
              <w:rPr>
                <w:rFonts w:ascii="Georgia"/>
                <w:i/>
                <w:iCs/>
                <w:sz w:val="16"/>
                <w:szCs w:val="16"/>
              </w:rPr>
              <w:t>Cookie policies</w:t>
            </w:r>
          </w:p>
          <w:p w14:paraId="6D3C91E9" w14:textId="77777777" w:rsidR="00127589" w:rsidRDefault="00156986">
            <w:pPr>
              <w:pStyle w:val="Body"/>
              <w:numPr>
                <w:ilvl w:val="0"/>
                <w:numId w:val="2"/>
              </w:numPr>
              <w:tabs>
                <w:tab w:val="clear" w:pos="175"/>
                <w:tab w:val="num" w:pos="262"/>
              </w:tabs>
              <w:spacing w:after="0" w:line="288" w:lineRule="auto"/>
              <w:ind w:left="262" w:hanging="262"/>
              <w:rPr>
                <w:rFonts w:ascii="Georgia" w:eastAsia="Georgia" w:hAnsi="Georgia" w:cs="Georgia"/>
                <w:i/>
                <w:iCs/>
                <w:sz w:val="29"/>
                <w:szCs w:val="29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>The EU cookie law</w:t>
            </w:r>
          </w:p>
          <w:p w14:paraId="47B68E8E" w14:textId="18A1093B" w:rsidR="00127589" w:rsidRDefault="00156986">
            <w:pPr>
              <w:pStyle w:val="Body"/>
              <w:numPr>
                <w:ilvl w:val="0"/>
                <w:numId w:val="2"/>
              </w:numPr>
              <w:tabs>
                <w:tab w:val="clear" w:pos="175"/>
                <w:tab w:val="num" w:pos="262"/>
              </w:tabs>
              <w:spacing w:after="0" w:line="288" w:lineRule="auto"/>
              <w:ind w:left="262" w:hanging="262"/>
              <w:rPr>
                <w:rFonts w:ascii="Georgia" w:eastAsia="Georgia" w:hAnsi="Georgia" w:cs="Georgia"/>
                <w:i/>
                <w:iCs/>
                <w:sz w:val="29"/>
                <w:szCs w:val="29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>Usability standards and guidelines</w:t>
            </w:r>
            <w:r w:rsidR="00D87878">
              <w:rPr>
                <w:rFonts w:ascii="Georgia"/>
                <w:i/>
                <w:iCs/>
                <w:sz w:val="16"/>
                <w:szCs w:val="16"/>
              </w:rPr>
              <w:t xml:space="preserve"> such as graceful degradation and progressive enhancement</w:t>
            </w:r>
          </w:p>
          <w:p w14:paraId="4187C19E" w14:textId="77777777" w:rsidR="00127589" w:rsidRDefault="00127589">
            <w:pPr>
              <w:pStyle w:val="Body"/>
              <w:spacing w:after="0" w:line="288" w:lineRule="auto"/>
            </w:pPr>
          </w:p>
          <w:p w14:paraId="101B90A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final DMS application will need the functionality to check the availability of space within the storage facility in question for the requested booking date and time.</w:t>
            </w:r>
          </w:p>
        </w:tc>
      </w:tr>
      <w:tr w:rsidR="00127589" w14:paraId="021E5C32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2944E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53DF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61C396E5" w14:textId="77777777" w:rsidR="00127589" w:rsidRDefault="00156986">
      <w:pPr>
        <w:pStyle w:val="Body"/>
        <w:spacing w:after="0"/>
      </w:pPr>
      <w:r>
        <w:rPr>
          <w:rFonts w:ascii="Helvetica" w:eastAsia="Helvetica" w:hAnsi="Helvetica" w:cs="Helvetica"/>
          <w:sz w:val="22"/>
          <w:szCs w:val="22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41C408E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0B9E5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lastRenderedPageBreak/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437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B5D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42C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9a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1FE8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5B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4C6993A2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583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03A4F" w14:textId="77777777" w:rsidR="00127589" w:rsidRDefault="00156986" w:rsidP="00A20F4A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product shall </w:t>
            </w:r>
            <w:r w:rsidR="00A20F4A">
              <w:rPr>
                <w:rFonts w:ascii="Georgia"/>
                <w:i/>
                <w:iCs/>
                <w:sz w:val="16"/>
                <w:szCs w:val="16"/>
              </w:rPr>
              <w:t xml:space="preserve">record when a delivery has been </w:t>
            </w:r>
            <w:proofErr w:type="spellStart"/>
            <w:r w:rsidR="00A20F4A">
              <w:rPr>
                <w:rFonts w:ascii="Georgia"/>
                <w:i/>
                <w:iCs/>
                <w:sz w:val="16"/>
                <w:szCs w:val="16"/>
              </w:rPr>
              <w:t>authorised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>.</w:t>
            </w:r>
          </w:p>
        </w:tc>
      </w:tr>
      <w:tr w:rsidR="00A20F4A" w14:paraId="35138594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8AC4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4923" w14:textId="77777777" w:rsidR="00A20F4A" w:rsidRDefault="00A20F4A" w:rsidP="00FC0F8F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delivery manager needs to monitor real-time usage information for a storage facility.</w:t>
            </w:r>
          </w:p>
        </w:tc>
      </w:tr>
      <w:tr w:rsidR="00A20F4A" w14:paraId="174BFE7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4BA4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ABA5A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Receptionist</w:t>
            </w:r>
          </w:p>
        </w:tc>
      </w:tr>
      <w:tr w:rsidR="00A20F4A" w14:paraId="608F6B6C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DB8C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97768" w14:textId="77777777" w:rsidR="00A20F4A" w:rsidRDefault="00A20F4A">
            <w:r>
              <w:rPr>
                <w:rFonts w:ascii="Georgia"/>
                <w:i/>
                <w:iCs/>
                <w:sz w:val="16"/>
                <w:szCs w:val="16"/>
              </w:rPr>
              <w:t>A delivery status will be updated only after the registered delivery vehicle has been granted access to the storage facility.</w:t>
            </w:r>
          </w:p>
          <w:p w14:paraId="739699AF" w14:textId="77777777" w:rsidR="00A20F4A" w:rsidRDefault="00A20F4A"/>
          <w:p w14:paraId="7392C4A9" w14:textId="7FC5C7BF" w:rsidR="00A20F4A" w:rsidRDefault="00A20F4A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A delivery vehicle will be refused entry if the receptionist enters a vehicle registration and the current time is between 22:01 and 06:59 (inclusive). Entry will also be refused if the vehicle registration entered by the receptionist doesn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t match a registration from the scheduled list. If a vehicle registration is matched but the current time is before the scheduled arrival time </w:t>
            </w:r>
            <w:r w:rsidR="007774E0">
              <w:rPr>
                <w:rFonts w:ascii="Georgia"/>
                <w:i/>
                <w:iCs/>
                <w:sz w:val="16"/>
                <w:szCs w:val="16"/>
              </w:rPr>
              <w:t>then entry will also be refused</w:t>
            </w:r>
            <w:r>
              <w:rPr>
                <w:rFonts w:ascii="Georgia"/>
                <w:i/>
                <w:iCs/>
                <w:sz w:val="16"/>
                <w:szCs w:val="16"/>
              </w:rPr>
              <w:t>.</w:t>
            </w:r>
          </w:p>
        </w:tc>
      </w:tr>
      <w:tr w:rsidR="00A20F4A" w14:paraId="39CA3FFA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FAF4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051FC" w14:textId="5FF141EA" w:rsidR="00A20F4A" w:rsidRDefault="00D553BF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60763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4ED0" w14:textId="0D9429A3" w:rsidR="00A20F4A" w:rsidRDefault="00D553BF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</w:tr>
      <w:tr w:rsidR="00A20F4A" w14:paraId="3DA08F9B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3F6D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F7C4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3D267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75BD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A20F4A" w14:paraId="0DA58C5A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F846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E782F" w14:textId="77777777" w:rsidR="00A20F4A" w:rsidRDefault="00A20F4A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A20F4A" w14:paraId="668C6FD4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41E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77F3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A20F4A" w14:paraId="2B33108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0DF4" w14:textId="77777777" w:rsidR="00A20F4A" w:rsidRDefault="00A20F4A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1FBC" w14:textId="77777777" w:rsidR="00A20F4A" w:rsidRDefault="00A20F4A">
            <w:pPr>
              <w:pStyle w:val="Body"/>
              <w:spacing w:after="0" w:line="288" w:lineRule="auto"/>
              <w:rPr>
                <w:rFonts w:ascii="Georgia" w:eastAsia="Georgia" w:hAnsi="Georgia" w:cs="Georgia"/>
                <w:i/>
                <w:iCs/>
                <w:sz w:val="16"/>
                <w:szCs w:val="16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>The DMS-P will may need to be able to modify the current system time to be able to simulate the operational and non-operational hours of the storage facility.</w:t>
            </w:r>
          </w:p>
          <w:p w14:paraId="27253DD3" w14:textId="77777777" w:rsidR="00A20F4A" w:rsidRDefault="00A20F4A">
            <w:pPr>
              <w:pStyle w:val="Body"/>
              <w:spacing w:after="0" w:line="288" w:lineRule="auto"/>
              <w:rPr>
                <w:rFonts w:ascii="Georgia" w:eastAsia="Georgia" w:hAnsi="Georgia" w:cs="Georgia"/>
                <w:i/>
                <w:iCs/>
                <w:sz w:val="16"/>
                <w:szCs w:val="16"/>
              </w:rPr>
            </w:pPr>
          </w:p>
          <w:p w14:paraId="5AC188EA" w14:textId="77777777" w:rsidR="00A20F4A" w:rsidRDefault="00A20F4A">
            <w:pPr>
              <w:pStyle w:val="Body"/>
              <w:spacing w:after="0" w:line="288" w:lineRule="auto"/>
              <w:rPr>
                <w:rFonts w:ascii="Georgia" w:eastAsia="Georgia" w:hAnsi="Georgia" w:cs="Georgia"/>
                <w:i/>
                <w:iCs/>
                <w:sz w:val="16"/>
                <w:szCs w:val="16"/>
              </w:rPr>
            </w:pPr>
            <w:r>
              <w:rPr>
                <w:rFonts w:ascii="Georgia"/>
                <w:i/>
                <w:iCs/>
                <w:sz w:val="16"/>
                <w:szCs w:val="16"/>
              </w:rPr>
              <w:t>The final DMS application may need to have a threshold for arrival time, so that vehicles that turn up late don</w:t>
            </w:r>
            <w:r>
              <w:rPr>
                <w:rFonts w:hAnsi="Trebuchet MS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>t impact on later deliveries.</w:t>
            </w:r>
          </w:p>
          <w:p w14:paraId="4DAE5ADD" w14:textId="77777777" w:rsidR="00A20F4A" w:rsidRDefault="00A20F4A">
            <w:pPr>
              <w:pStyle w:val="Body"/>
              <w:spacing w:after="0" w:line="288" w:lineRule="auto"/>
              <w:rPr>
                <w:rFonts w:ascii="Georgia" w:eastAsia="Georgia" w:hAnsi="Georgia" w:cs="Georgia"/>
                <w:i/>
                <w:iCs/>
                <w:sz w:val="16"/>
                <w:szCs w:val="16"/>
              </w:rPr>
            </w:pPr>
          </w:p>
          <w:p w14:paraId="34E0B2AB" w14:textId="3CD1A46A" w:rsidR="00A20F4A" w:rsidRDefault="00A20F4A" w:rsidP="00A473A1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final DMS application could take into account the departure of previous deliveries when deciding to </w:t>
            </w:r>
            <w:proofErr w:type="spellStart"/>
            <w:r w:rsidR="00A473A1">
              <w:rPr>
                <w:rFonts w:ascii="Georgia"/>
                <w:i/>
                <w:iCs/>
                <w:sz w:val="16"/>
                <w:szCs w:val="16"/>
              </w:rPr>
              <w:t>authorise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 xml:space="preserve"> access</w:t>
            </w:r>
            <w:r w:rsidR="00A473A1">
              <w:rPr>
                <w:rFonts w:ascii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 so that vehicles that turn up early could be granted access before their scheduled arrival time.</w:t>
            </w:r>
          </w:p>
        </w:tc>
      </w:tr>
      <w:tr w:rsidR="00A20F4A" w14:paraId="77D1FAE3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EE788" w14:textId="77777777" w:rsidR="00A20F4A" w:rsidRDefault="00A20F4A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54558" w14:textId="77777777" w:rsidR="00A20F4A" w:rsidRDefault="00A20F4A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4D92BFF7" w14:textId="77777777" w:rsidR="00127589" w:rsidRDefault="00156986">
      <w:pPr>
        <w:pStyle w:val="Body"/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682CE2BB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36FB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lastRenderedPageBreak/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9034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178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5747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9a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314A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802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5C634F1C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113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AA2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product shall retrieve the status for a delivery vehicle.</w:t>
            </w:r>
          </w:p>
        </w:tc>
      </w:tr>
      <w:tr w:rsidR="00127589" w14:paraId="78266706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DBE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35D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receptionist needs to resolve issues with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unauthorised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 xml:space="preserve"> vehicles trying to access a storage facility.</w:t>
            </w:r>
          </w:p>
        </w:tc>
      </w:tr>
      <w:tr w:rsidR="00127589" w14:paraId="4919A07C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B3CE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31B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Receptionist</w:t>
            </w:r>
          </w:p>
        </w:tc>
      </w:tr>
      <w:tr w:rsidR="00127589" w14:paraId="64F6EA49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8EC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8C44" w14:textId="77777777" w:rsidR="00127589" w:rsidRDefault="00156986">
            <w:pPr>
              <w:pStyle w:val="TableStyle2"/>
              <w:spacing w:line="288" w:lineRule="auto"/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 xml:space="preserve">The delivery status will be only </w:t>
            </w:r>
            <w:proofErr w:type="gramStart"/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be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 xml:space="preserve"> provided if the receptionist enters a vehicle registration number that matches the vehicle registration of a previously created booking.</w:t>
            </w:r>
          </w:p>
        </w:tc>
      </w:tr>
      <w:tr w:rsidR="00127589" w14:paraId="36F6F2E7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EDB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9DD8C" w14:textId="34DD17FD" w:rsidR="00127589" w:rsidRDefault="0010469D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FE8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56380" w14:textId="68978F02" w:rsidR="00127589" w:rsidRDefault="0010469D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</w:tr>
      <w:tr w:rsidR="00127589" w14:paraId="555CDA14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53B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6995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Low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2EA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1E7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68D4BFB3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0E1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D750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566FFD8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133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A8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127589" w14:paraId="00C0B69B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F107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9EC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 comments</w:t>
            </w:r>
          </w:p>
        </w:tc>
      </w:tr>
      <w:tr w:rsidR="00127589" w14:paraId="3971DEE0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9F826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1D193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6080158F" w14:textId="77777777" w:rsidR="00127589" w:rsidRDefault="00156986">
      <w:pPr>
        <w:pStyle w:val="Body"/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35CEBD75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F527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4A9B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FB56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0490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9a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717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EF9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6CCBB9C0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104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B81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product shall record when a delivery is complete </w:t>
            </w:r>
          </w:p>
        </w:tc>
      </w:tr>
      <w:tr w:rsidR="00127589" w14:paraId="0EA9150B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E1B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C800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delivery manager needs to monitor real-time usage information for a storage facility.</w:t>
            </w:r>
          </w:p>
        </w:tc>
      </w:tr>
      <w:tr w:rsidR="00127589" w14:paraId="3218142A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901D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78F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Receptionist</w:t>
            </w:r>
          </w:p>
        </w:tc>
      </w:tr>
      <w:tr w:rsidR="00127589" w14:paraId="084842E0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5BD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1ECA5" w14:textId="77777777" w:rsidR="00127589" w:rsidRDefault="00156986">
            <w:r>
              <w:rPr>
                <w:rFonts w:ascii="Georgia"/>
                <w:i/>
                <w:iCs/>
                <w:sz w:val="16"/>
                <w:szCs w:val="16"/>
              </w:rPr>
              <w:t xml:space="preserve">A delivery status </w:t>
            </w:r>
            <w:r>
              <w:rPr>
                <w:rFonts w:ascii="Georgia"/>
                <w:i/>
                <w:iCs/>
                <w:sz w:val="16"/>
                <w:szCs w:val="16"/>
              </w:rPr>
              <w:t>will be updated only after the delivery vehicle has been granted access to the storage facility.</w:t>
            </w:r>
          </w:p>
          <w:p w14:paraId="6C504FDA" w14:textId="77777777" w:rsidR="00127589" w:rsidRDefault="00127589"/>
          <w:p w14:paraId="60145D3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delivery status will not be updated if the receptionist enters a vehicle registration that doesn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>t match a registration from the scheduled list. If a vehi</w:t>
            </w:r>
            <w:r>
              <w:rPr>
                <w:rFonts w:ascii="Georgia"/>
                <w:i/>
                <w:iCs/>
                <w:sz w:val="16"/>
                <w:szCs w:val="16"/>
              </w:rPr>
              <w:t>cle registration is matched but it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>s current status doesn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t indicate that the vehicle has been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authorised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>, then the status isn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t updated. If the vehicle has been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authorised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 xml:space="preserve"> then the statues can be updated to indicate that the delivery is complete.</w:t>
            </w:r>
          </w:p>
        </w:tc>
      </w:tr>
      <w:tr w:rsidR="00127589" w14:paraId="049B60B8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3A9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2A3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444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EA4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</w:tr>
      <w:tr w:rsidR="00127589" w14:paraId="083430EF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A370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DEC9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B6AE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FE86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0E5041FD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EF0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C8B2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6A2DCABA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3AF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B89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127589" w14:paraId="643537CC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7393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695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 comments</w:t>
            </w:r>
          </w:p>
        </w:tc>
      </w:tr>
      <w:tr w:rsidR="00127589" w14:paraId="1A71DFDE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7D6D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A326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</w:t>
            </w: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Atlantic Systems Guild</w:t>
            </w:r>
          </w:p>
        </w:tc>
      </w:tr>
    </w:tbl>
    <w:p w14:paraId="1DA61341" w14:textId="77777777" w:rsidR="00127589" w:rsidRDefault="00156986">
      <w:pPr>
        <w:pStyle w:val="Body"/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1AC42846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62A8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89C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9048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18A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9a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198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401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5CAC9EF0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BE7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246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product shall retrieve the vehicle access data for the storage facility</w:t>
            </w:r>
          </w:p>
        </w:tc>
      </w:tr>
      <w:tr w:rsidR="00127589" w14:paraId="52A5DADD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A472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DD6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delivery manager needs to monitor real-time usage information for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 a storage facility.</w:t>
            </w:r>
          </w:p>
        </w:tc>
      </w:tr>
      <w:tr w:rsidR="00127589" w14:paraId="6DEE3B5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25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CB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Admin staff</w:t>
            </w:r>
          </w:p>
        </w:tc>
      </w:tr>
      <w:tr w:rsidR="00127589" w14:paraId="2A274208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792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1473" w14:textId="77777777" w:rsidR="00127589" w:rsidRDefault="00156986">
            <w:r>
              <w:rPr>
                <w:rFonts w:ascii="Georgia"/>
                <w:i/>
                <w:iCs/>
                <w:sz w:val="16"/>
                <w:szCs w:val="16"/>
              </w:rPr>
              <w:t>A usage data will be retrieved only when the admin staff member enters valid dates and times for the time period requested.</w:t>
            </w:r>
          </w:p>
          <w:p w14:paraId="3AA9465C" w14:textId="77777777" w:rsidR="00127589" w:rsidRDefault="00127589"/>
          <w:p w14:paraId="0AFD155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A request for usage data will be refused if the admin staff member </w:t>
            </w:r>
            <w:r>
              <w:rPr>
                <w:rFonts w:ascii="Georgia"/>
                <w:i/>
                <w:iCs/>
                <w:sz w:val="16"/>
                <w:szCs w:val="16"/>
              </w:rPr>
              <w:t>enters a start date/time or end date/time that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>s after the current date/time. A request will also be refused if the start date/time match the end date/time.</w:t>
            </w:r>
          </w:p>
        </w:tc>
      </w:tr>
      <w:tr w:rsidR="00127589" w14:paraId="2EBFB021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CE79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CD4D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C95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40F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</w:tr>
      <w:tr w:rsidR="00127589" w14:paraId="5694C23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BEC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A0A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AC0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EA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225013E5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99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</w:t>
            </w: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2FBC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0A5C232B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EE7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32C0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127589" w14:paraId="68E0B20D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E55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0CDA" w14:textId="3596B948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 xml:space="preserve">The final DMS application may have </w:t>
            </w:r>
            <w:r w:rsidR="00445BD4"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a minimum time period threshold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. So usage data can’t be retrieved for very small time periods.</w:t>
            </w:r>
          </w:p>
        </w:tc>
      </w:tr>
      <w:tr w:rsidR="00127589" w14:paraId="64E339A4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B9908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887F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7C2729AF" w14:textId="77777777" w:rsidR="00127589" w:rsidRDefault="00156986">
      <w:pPr>
        <w:pStyle w:val="Body"/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1CE23786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70801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AB15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C33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79B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12d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04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3DAE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161BDC07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D47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BA95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product shall be available to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authorise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 xml:space="preserve"> access between the hours of 07:00 and 22:00</w:t>
            </w:r>
          </w:p>
        </w:tc>
      </w:tr>
      <w:tr w:rsidR="00127589" w14:paraId="46F0606C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4AA3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109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To prevent delivery backlogs, </w:t>
            </w:r>
            <w:r>
              <w:rPr>
                <w:rFonts w:ascii="Georgia"/>
                <w:i/>
                <w:iCs/>
                <w:sz w:val="16"/>
                <w:szCs w:val="16"/>
              </w:rPr>
              <w:t>delivery vehicles need to access a storage facility at their scheduled time.</w:t>
            </w:r>
          </w:p>
        </w:tc>
      </w:tr>
      <w:tr w:rsidR="00127589" w14:paraId="18629BE2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FAD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690E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Receptionist</w:t>
            </w:r>
          </w:p>
        </w:tc>
      </w:tr>
      <w:tr w:rsidR="00127589" w14:paraId="69F6A06B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E10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F9EA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</w:t>
            </w:r>
            <w:r>
              <w:rPr>
                <w:rFonts w:hAnsi="Georgia"/>
                <w:i/>
                <w:iCs/>
                <w:sz w:val="16"/>
                <w:szCs w:val="16"/>
              </w:rPr>
              <w:t>‘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access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authorisation</w:t>
            </w:r>
            <w:proofErr w:type="spellEnd"/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hAnsi="Georgi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eorgia"/>
                <w:i/>
                <w:iCs/>
                <w:sz w:val="16"/>
                <w:szCs w:val="16"/>
              </w:rPr>
              <w:t>system shall achieve an uptime of 99% between the hours of 07:00 and 22:00 over a period of 1 month.</w:t>
            </w:r>
          </w:p>
        </w:tc>
      </w:tr>
      <w:tr w:rsidR="00127589" w14:paraId="26792A75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51FC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</w:t>
            </w: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11F9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6895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007D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5</w:t>
            </w:r>
          </w:p>
        </w:tc>
      </w:tr>
      <w:tr w:rsidR="00127589" w14:paraId="4750A001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873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567F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1A68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527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30990D8A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0FD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98C2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3DADFB9E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9306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31EB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127589" w14:paraId="1D068568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AB8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0654" w14:textId="042EB441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The period of time over which the fit criterion test must be performed may nee</w:t>
            </w:r>
            <w:r w:rsidR="00560E1A">
              <w:rPr>
                <w:rFonts w:ascii="Georgia"/>
                <w:i/>
                <w:iCs/>
                <w:sz w:val="16"/>
                <w:szCs w:val="16"/>
              </w:rPr>
              <w:t>d to change to reflect the life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time of the prototype.  </w:t>
            </w:r>
          </w:p>
        </w:tc>
      </w:tr>
      <w:tr w:rsidR="00127589" w14:paraId="11C217DC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A5CC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53BB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5E1A0E30" w14:textId="77777777" w:rsidR="00127589" w:rsidRDefault="00156986">
      <w:pPr>
        <w:pStyle w:val="Body"/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216A6DC7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F3B47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Requirement </w:t>
            </w: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1E59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1A0A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105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15a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F7B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C984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4CCEE550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2358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D15E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product shall only allow users who are logged in with the </w:t>
            </w:r>
            <w:r>
              <w:rPr>
                <w:rFonts w:hAnsi="Georgia"/>
                <w:i/>
                <w:iCs/>
                <w:sz w:val="16"/>
                <w:szCs w:val="16"/>
              </w:rPr>
              <w:t>‘</w:t>
            </w:r>
            <w:r>
              <w:rPr>
                <w:rFonts w:ascii="Georgia"/>
                <w:i/>
                <w:iCs/>
                <w:sz w:val="16"/>
                <w:szCs w:val="16"/>
              </w:rPr>
              <w:t>receptionist role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hAnsi="Georgi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eorgia"/>
                <w:i/>
                <w:iCs/>
                <w:sz w:val="16"/>
                <w:szCs w:val="16"/>
              </w:rPr>
              <w:t>privileges to grant access to the storage facility.</w:t>
            </w:r>
          </w:p>
        </w:tc>
      </w:tr>
      <w:tr w:rsidR="00127589" w14:paraId="7386FAD4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FB2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509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To prevent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unauthorised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 xml:space="preserve"> access to functionality </w:t>
            </w:r>
            <w:r>
              <w:rPr>
                <w:rFonts w:ascii="Georgia"/>
                <w:i/>
                <w:iCs/>
                <w:sz w:val="16"/>
                <w:szCs w:val="16"/>
              </w:rPr>
              <w:t>beyond a users given role.</w:t>
            </w:r>
          </w:p>
        </w:tc>
      </w:tr>
      <w:tr w:rsidR="00127589" w14:paraId="68903B81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198A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9AEB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Receptionist</w:t>
            </w:r>
          </w:p>
        </w:tc>
      </w:tr>
      <w:tr w:rsidR="00127589" w14:paraId="6E928605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7B755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0F34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From the last 100 </w:t>
            </w:r>
            <w:proofErr w:type="spellStart"/>
            <w:r>
              <w:rPr>
                <w:rFonts w:ascii="Georgia"/>
                <w:i/>
                <w:iCs/>
                <w:sz w:val="16"/>
                <w:szCs w:val="16"/>
              </w:rPr>
              <w:t>authorised</w:t>
            </w:r>
            <w:proofErr w:type="spellEnd"/>
            <w:r>
              <w:rPr>
                <w:rFonts w:ascii="Georgia"/>
                <w:i/>
                <w:iCs/>
                <w:sz w:val="16"/>
                <w:szCs w:val="16"/>
              </w:rPr>
              <w:t xml:space="preserve"> vehicle access approvals, none shall be granted from users who haven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t got </w:t>
            </w:r>
            <w:r>
              <w:rPr>
                <w:rFonts w:hAnsi="Georgia"/>
                <w:i/>
                <w:iCs/>
                <w:sz w:val="16"/>
                <w:szCs w:val="16"/>
              </w:rPr>
              <w:t>‘</w:t>
            </w:r>
            <w:r>
              <w:rPr>
                <w:rFonts w:ascii="Georgia"/>
                <w:i/>
                <w:iCs/>
                <w:sz w:val="16"/>
                <w:szCs w:val="16"/>
              </w:rPr>
              <w:t>receptionist role</w:t>
            </w:r>
            <w:r>
              <w:rPr>
                <w:rFonts w:hAnsi="Georgia"/>
                <w:i/>
                <w:iCs/>
                <w:sz w:val="16"/>
                <w:szCs w:val="16"/>
              </w:rPr>
              <w:t>’</w:t>
            </w:r>
            <w:r>
              <w:rPr>
                <w:rFonts w:hAnsi="Georgia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eorgia"/>
                <w:i/>
                <w:iCs/>
                <w:sz w:val="16"/>
                <w:szCs w:val="16"/>
              </w:rPr>
              <w:t>privileges.</w:t>
            </w:r>
          </w:p>
        </w:tc>
      </w:tr>
      <w:tr w:rsidR="00127589" w14:paraId="79C61B5E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6D2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091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88F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F14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</w:tr>
      <w:tr w:rsidR="00127589" w14:paraId="1D577893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4E3C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3223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229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C4608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008FC374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966C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9F102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24FA7BEC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F7EF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9478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Initial entry</w:t>
            </w:r>
          </w:p>
        </w:tc>
      </w:tr>
      <w:tr w:rsidR="00127589" w14:paraId="1DE5E195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D57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B048F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The final DMS application should take into account any workflows that can be identified.</w:t>
            </w:r>
          </w:p>
          <w:p w14:paraId="30AACE39" w14:textId="77777777" w:rsidR="00127589" w:rsidRDefault="0012758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</w:pPr>
          </w:p>
          <w:p w14:paraId="23B6263E" w14:textId="746D4101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The final DMS application</w:t>
            </w:r>
            <w:r w:rsidR="00B038E2"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 xml:space="preserve"> should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 xml:space="preserve"> provide secure authentication 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and a system to create and administer different membership roles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.</w:t>
            </w:r>
          </w:p>
        </w:tc>
      </w:tr>
      <w:tr w:rsidR="00127589" w14:paraId="4CE471FF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C86E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4D963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72F624F7" w14:textId="77777777" w:rsidR="00127589" w:rsidRDefault="00156986">
      <w:pPr>
        <w:pStyle w:val="Body"/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32"/>
        <w:gridCol w:w="1440"/>
        <w:gridCol w:w="1440"/>
        <w:gridCol w:w="1440"/>
        <w:gridCol w:w="1440"/>
      </w:tblGrid>
      <w:tr w:rsidR="00127589" w14:paraId="65255089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160F" w14:textId="77777777" w:rsidR="00127589" w:rsidRDefault="00156986">
            <w:pPr>
              <w:pStyle w:val="Body"/>
              <w:spacing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#: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C20E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330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Requirement Type</w:t>
            </w:r>
            <w:r>
              <w:rPr>
                <w:rFonts w:ascii="Arial Bold"/>
                <w:color w:val="1F497D"/>
                <w:sz w:val="18"/>
                <w:szCs w:val="18"/>
                <w:u w:color="1F497D"/>
              </w:rPr>
              <w:t>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69F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15b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9A0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Event/ BUC/ PUC #: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759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  <w:u w:color="FF0000"/>
              </w:rPr>
              <w:t>-</w:t>
            </w:r>
          </w:p>
        </w:tc>
      </w:tr>
      <w:tr w:rsidR="00127589" w14:paraId="58C8C016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823E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Description: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462A3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The product needs to record delivery information. </w:t>
            </w:r>
          </w:p>
        </w:tc>
      </w:tr>
      <w:tr w:rsidR="00127589" w14:paraId="7D4CB7A7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DE0AA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Rationale: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096FA" w14:textId="77777777" w:rsidR="00127589" w:rsidRDefault="00156986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A delivery booking requires accurate information about the delivery before a delivery booking can be approved.</w:t>
            </w:r>
          </w:p>
        </w:tc>
      </w:tr>
      <w:tr w:rsidR="00127589" w14:paraId="1912E5B2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E82C6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Originator: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A698" w14:textId="77777777" w:rsidR="00127589" w:rsidRDefault="00156986">
            <w:pPr>
              <w:pStyle w:val="TableStyle2"/>
              <w:spacing w:line="288" w:lineRule="auto"/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Admin staff</w:t>
            </w:r>
          </w:p>
        </w:tc>
      </w:tr>
      <w:tr w:rsidR="00127589" w14:paraId="7DDA71FA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AB4B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Fit Criterion: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169D" w14:textId="7C6295C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Af</w:t>
            </w:r>
            <w:r w:rsidR="00627805">
              <w:rPr>
                <w:rFonts w:ascii="Georgia"/>
                <w:i/>
                <w:iCs/>
                <w:sz w:val="16"/>
                <w:szCs w:val="16"/>
              </w:rPr>
              <w:t>ter any operations that involve</w:t>
            </w:r>
            <w:r>
              <w:rPr>
                <w:rFonts w:ascii="Georgia"/>
                <w:i/>
                <w:iCs/>
                <w:sz w:val="16"/>
                <w:szCs w:val="16"/>
              </w:rPr>
              <w:t xml:space="preserve"> a </w:t>
            </w:r>
            <w:r>
              <w:rPr>
                <w:rFonts w:ascii="Georgia"/>
                <w:i/>
                <w:iCs/>
                <w:sz w:val="16"/>
                <w:szCs w:val="16"/>
              </w:rPr>
              <w:t>delivery booking, the data recorded for the booking shall be identical to the products booking template shell.</w:t>
            </w:r>
          </w:p>
        </w:tc>
      </w:tr>
      <w:tr w:rsidR="00127589" w14:paraId="3B9B3FBA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8812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7E4F1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6D98D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Customer Dissatisfaction: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4D49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3</w:t>
            </w:r>
          </w:p>
        </w:tc>
      </w:tr>
      <w:tr w:rsidR="00127589" w14:paraId="5CC842F2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AE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Priority: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81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B15E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Conflicts: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0247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>None</w:t>
            </w:r>
          </w:p>
        </w:tc>
      </w:tr>
      <w:tr w:rsidR="00127589" w14:paraId="76163061" w14:textId="77777777">
        <w:trPr>
          <w:trHeight w:val="14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D200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Supporting Materials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4A8F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None available</w:t>
            </w:r>
          </w:p>
        </w:tc>
      </w:tr>
      <w:tr w:rsidR="00127589" w14:paraId="01012E22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0AC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History: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FE500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Georgia"/>
                <w:i/>
                <w:iCs/>
                <w:sz w:val="16"/>
                <w:szCs w:val="16"/>
              </w:rPr>
              <w:t xml:space="preserve">Initial </w:t>
            </w:r>
            <w:r>
              <w:rPr>
                <w:rFonts w:ascii="Georgia"/>
                <w:i/>
                <w:iCs/>
                <w:sz w:val="16"/>
                <w:szCs w:val="16"/>
              </w:rPr>
              <w:t>entry</w:t>
            </w:r>
          </w:p>
        </w:tc>
      </w:tr>
      <w:tr w:rsidR="00127589" w14:paraId="650A27EF" w14:textId="77777777">
        <w:trPr>
          <w:trHeight w:val="1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8F04" w14:textId="77777777" w:rsidR="00127589" w:rsidRDefault="00156986">
            <w:pPr>
              <w:pStyle w:val="Body"/>
              <w:spacing w:after="0" w:line="288" w:lineRule="auto"/>
            </w:pPr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Comments: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5CEE" w14:textId="77777777" w:rsidR="00127589" w:rsidRDefault="00156986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The final DMS application will provide the delivery companies with the functionality to store vehicle and employee details on a central system. Laws and regulations relating to security and privacy will need to be consulted including:</w:t>
            </w:r>
          </w:p>
          <w:p w14:paraId="1CD3D896" w14:textId="77777777" w:rsidR="00127589" w:rsidRDefault="00156986">
            <w:pPr>
              <w:pStyle w:val="TableStyle2"/>
              <w:numPr>
                <w:ilvl w:val="0"/>
                <w:numId w:val="3"/>
              </w:numPr>
              <w:tabs>
                <w:tab w:val="num" w:pos="175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ind w:left="175" w:hanging="175"/>
              <w:rPr>
                <w:rFonts w:ascii="Calibri" w:eastAsia="Calibri" w:hAnsi="Calibri" w:cs="Calibri"/>
                <w:i/>
                <w:iCs/>
                <w:sz w:val="19"/>
                <w:szCs w:val="19"/>
                <w:u w:color="000000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 xml:space="preserve">The 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Data Protection Act</w:t>
            </w:r>
          </w:p>
          <w:p w14:paraId="0628C494" w14:textId="77777777" w:rsidR="00127589" w:rsidRDefault="00156986">
            <w:pPr>
              <w:pStyle w:val="TableStyle2"/>
              <w:numPr>
                <w:ilvl w:val="0"/>
                <w:numId w:val="3"/>
              </w:numPr>
              <w:tabs>
                <w:tab w:val="num" w:pos="175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ind w:left="175" w:hanging="175"/>
              <w:rPr>
                <w:rFonts w:ascii="Calibri" w:eastAsia="Calibri" w:hAnsi="Calibri" w:cs="Calibri"/>
                <w:i/>
                <w:iCs/>
                <w:sz w:val="19"/>
                <w:szCs w:val="19"/>
                <w:u w:color="000000"/>
              </w:rPr>
            </w:pPr>
            <w:r>
              <w:rPr>
                <w:rFonts w:ascii="Calibri" w:eastAsia="Calibri" w:hAnsi="Calibri" w:cs="Calibri"/>
                <w:i/>
                <w:iCs/>
                <w:sz w:val="16"/>
                <w:szCs w:val="16"/>
                <w:u w:color="000000"/>
              </w:rPr>
              <w:t>The Privacy and Electronic Communications Regulations</w:t>
            </w:r>
          </w:p>
        </w:tc>
      </w:tr>
      <w:tr w:rsidR="00127589" w14:paraId="10F0D078" w14:textId="77777777">
        <w:trPr>
          <w:trHeight w:val="160"/>
        </w:trPr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AECED" w14:textId="77777777" w:rsidR="00127589" w:rsidRDefault="00156986">
            <w:pPr>
              <w:pStyle w:val="Body"/>
              <w:spacing w:after="0" w:line="288" w:lineRule="auto"/>
            </w:pPr>
            <w:proofErr w:type="spellStart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>Volere</w:t>
            </w:r>
            <w:proofErr w:type="spellEnd"/>
            <w:r>
              <w:rPr>
                <w:rFonts w:ascii="Arial"/>
                <w:color w:val="4F81BD"/>
                <w:sz w:val="20"/>
                <w:szCs w:val="20"/>
                <w:u w:color="4F81BD"/>
              </w:rPr>
              <w:t xml:space="preserve"> Shell 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>©</w:t>
            </w:r>
            <w:r>
              <w:rPr>
                <w:rFonts w:hAnsi="Trebuchet MS"/>
                <w:color w:val="4F81BD"/>
                <w:sz w:val="12"/>
                <w:szCs w:val="12"/>
                <w:u w:color="4F81BD"/>
              </w:rPr>
              <w:t xml:space="preserve"> </w:t>
            </w:r>
            <w:r>
              <w:rPr>
                <w:rFonts w:ascii="Arial"/>
                <w:color w:val="4F81BD"/>
                <w:sz w:val="12"/>
                <w:szCs w:val="12"/>
                <w:u w:color="4F81BD"/>
              </w:rPr>
              <w:t>1995 - 2010 the Atlantic Systems Guild Limited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343D" w14:textId="77777777" w:rsidR="00127589" w:rsidRDefault="00156986">
            <w:pPr>
              <w:pStyle w:val="Body"/>
              <w:spacing w:after="0" w:line="288" w:lineRule="auto"/>
            </w:pPr>
            <w:proofErr w:type="gramStart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>acknowledgement</w:t>
            </w:r>
            <w:proofErr w:type="gramEnd"/>
            <w:r>
              <w:rPr>
                <w:rFonts w:ascii="Arial Bold"/>
                <w:color w:val="4F81BD"/>
                <w:sz w:val="18"/>
                <w:szCs w:val="18"/>
                <w:u w:color="4F81BD"/>
              </w:rPr>
              <w:t xml:space="preserve"> to Atlantic Systems Guild</w:t>
            </w:r>
          </w:p>
        </w:tc>
      </w:tr>
    </w:tbl>
    <w:p w14:paraId="017A49F0" w14:textId="77777777" w:rsidR="00127589" w:rsidRDefault="00127589">
      <w:pPr>
        <w:pStyle w:val="Body"/>
      </w:pPr>
    </w:p>
    <w:sectPr w:rsidR="00127589">
      <w:headerReference w:type="default" r:id="rId8"/>
      <w:footerReference w:type="default" r:id="rId9"/>
      <w:pgSz w:w="11900" w:h="16840"/>
      <w:pgMar w:top="1134" w:right="1134" w:bottom="1134" w:left="1134" w:header="708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6BF5F" w14:textId="77777777" w:rsidR="00000000" w:rsidRDefault="00156986">
      <w:r>
        <w:separator/>
      </w:r>
    </w:p>
  </w:endnote>
  <w:endnote w:type="continuationSeparator" w:id="0">
    <w:p w14:paraId="176F9131" w14:textId="77777777" w:rsidR="00000000" w:rsidRDefault="0015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46D6E" w14:textId="77777777" w:rsidR="00127589" w:rsidRDefault="0012758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33475" w14:textId="77777777" w:rsidR="00000000" w:rsidRDefault="00156986">
      <w:r>
        <w:separator/>
      </w:r>
    </w:p>
  </w:footnote>
  <w:footnote w:type="continuationSeparator" w:id="0">
    <w:p w14:paraId="10E5FFD2" w14:textId="77777777" w:rsidR="00000000" w:rsidRDefault="001569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338C5" w14:textId="77777777" w:rsidR="00127589" w:rsidRDefault="0012758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8BE"/>
    <w:multiLevelType w:val="multilevel"/>
    <w:tmpl w:val="70A4C22C"/>
    <w:lvl w:ilvl="0">
      <w:start w:val="1"/>
      <w:numFmt w:val="bullet"/>
      <w:lvlText w:val="•"/>
      <w:lvlJc w:val="left"/>
      <w:pPr>
        <w:tabs>
          <w:tab w:val="num" w:pos="175"/>
        </w:tabs>
        <w:ind w:left="17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15"/>
        </w:tabs>
        <w:ind w:left="41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655"/>
        </w:tabs>
        <w:ind w:left="65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895"/>
        </w:tabs>
        <w:ind w:left="89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135"/>
        </w:tabs>
        <w:ind w:left="113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375"/>
        </w:tabs>
        <w:ind w:left="137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15"/>
        </w:tabs>
        <w:ind w:left="161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855"/>
        </w:tabs>
        <w:ind w:left="185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095"/>
        </w:tabs>
        <w:ind w:left="209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</w:abstractNum>
  <w:abstractNum w:abstractNumId="1">
    <w:nsid w:val="5B157147"/>
    <w:multiLevelType w:val="multilevel"/>
    <w:tmpl w:val="1A46436A"/>
    <w:styleLink w:val="BulletBig"/>
    <w:lvl w:ilvl="0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1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2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3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4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5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6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7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  <w:lvl w:ilvl="8">
      <w:start w:val="1"/>
      <w:numFmt w:val="bullet"/>
      <w:lvlText w:val="•"/>
      <w:lvlJc w:val="left"/>
      <w:rPr>
        <w:rFonts w:ascii="Georgia" w:eastAsia="Georgia" w:hAnsi="Georgia" w:cs="Georgia"/>
        <w:position w:val="0"/>
      </w:rPr>
    </w:lvl>
  </w:abstractNum>
  <w:abstractNum w:abstractNumId="2">
    <w:nsid w:val="714078DF"/>
    <w:multiLevelType w:val="multilevel"/>
    <w:tmpl w:val="C352D1D8"/>
    <w:lvl w:ilvl="0">
      <w:start w:val="1"/>
      <w:numFmt w:val="bullet"/>
      <w:lvlText w:val="•"/>
      <w:lvlJc w:val="left"/>
      <w:pPr>
        <w:tabs>
          <w:tab w:val="num" w:pos="175"/>
        </w:tabs>
        <w:ind w:left="17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415"/>
        </w:tabs>
        <w:ind w:left="41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655"/>
        </w:tabs>
        <w:ind w:left="65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895"/>
        </w:tabs>
        <w:ind w:left="89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135"/>
        </w:tabs>
        <w:ind w:left="113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375"/>
        </w:tabs>
        <w:ind w:left="137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615"/>
        </w:tabs>
        <w:ind w:left="161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1855"/>
        </w:tabs>
        <w:ind w:left="185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095"/>
        </w:tabs>
        <w:ind w:left="2095" w:hanging="175"/>
      </w:pPr>
      <w:rPr>
        <w:rFonts w:ascii="Georgia" w:eastAsia="Georgia" w:hAnsi="Georgia" w:cs="Georgia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9"/>
        <w:szCs w:val="19"/>
        <w:u w:val="none" w:color="000000"/>
        <w:vertAlign w:val="baseline"/>
        <w:rtl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7589"/>
    <w:rsid w:val="00103E4C"/>
    <w:rsid w:val="0010469D"/>
    <w:rsid w:val="00127589"/>
    <w:rsid w:val="00156986"/>
    <w:rsid w:val="002E2719"/>
    <w:rsid w:val="00445BD4"/>
    <w:rsid w:val="00560E1A"/>
    <w:rsid w:val="005E39B7"/>
    <w:rsid w:val="00627805"/>
    <w:rsid w:val="006E52C8"/>
    <w:rsid w:val="007774E0"/>
    <w:rsid w:val="00A20F4A"/>
    <w:rsid w:val="00A473A1"/>
    <w:rsid w:val="00A8688F"/>
    <w:rsid w:val="00B038E2"/>
    <w:rsid w:val="00C948A1"/>
    <w:rsid w:val="00D553BF"/>
    <w:rsid w:val="00D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E4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Big">
    <w:name w:val="Bullet Big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Big">
    <w:name w:val="Bullet Big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1338</Words>
  <Characters>7629</Characters>
  <Application>Microsoft Macintosh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Lewis</cp:lastModifiedBy>
  <cp:revision>19</cp:revision>
  <dcterms:created xsi:type="dcterms:W3CDTF">2014-03-10T21:34:00Z</dcterms:created>
  <dcterms:modified xsi:type="dcterms:W3CDTF">2014-03-10T21:47:00Z</dcterms:modified>
</cp:coreProperties>
</file>