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4A66C" w14:textId="77777777" w:rsidR="00D86001" w:rsidRDefault="00D86001">
      <w:pPr>
        <w:pBdr>
          <w:bottom w:val="single" w:sz="18" w:space="1" w:color="5FA85B"/>
        </w:pBdr>
        <w:spacing w:after="600"/>
      </w:pPr>
    </w:p>
    <w:p w14:paraId="1E64A66D" w14:textId="77777777" w:rsidR="00D86001" w:rsidRDefault="00D86001">
      <w:pPr>
        <w:spacing w:after="300"/>
        <w:jc w:val="center"/>
      </w:pPr>
      <w:r>
        <w:rPr>
          <w:noProof/>
        </w:rPr>
        <w:drawing>
          <wp:inline distT="0" distB="0" distL="0" distR="0" wp14:anchorId="1E64A6B8" wp14:editId="1E64A6B9">
            <wp:extent cx="2190750" cy="1476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190750" cy="1476375"/>
                    </a:xfrm>
                    <a:prstGeom prst="rect">
                      <a:avLst/>
                    </a:prstGeom>
                  </pic:spPr>
                </pic:pic>
              </a:graphicData>
            </a:graphic>
          </wp:inline>
        </w:drawing>
      </w:r>
    </w:p>
    <w:p w14:paraId="1E64A66E" w14:textId="77777777" w:rsidR="00D86001" w:rsidRPr="00AF208B" w:rsidRDefault="00D86001">
      <w:pPr>
        <w:spacing w:after="60"/>
        <w:jc w:val="center"/>
        <w:rPr>
          <w:lang w:val="es-MX"/>
        </w:rPr>
      </w:pPr>
      <w:r>
        <w:rPr>
          <w:b/>
          <w:bCs/>
          <w:color w:val="1F2A44"/>
          <w:sz w:val="30"/>
          <w:szCs w:val="30"/>
          <w:lang w:val="es-MX"/>
        </w:rPr>
        <w:t>UNIVERSIDAD TECNOLÓGICA DE CHIHUAHUA</w:t>
      </w:r>
    </w:p>
    <w:p w14:paraId="1E64A66F" w14:textId="77777777" w:rsidR="00D86001" w:rsidRPr="00AF208B" w:rsidRDefault="00D86001">
      <w:pPr>
        <w:spacing w:after="700"/>
        <w:jc w:val="center"/>
        <w:rPr>
          <w:lang w:val="es-MX"/>
        </w:rPr>
      </w:pPr>
      <w:r>
        <w:rPr>
          <w:i/>
          <w:iCs/>
          <w:color w:val="6B7280"/>
          <w:lang w:val="es-MX"/>
        </w:rPr>
        <w:t xml:space="preserve"> Ingeniería en Tecnologías de la Información</w:t>
      </w:r>
    </w:p>
    <w:p w14:paraId="1E64A670" w14:textId="77777777" w:rsidR="00D86001" w:rsidRPr="00397C22" w:rsidRDefault="00D86001">
      <w:pPr>
        <w:spacing w:before="200" w:after="200"/>
        <w:jc w:val="center"/>
      </w:pPr>
      <w:r>
        <w:rPr>
          <w:b/>
          <w:bCs/>
          <w:color w:val="1F2A44"/>
          <w:sz w:val="40"/>
          <w:szCs w:val="40"/>
        </w:rPr>
        <w:t xml:space="preserve">Full-Stack Web Development </w:t>
      </w:r>
    </w:p>
    <w:p w14:paraId="1E64A671" w14:textId="77777777" w:rsidR="00D86001" w:rsidRPr="00397C22" w:rsidRDefault="00D86001">
      <w:pPr>
        <w:pBdr>
          <w:bottom w:val="single" w:sz="6" w:space="4" w:color="D9D9D9"/>
        </w:pBdr>
        <w:spacing w:before="600" w:after="500"/>
        <w:jc w:val="center"/>
        <w:rPr>
          <w:b/>
          <w:bCs/>
          <w:color w:val="5FA85B"/>
          <w:sz w:val="26"/>
          <w:szCs w:val="26"/>
        </w:rPr>
      </w:pPr>
      <w:r>
        <w:rPr>
          <w:b/>
          <w:bCs/>
          <w:color w:val="5FA85B"/>
          <w:sz w:val="26"/>
          <w:szCs w:val="26"/>
        </w:rPr>
        <w:t>Design Patterns in a Web Application Prototype — Part A</w:t>
      </w:r>
    </w:p>
    <w:p w14:paraId="1E64A672" w14:textId="77777777" w:rsidR="00D86001" w:rsidRPr="00397C22" w:rsidRDefault="00D86001">
      <w:pPr>
        <w:pBdr>
          <w:bottom w:val="single" w:sz="6" w:space="4" w:color="D9D9D9"/>
        </w:pBdr>
        <w:spacing w:before="600" w:after="500"/>
        <w:jc w:val="center"/>
      </w:pPr>
    </w:p>
    <w:p w14:paraId="1E64A673" w14:textId="77777777" w:rsidR="00D86001" w:rsidRPr="00AF208B" w:rsidRDefault="00D86001">
      <w:pPr>
        <w:spacing w:after="220"/>
        <w:jc w:val="center"/>
        <w:rPr>
          <w:lang w:val="es-MX"/>
        </w:rPr>
      </w:pPr>
      <w:r>
        <w:rPr>
          <w:b/>
          <w:bCs/>
          <w:color w:val="1F2A44"/>
          <w:lang w:val="es-MX"/>
        </w:rPr>
        <w:t>ALUMNO: Damian Olivas</w:t>
      </w:r>
      <w:r>
        <w:rPr>
          <w:i/>
          <w:iCs/>
          <w:color w:val="6B7280"/>
          <w:lang w:val="es-MX"/>
        </w:rPr>
        <w:t xml:space="preserve"> </w:t>
      </w:r>
    </w:p>
    <w:p w14:paraId="1E64A674" w14:textId="77777777" w:rsidR="00D86001" w:rsidRPr="00AF208B" w:rsidRDefault="00D86001">
      <w:pPr>
        <w:spacing w:after="220"/>
        <w:jc w:val="center"/>
        <w:rPr>
          <w:lang w:val="es-MX"/>
        </w:rPr>
      </w:pPr>
      <w:r>
        <w:rPr>
          <w:b/>
          <w:bCs/>
          <w:color w:val="1F2A44"/>
          <w:lang w:val="es-MX"/>
        </w:rPr>
        <w:t xml:space="preserve">MATRÍCULA:  </w:t>
      </w:r>
      <w:r>
        <w:rPr>
          <w:i/>
          <w:iCs/>
          <w:color w:val="6B7280"/>
          <w:lang w:val="es-MX"/>
        </w:rPr>
        <w:t>6522150042</w:t>
      </w:r>
    </w:p>
    <w:p w14:paraId="1E64A675" w14:textId="74616AB6" w:rsidR="00D86001" w:rsidRPr="00CE05D7" w:rsidRDefault="00D86001">
      <w:pPr>
        <w:spacing w:after="220"/>
        <w:jc w:val="center"/>
      </w:pPr>
      <w:r w:rsidRPr="00CE05D7">
        <w:rPr>
          <w:b/>
          <w:bCs/>
          <w:color w:val="1F2A44"/>
        </w:rPr>
        <w:t xml:space="preserve">DOCENTE:  </w:t>
      </w:r>
      <w:r w:rsidRPr="00CE05D7">
        <w:rPr>
          <w:i/>
          <w:iCs/>
          <w:color w:val="6B7280"/>
        </w:rPr>
        <w:t xml:space="preserve"> </w:t>
      </w:r>
      <w:r w:rsidR="00CE05D7" w:rsidRPr="00CE05D7">
        <w:rPr>
          <w:i/>
          <w:iCs/>
          <w:color w:val="6B7280"/>
        </w:rPr>
        <w:t>Ramses Re</w:t>
      </w:r>
      <w:r w:rsidR="00CE05D7">
        <w:rPr>
          <w:i/>
          <w:iCs/>
          <w:color w:val="6B7280"/>
        </w:rPr>
        <w:t>quena</w:t>
      </w:r>
    </w:p>
    <w:p w14:paraId="1E64A676" w14:textId="77777777" w:rsidR="00D86001" w:rsidRPr="00CE05D7" w:rsidRDefault="00D86001">
      <w:pPr>
        <w:spacing w:after="220"/>
        <w:jc w:val="center"/>
      </w:pPr>
      <w:r w:rsidRPr="00CE05D7">
        <w:rPr>
          <w:b/>
          <w:bCs/>
          <w:color w:val="1F2A44"/>
        </w:rPr>
        <w:t xml:space="preserve">GRUPO:  </w:t>
      </w:r>
      <w:r w:rsidRPr="00CE05D7">
        <w:rPr>
          <w:i/>
          <w:iCs/>
          <w:color w:val="6B7280"/>
        </w:rPr>
        <w:t>IT92</w:t>
      </w:r>
    </w:p>
    <w:p w14:paraId="1E64A677" w14:textId="77777777" w:rsidR="00D86001" w:rsidRPr="00AF208B" w:rsidRDefault="00D86001">
      <w:pPr>
        <w:spacing w:after="220"/>
        <w:jc w:val="center"/>
        <w:rPr>
          <w:lang w:val="es-MX"/>
        </w:rPr>
      </w:pPr>
      <w:r>
        <w:rPr>
          <w:b/>
          <w:bCs/>
          <w:color w:val="1F2A44"/>
          <w:lang w:val="es-MX"/>
        </w:rPr>
        <w:t xml:space="preserve">CUATRIMESTRE:  </w:t>
      </w:r>
      <w:r>
        <w:rPr>
          <w:i/>
          <w:iCs/>
          <w:color w:val="6B7280"/>
          <w:lang w:val="es-MX"/>
        </w:rPr>
        <w:t>9th</w:t>
      </w:r>
    </w:p>
    <w:p w14:paraId="1E64A678" w14:textId="3C25B589" w:rsidR="00D86001" w:rsidRPr="00AF208B" w:rsidRDefault="00D86001">
      <w:pPr>
        <w:spacing w:after="220"/>
        <w:jc w:val="center"/>
        <w:rPr>
          <w:lang w:val="es-MX"/>
        </w:rPr>
      </w:pPr>
      <w:r>
        <w:rPr>
          <w:b/>
          <w:bCs/>
          <w:color w:val="1F2A44"/>
          <w:lang w:val="es-MX"/>
        </w:rPr>
        <w:t xml:space="preserve">FECHA DE ENTREGA:  </w:t>
      </w:r>
      <w:r>
        <w:rPr>
          <w:i/>
          <w:iCs/>
          <w:color w:val="6B7280"/>
          <w:lang w:val="es-MX"/>
        </w:rPr>
        <w:t xml:space="preserve"> September </w:t>
      </w:r>
      <w:r w:rsidR="00CE05D7">
        <w:rPr>
          <w:i/>
          <w:iCs/>
          <w:color w:val="6B7280"/>
          <w:lang w:val="es-MX"/>
        </w:rPr>
        <w:t>14</w:t>
      </w:r>
      <w:r>
        <w:rPr>
          <w:i/>
          <w:iCs/>
          <w:color w:val="6B7280"/>
          <w:lang w:val="es-MX"/>
        </w:rPr>
        <w:t>, 2026</w:t>
      </w:r>
    </w:p>
    <w:p w14:paraId="1E64A679" w14:textId="77777777" w:rsidR="00D86001" w:rsidRPr="00AF208B" w:rsidRDefault="00D86001">
      <w:pPr>
        <w:pBdr>
          <w:top w:val="single" w:sz="18" w:space="1" w:color="5FA85B"/>
        </w:pBdr>
        <w:spacing w:before="900"/>
        <w:jc w:val="center"/>
        <w:rPr>
          <w:lang w:val="es-MX"/>
        </w:rPr>
      </w:pPr>
    </w:p>
    <w:p w14:paraId="1E64A67A" w14:textId="77777777" w:rsidR="00D86001" w:rsidRPr="00CE05D7" w:rsidRDefault="00D86001">
      <w:pPr>
        <w:spacing w:before="200"/>
        <w:jc w:val="center"/>
        <w:rPr>
          <w:color w:val="6B7280"/>
          <w:sz w:val="18"/>
          <w:szCs w:val="18"/>
        </w:rPr>
      </w:pPr>
      <w:r w:rsidRPr="00CE05D7">
        <w:rPr>
          <w:color w:val="6B7280"/>
          <w:sz w:val="18"/>
          <w:szCs w:val="18"/>
        </w:rPr>
        <w:t>Chihuahua, Chihuahua, México</w:t>
      </w:r>
    </w:p>
    <w:p w14:paraId="1E64A67B" w14:textId="77777777" w:rsidR="00C901EC" w:rsidRDefault="00D86001">
      <w:pPr>
        <w:pStyle w:val="Heading1"/>
        <w:pageBreakBefore/>
      </w:pPr>
      <w:r>
        <w:lastRenderedPageBreak/>
        <w:t>Part A — Analysis of the Instructor's Examples</w:t>
      </w:r>
    </w:p>
    <w:p w14:paraId="1E64A67C" w14:textId="77777777" w:rsidR="00C901EC" w:rsidRDefault="00D86001">
      <w:pPr>
        <w:spacing w:after="160"/>
      </w:pPr>
      <w:r>
        <w:t xml:space="preserve">All three prototypes from nextjs-design-patterns-prototypes-EN.zip were installed with </w:t>
      </w:r>
      <w:r>
        <w:rPr>
          <w:rFonts w:ascii="Consolas" w:eastAsia="Consolas" w:hAnsi="Consolas" w:cs="Consolas"/>
          <w:sz w:val="19"/>
          <w:szCs w:val="19"/>
        </w:rPr>
        <w:t>npm install</w:t>
      </w:r>
      <w:r>
        <w:t xml:space="preserve"> and run with </w:t>
      </w:r>
      <w:r>
        <w:rPr>
          <w:rFonts w:ascii="Consolas" w:eastAsia="Consolas" w:hAnsi="Consolas" w:cs="Consolas"/>
          <w:sz w:val="19"/>
          <w:szCs w:val="19"/>
        </w:rPr>
        <w:t>npm run dev</w:t>
      </w:r>
      <w:r>
        <w:t>. Every line number below was read from the files as shipped in that zip.</w:t>
      </w:r>
    </w:p>
    <w:p w14:paraId="1E64A67D" w14:textId="77777777" w:rsidR="00C901EC" w:rsidRDefault="00D86001">
      <w:pPr>
        <w:pStyle w:val="Heading2"/>
        <w:spacing w:after="140"/>
      </w:pPr>
      <w:r>
        <w:t>7.1.4 Analysis table — Singleton: Connection Manager</w:t>
      </w:r>
    </w:p>
    <w:tbl>
      <w:tblPr>
        <w:tblW w:w="9360" w:type="dxa"/>
        <w:tblBorders>
          <w:top w:val="single" w:sz="4" w:space="0" w:color="B4B9C0"/>
          <w:left w:val="single" w:sz="4" w:space="0" w:color="B4B9C0"/>
          <w:bottom w:val="single" w:sz="4" w:space="0" w:color="B4B9C0"/>
          <w:right w:val="single" w:sz="4" w:space="0" w:color="B4B9C0"/>
          <w:insideH w:val="single" w:sz="4" w:space="0" w:color="B4B9C0"/>
          <w:insideV w:val="single" w:sz="4" w:space="0" w:color="B4B9C0"/>
        </w:tblBorders>
        <w:tblCellMar>
          <w:left w:w="10" w:type="dxa"/>
          <w:right w:w="10" w:type="dxa"/>
        </w:tblCellMar>
        <w:tblLook w:val="04A0" w:firstRow="1" w:lastRow="0" w:firstColumn="1" w:lastColumn="0" w:noHBand="0" w:noVBand="1"/>
      </w:tblPr>
      <w:tblGrid>
        <w:gridCol w:w="2600"/>
        <w:gridCol w:w="6760"/>
      </w:tblGrid>
      <w:tr w:rsidR="00C901EC" w14:paraId="1E64A680" w14:textId="77777777">
        <w:tblPrEx>
          <w:tblCellMar>
            <w:top w:w="0" w:type="dxa"/>
            <w:bottom w:w="0" w:type="dxa"/>
          </w:tblCellMar>
        </w:tblPrEx>
        <w:trPr>
          <w:tblHeader/>
        </w:trPr>
        <w:tc>
          <w:tcPr>
            <w:tcW w:w="2600" w:type="dxa"/>
            <w:shd w:val="clear" w:color="auto" w:fill="E8EBEE"/>
            <w:tcMar>
              <w:top w:w="100" w:type="dxa"/>
              <w:left w:w="120" w:type="dxa"/>
              <w:bottom w:w="100" w:type="dxa"/>
              <w:right w:w="120" w:type="dxa"/>
            </w:tcMar>
          </w:tcPr>
          <w:p w14:paraId="1E64A67E" w14:textId="77777777" w:rsidR="00C901EC" w:rsidRDefault="00D86001">
            <w:pPr>
              <w:spacing w:after="40" w:line="264" w:lineRule="auto"/>
            </w:pPr>
            <w:r>
              <w:rPr>
                <w:b/>
                <w:bCs/>
              </w:rPr>
              <w:t>Question</w:t>
            </w:r>
          </w:p>
        </w:tc>
        <w:tc>
          <w:tcPr>
            <w:tcW w:w="6760" w:type="dxa"/>
            <w:shd w:val="clear" w:color="auto" w:fill="E8EBEE"/>
            <w:tcMar>
              <w:top w:w="100" w:type="dxa"/>
              <w:left w:w="120" w:type="dxa"/>
              <w:bottom w:w="100" w:type="dxa"/>
              <w:right w:w="120" w:type="dxa"/>
            </w:tcMar>
          </w:tcPr>
          <w:p w14:paraId="1E64A67F" w14:textId="77777777" w:rsidR="00C901EC" w:rsidRDefault="00D86001">
            <w:pPr>
              <w:spacing w:after="40" w:line="264" w:lineRule="auto"/>
            </w:pPr>
            <w:r>
              <w:rPr>
                <w:b/>
                <w:bCs/>
              </w:rPr>
              <w:t>Your answer</w:t>
            </w:r>
          </w:p>
        </w:tc>
      </w:tr>
      <w:tr w:rsidR="00C901EC" w14:paraId="1E64A683" w14:textId="77777777">
        <w:tblPrEx>
          <w:tblCellMar>
            <w:top w:w="0" w:type="dxa"/>
            <w:bottom w:w="0" w:type="dxa"/>
          </w:tblCellMar>
        </w:tblPrEx>
        <w:tc>
          <w:tcPr>
            <w:tcW w:w="2600" w:type="dxa"/>
            <w:tcMar>
              <w:top w:w="100" w:type="dxa"/>
              <w:left w:w="120" w:type="dxa"/>
              <w:bottom w:w="100" w:type="dxa"/>
              <w:right w:w="120" w:type="dxa"/>
            </w:tcMar>
          </w:tcPr>
          <w:p w14:paraId="1E64A681" w14:textId="77777777" w:rsidR="00C901EC" w:rsidRDefault="00D86001">
            <w:pPr>
              <w:spacing w:after="40" w:line="264" w:lineRule="auto"/>
            </w:pPr>
            <w:r>
              <w:rPr>
                <w:b/>
                <w:bCs/>
              </w:rPr>
              <w:t>At exactly which line is it guaranteed that only one instance exists?</w:t>
            </w:r>
          </w:p>
        </w:tc>
        <w:tc>
          <w:tcPr>
            <w:tcW w:w="6760" w:type="dxa"/>
            <w:tcMar>
              <w:top w:w="100" w:type="dxa"/>
              <w:left w:w="120" w:type="dxa"/>
              <w:bottom w:w="100" w:type="dxa"/>
              <w:right w:w="120" w:type="dxa"/>
            </w:tcMar>
          </w:tcPr>
          <w:p w14:paraId="1E64A682" w14:textId="77777777" w:rsidR="00C901EC" w:rsidRDefault="00D86001">
            <w:pPr>
              <w:spacing w:after="40" w:line="264" w:lineRule="auto"/>
            </w:pPr>
            <w:r>
              <w:t xml:space="preserve">Two lines of </w:t>
            </w:r>
            <w:r>
              <w:rPr>
                <w:rFonts w:ascii="Consolas" w:eastAsia="Consolas" w:hAnsi="Consolas" w:cs="Consolas"/>
                <w:sz w:val="19"/>
                <w:szCs w:val="19"/>
              </w:rPr>
              <w:t>01-singleton/lib/DatabaseConnection.ts</w:t>
            </w:r>
            <w:r>
              <w:t xml:space="preserve"> produce the guarantee together, and neither works alone. </w:t>
            </w:r>
            <w:r>
              <w:rPr>
                <w:b/>
                <w:bCs/>
              </w:rPr>
              <w:t>Line 34</w:t>
            </w:r>
            <w:r>
              <w:t xml:space="preserve"> is the check — </w:t>
            </w:r>
            <w:r>
              <w:rPr>
                <w:rFonts w:ascii="Consolas" w:eastAsia="Consolas" w:hAnsi="Consolas" w:cs="Consolas"/>
                <w:sz w:val="19"/>
                <w:szCs w:val="19"/>
              </w:rPr>
              <w:t>if (!DatabaseConnection.instance) {</w:t>
            </w:r>
            <w:r>
              <w:t xml:space="preserve"> — and </w:t>
            </w:r>
            <w:r>
              <w:rPr>
                <w:b/>
                <w:bCs/>
              </w:rPr>
              <w:t>line 35</w:t>
            </w:r>
            <w:r>
              <w:t xml:space="preserve"> is the only place in the entire project where </w:t>
            </w:r>
            <w:r>
              <w:rPr>
                <w:rFonts w:ascii="Consolas" w:eastAsia="Consolas" w:hAnsi="Consolas" w:cs="Consolas"/>
                <w:sz w:val="19"/>
                <w:szCs w:val="19"/>
              </w:rPr>
              <w:t>new DatabaseConnection()</w:t>
            </w:r>
            <w:r>
              <w:t xml:space="preserve"> is ever executed. Because that </w:t>
            </w:r>
            <w:r>
              <w:rPr>
                <w:rFonts w:ascii="Consolas" w:eastAsia="Consolas" w:hAnsi="Consolas" w:cs="Consolas"/>
                <w:sz w:val="19"/>
                <w:szCs w:val="19"/>
              </w:rPr>
              <w:t>new</w:t>
            </w:r>
            <w:r>
              <w:t xml:space="preserve"> sits inside the </w:t>
            </w:r>
            <w:r>
              <w:rPr>
                <w:rFonts w:ascii="Consolas" w:eastAsia="Consolas" w:hAnsi="Consolas" w:cs="Consolas"/>
                <w:sz w:val="19"/>
                <w:szCs w:val="19"/>
              </w:rPr>
              <w:t>if</w:t>
            </w:r>
            <w:r>
              <w:t xml:space="preserve">, it can run at most once per process. But the check would only be a suggestion without </w:t>
            </w:r>
            <w:r>
              <w:rPr>
                <w:b/>
                <w:bCs/>
              </w:rPr>
              <w:t>line 26</w:t>
            </w:r>
            <w:r>
              <w:t xml:space="preserve">, </w:t>
            </w:r>
            <w:r>
              <w:rPr>
                <w:rFonts w:ascii="Consolas" w:eastAsia="Consolas" w:hAnsi="Consolas" w:cs="Consolas"/>
                <w:sz w:val="19"/>
                <w:szCs w:val="19"/>
              </w:rPr>
              <w:t>private constructor()</w:t>
            </w:r>
            <w:r>
              <w:t xml:space="preserve">, which stops any other file from bypassing </w:t>
            </w:r>
            <w:r>
              <w:rPr>
                <w:rFonts w:ascii="Consolas" w:eastAsia="Consolas" w:hAnsi="Consolas" w:cs="Consolas"/>
                <w:sz w:val="19"/>
                <w:szCs w:val="19"/>
              </w:rPr>
              <w:t>getInstance()</w:t>
            </w:r>
            <w:r>
              <w:t xml:space="preserve"> and calling </w:t>
            </w:r>
            <w:r>
              <w:rPr>
                <w:rFonts w:ascii="Consolas" w:eastAsia="Consolas" w:hAnsi="Consolas" w:cs="Consolas"/>
                <w:sz w:val="19"/>
                <w:szCs w:val="19"/>
              </w:rPr>
              <w:t>new</w:t>
            </w:r>
            <w:r>
              <w:t xml:space="preserve"> itself. The single reference is held in the private static field declared on </w:t>
            </w:r>
            <w:r>
              <w:rPr>
                <w:b/>
                <w:bCs/>
              </w:rPr>
              <w:t>line 18</w:t>
            </w:r>
            <w:r>
              <w:t xml:space="preserve">. If I have to name one line it is </w:t>
            </w:r>
            <w:r>
              <w:rPr>
                <w:b/>
                <w:bCs/>
              </w:rPr>
              <w:t>line 35</w:t>
            </w:r>
            <w:r>
              <w:t>, the single point of creation, and I would immediately add that it is only guaranteed to be single because of line 26.</w:t>
            </w:r>
          </w:p>
        </w:tc>
      </w:tr>
      <w:tr w:rsidR="00C901EC" w14:paraId="1E64A686" w14:textId="77777777">
        <w:tblPrEx>
          <w:tblCellMar>
            <w:top w:w="0" w:type="dxa"/>
            <w:bottom w:w="0" w:type="dxa"/>
          </w:tblCellMar>
        </w:tblPrEx>
        <w:tc>
          <w:tcPr>
            <w:tcW w:w="2600" w:type="dxa"/>
            <w:tcMar>
              <w:top w:w="100" w:type="dxa"/>
              <w:left w:w="120" w:type="dxa"/>
              <w:bottom w:w="100" w:type="dxa"/>
              <w:right w:w="120" w:type="dxa"/>
            </w:tcMar>
          </w:tcPr>
          <w:p w14:paraId="1E64A684" w14:textId="77777777" w:rsidR="00C901EC" w:rsidRDefault="00D86001">
            <w:pPr>
              <w:spacing w:after="40" w:line="264" w:lineRule="auto"/>
            </w:pPr>
            <w:r>
              <w:rPr>
                <w:b/>
                <w:bCs/>
              </w:rPr>
              <w:t>What would happen if the constructor were public?</w:t>
            </w:r>
          </w:p>
        </w:tc>
        <w:tc>
          <w:tcPr>
            <w:tcW w:w="6760" w:type="dxa"/>
            <w:tcMar>
              <w:top w:w="100" w:type="dxa"/>
              <w:left w:w="120" w:type="dxa"/>
              <w:bottom w:w="100" w:type="dxa"/>
              <w:right w:w="120" w:type="dxa"/>
            </w:tcMar>
          </w:tcPr>
          <w:p w14:paraId="1E64A685" w14:textId="77777777" w:rsidR="00C901EC" w:rsidRDefault="00D86001">
            <w:pPr>
              <w:spacing w:after="40" w:line="264" w:lineRule="auto"/>
            </w:pPr>
            <w:r>
              <w:t xml:space="preserve">Any module could write </w:t>
            </w:r>
            <w:r>
              <w:rPr>
                <w:rFonts w:ascii="Consolas" w:eastAsia="Consolas" w:hAnsi="Consolas" w:cs="Consolas"/>
                <w:sz w:val="19"/>
                <w:szCs w:val="19"/>
              </w:rPr>
              <w:t>new DatabaseConnection()</w:t>
            </w:r>
            <w:r>
              <w:t xml:space="preserve"> and receive a brand-new object, so the class would stop being a Singleton even though </w:t>
            </w:r>
            <w:r>
              <w:rPr>
                <w:rFonts w:ascii="Consolas" w:eastAsia="Consolas" w:hAnsi="Consolas" w:cs="Consolas"/>
                <w:sz w:val="19"/>
                <w:szCs w:val="19"/>
              </w:rPr>
              <w:t>getInstance()</w:t>
            </w:r>
            <w:r>
              <w:t xml:space="preserve"> still existed and still looked correct. In this prototype the symptoms would show up directly in the JSON from </w:t>
            </w:r>
            <w:r>
              <w:rPr>
                <w:rFonts w:ascii="Consolas" w:eastAsia="Consolas" w:hAnsi="Consolas" w:cs="Consolas"/>
                <w:sz w:val="19"/>
                <w:szCs w:val="19"/>
              </w:rPr>
              <w:t>/api/singleton</w:t>
            </w:r>
            <w:r>
              <w:t xml:space="preserve">: </w:t>
            </w:r>
            <w:r>
              <w:rPr>
                <w:rFonts w:ascii="Consolas" w:eastAsia="Consolas" w:hAnsi="Consolas" w:cs="Consolas"/>
                <w:sz w:val="19"/>
                <w:szCs w:val="19"/>
              </w:rPr>
              <w:t>connectionId</w:t>
            </w:r>
            <w:r>
              <w:t xml:space="preserve">, assigned on </w:t>
            </w:r>
            <w:r>
              <w:rPr>
                <w:b/>
                <w:bCs/>
              </w:rPr>
              <w:t>line 27</w:t>
            </w:r>
            <w:r>
              <w:t xml:space="preserve">, would be different on every call instead of staying fixed, and </w:t>
            </w:r>
            <w:r>
              <w:rPr>
                <w:rFonts w:ascii="Consolas" w:eastAsia="Consolas" w:hAnsi="Consolas" w:cs="Consolas"/>
                <w:sz w:val="19"/>
                <w:szCs w:val="19"/>
              </w:rPr>
              <w:t>queryCount</w:t>
            </w:r>
            <w:r>
              <w:t xml:space="preserve">, declared on </w:t>
            </w:r>
            <w:r>
              <w:rPr>
                <w:b/>
                <w:bCs/>
              </w:rPr>
              <w:t>line 23</w:t>
            </w:r>
            <w:r>
              <w:t xml:space="preserve"> and incremented on </w:t>
            </w:r>
            <w:r>
              <w:rPr>
                <w:b/>
                <w:bCs/>
              </w:rPr>
              <w:t>line 42</w:t>
            </w:r>
            <w:r>
              <w:t xml:space="preserve">, would reset to zero each time, because each object would count its own queries instead of accumulating into shared state. I verified the correct behaviour by calling the endpoint three times in a row: </w:t>
            </w:r>
            <w:r>
              <w:rPr>
                <w:rFonts w:ascii="Consolas" w:eastAsia="Consolas" w:hAnsi="Consolas" w:cs="Consolas"/>
                <w:sz w:val="19"/>
                <w:szCs w:val="19"/>
              </w:rPr>
              <w:t>connectionId</w:t>
            </w:r>
            <w:r>
              <w:t xml:space="preserve"> stayed conn_ek1hdyc9 across all three and </w:t>
            </w:r>
            <w:r>
              <w:rPr>
                <w:rFonts w:ascii="Consolas" w:eastAsia="Consolas" w:hAnsi="Consolas" w:cs="Consolas"/>
                <w:sz w:val="19"/>
                <w:szCs w:val="19"/>
              </w:rPr>
              <w:t>totalQueries</w:t>
            </w:r>
            <w:r>
              <w:t xml:space="preserve"> went 1 → 2 → 3, which is the evidence that a single object is accumulating state. With a public constructor all three calls would have reported totalQueries: 1 under three different ids. The dangerous part is that it fails silently — the code still compiles, the API still answers 200, and you only find out when two parts of the system disagree about what the state is. That is why the </w:t>
            </w:r>
            <w:r>
              <w:rPr>
                <w:rFonts w:ascii="Consolas" w:eastAsia="Consolas" w:hAnsi="Consolas" w:cs="Consolas"/>
                <w:sz w:val="19"/>
                <w:szCs w:val="19"/>
              </w:rPr>
              <w:t>private</w:t>
            </w:r>
            <w:r>
              <w:t xml:space="preserve"> keyword on line 26 matters more than the </w:t>
            </w:r>
            <w:r>
              <w:rPr>
                <w:rFonts w:ascii="Consolas" w:eastAsia="Consolas" w:hAnsi="Consolas" w:cs="Consolas"/>
                <w:sz w:val="19"/>
                <w:szCs w:val="19"/>
              </w:rPr>
              <w:t>if</w:t>
            </w:r>
            <w:r>
              <w:t xml:space="preserve"> on line 34: the </w:t>
            </w:r>
            <w:r>
              <w:rPr>
                <w:rFonts w:ascii="Consolas" w:eastAsia="Consolas" w:hAnsi="Consolas" w:cs="Consolas"/>
                <w:sz w:val="19"/>
                <w:szCs w:val="19"/>
              </w:rPr>
              <w:t>if</w:t>
            </w:r>
            <w:r>
              <w:t xml:space="preserve"> prevents an accident, the </w:t>
            </w:r>
            <w:r>
              <w:rPr>
                <w:rFonts w:ascii="Consolas" w:eastAsia="Consolas" w:hAnsi="Consolas" w:cs="Consolas"/>
                <w:sz w:val="19"/>
                <w:szCs w:val="19"/>
              </w:rPr>
              <w:t>private</w:t>
            </w:r>
            <w:r>
              <w:t xml:space="preserve"> prevents a bypass.</w:t>
            </w:r>
          </w:p>
        </w:tc>
      </w:tr>
      <w:tr w:rsidR="00C901EC" w14:paraId="1E64A689" w14:textId="77777777">
        <w:tblPrEx>
          <w:tblCellMar>
            <w:top w:w="0" w:type="dxa"/>
            <w:bottom w:w="0" w:type="dxa"/>
          </w:tblCellMar>
        </w:tblPrEx>
        <w:tc>
          <w:tcPr>
            <w:tcW w:w="2600" w:type="dxa"/>
            <w:tcMar>
              <w:top w:w="100" w:type="dxa"/>
              <w:left w:w="120" w:type="dxa"/>
              <w:bottom w:w="100" w:type="dxa"/>
              <w:right w:w="120" w:type="dxa"/>
            </w:tcMar>
          </w:tcPr>
          <w:p w14:paraId="1E64A687" w14:textId="77777777" w:rsidR="00C901EC" w:rsidRDefault="00D86001">
            <w:pPr>
              <w:spacing w:after="40" w:line="264" w:lineRule="auto"/>
            </w:pPr>
            <w:r>
              <w:rPr>
                <w:b/>
                <w:bCs/>
              </w:rPr>
              <w:t>Name a case in your own project where you would use Singleton.</w:t>
            </w:r>
          </w:p>
        </w:tc>
        <w:tc>
          <w:tcPr>
            <w:tcW w:w="6760" w:type="dxa"/>
            <w:tcMar>
              <w:top w:w="100" w:type="dxa"/>
              <w:left w:w="120" w:type="dxa"/>
              <w:bottom w:w="100" w:type="dxa"/>
              <w:right w:w="120" w:type="dxa"/>
            </w:tcMar>
          </w:tcPr>
          <w:p w14:paraId="1E64A688" w14:textId="77777777" w:rsidR="00C901EC" w:rsidRDefault="00D86001">
            <w:pPr>
              <w:spacing w:after="40" w:line="264" w:lineRule="auto"/>
            </w:pPr>
            <w:r>
              <w:t xml:space="preserve">In my Part B prototype I used it for the </w:t>
            </w:r>
            <w:r>
              <w:rPr>
                <w:rFonts w:ascii="Consolas" w:eastAsia="Consolas" w:hAnsi="Consolas" w:cs="Consolas"/>
                <w:sz w:val="19"/>
                <w:szCs w:val="19"/>
              </w:rPr>
              <w:t>StoreState</w:t>
            </w:r>
            <w:r>
              <w:t xml:space="preserve"> class at </w:t>
            </w:r>
            <w:r>
              <w:rPr>
                <w:rFonts w:ascii="Consolas" w:eastAsia="Consolas" w:hAnsi="Consolas" w:cs="Consolas"/>
                <w:sz w:val="19"/>
                <w:szCs w:val="19"/>
              </w:rPr>
              <w:t>store/patterns/store_state.py</w:t>
            </w:r>
            <w:r>
              <w:t xml:space="preserve"> </w:t>
            </w:r>
            <w:r>
              <w:rPr>
                <w:b/>
                <w:bCs/>
              </w:rPr>
              <w:t>lines 54–175</w:t>
            </w:r>
            <w:r>
              <w:t xml:space="preserve">, which holds the catalogue, the shopping cart and the activity log in memory. Since the </w:t>
            </w:r>
            <w:r>
              <w:lastRenderedPageBreak/>
              <w:t xml:space="preserve">prototype has no database, every Django request has to reach the same object or the cart would reset on every click — the same "single per process" idea the teaching note on </w:t>
            </w:r>
            <w:r>
              <w:rPr>
                <w:b/>
                <w:bCs/>
              </w:rPr>
              <w:t>lines 59–67</w:t>
            </w:r>
            <w:r>
              <w:t xml:space="preserve"> of </w:t>
            </w:r>
            <w:r>
              <w:rPr>
                <w:rFonts w:ascii="Consolas" w:eastAsia="Consolas" w:hAnsi="Consolas" w:cs="Consolas"/>
                <w:sz w:val="19"/>
                <w:szCs w:val="19"/>
              </w:rPr>
              <w:t>DatabaseConnection.ts</w:t>
            </w:r>
            <w:r>
              <w:t xml:space="preserve"> describes, applied to a Python process instead of a Node one. Outside this lab, what I would actually reach for in a Django project is a parsed configuration or feature-flag object: reading and validating settings is work you want to do exactly once at startup, and every module needs to see the same values. I would be careful about using it for a cart in production, though — a singleton is per process, so under Gunicorn with four workers you would get four independent carts. That is fine for a single-user </w:t>
            </w:r>
            <w:r>
              <w:t>prototype and wrong for a real shop.</w:t>
            </w:r>
          </w:p>
        </w:tc>
      </w:tr>
    </w:tbl>
    <w:p w14:paraId="1E64A68A" w14:textId="77777777" w:rsidR="00C901EC" w:rsidRDefault="00D86001">
      <w:pPr>
        <w:pStyle w:val="Heading2"/>
        <w:spacing w:after="140"/>
      </w:pPr>
      <w:r>
        <w:lastRenderedPageBreak/>
        <w:t>7.2.4 Analysis table — Factory: Notification Factory</w:t>
      </w:r>
    </w:p>
    <w:tbl>
      <w:tblPr>
        <w:tblW w:w="9360" w:type="dxa"/>
        <w:tblBorders>
          <w:top w:val="single" w:sz="4" w:space="0" w:color="B4B9C0"/>
          <w:left w:val="single" w:sz="4" w:space="0" w:color="B4B9C0"/>
          <w:bottom w:val="single" w:sz="4" w:space="0" w:color="B4B9C0"/>
          <w:right w:val="single" w:sz="4" w:space="0" w:color="B4B9C0"/>
          <w:insideH w:val="single" w:sz="4" w:space="0" w:color="B4B9C0"/>
          <w:insideV w:val="single" w:sz="4" w:space="0" w:color="B4B9C0"/>
        </w:tblBorders>
        <w:tblCellMar>
          <w:left w:w="10" w:type="dxa"/>
          <w:right w:w="10" w:type="dxa"/>
        </w:tblCellMar>
        <w:tblLook w:val="04A0" w:firstRow="1" w:lastRow="0" w:firstColumn="1" w:lastColumn="0" w:noHBand="0" w:noVBand="1"/>
      </w:tblPr>
      <w:tblGrid>
        <w:gridCol w:w="2600"/>
        <w:gridCol w:w="6760"/>
      </w:tblGrid>
      <w:tr w:rsidR="00C901EC" w14:paraId="1E64A68D" w14:textId="77777777">
        <w:tblPrEx>
          <w:tblCellMar>
            <w:top w:w="0" w:type="dxa"/>
            <w:bottom w:w="0" w:type="dxa"/>
          </w:tblCellMar>
        </w:tblPrEx>
        <w:trPr>
          <w:tblHeader/>
        </w:trPr>
        <w:tc>
          <w:tcPr>
            <w:tcW w:w="2600" w:type="dxa"/>
            <w:shd w:val="clear" w:color="auto" w:fill="E8EBEE"/>
            <w:tcMar>
              <w:top w:w="100" w:type="dxa"/>
              <w:left w:w="120" w:type="dxa"/>
              <w:bottom w:w="100" w:type="dxa"/>
              <w:right w:w="120" w:type="dxa"/>
            </w:tcMar>
          </w:tcPr>
          <w:p w14:paraId="1E64A68B" w14:textId="77777777" w:rsidR="00C901EC" w:rsidRDefault="00D86001">
            <w:pPr>
              <w:spacing w:after="40" w:line="264" w:lineRule="auto"/>
            </w:pPr>
            <w:r>
              <w:rPr>
                <w:b/>
                <w:bCs/>
              </w:rPr>
              <w:t>Question</w:t>
            </w:r>
          </w:p>
        </w:tc>
        <w:tc>
          <w:tcPr>
            <w:tcW w:w="6760" w:type="dxa"/>
            <w:shd w:val="clear" w:color="auto" w:fill="E8EBEE"/>
            <w:tcMar>
              <w:top w:w="100" w:type="dxa"/>
              <w:left w:w="120" w:type="dxa"/>
              <w:bottom w:w="100" w:type="dxa"/>
              <w:right w:w="120" w:type="dxa"/>
            </w:tcMar>
          </w:tcPr>
          <w:p w14:paraId="1E64A68C" w14:textId="77777777" w:rsidR="00C901EC" w:rsidRDefault="00D86001">
            <w:pPr>
              <w:spacing w:after="40" w:line="264" w:lineRule="auto"/>
            </w:pPr>
            <w:r>
              <w:rPr>
                <w:b/>
                <w:bCs/>
              </w:rPr>
              <w:t>Your answer</w:t>
            </w:r>
          </w:p>
        </w:tc>
      </w:tr>
      <w:tr w:rsidR="00C901EC" w14:paraId="1E64A690" w14:textId="77777777">
        <w:tblPrEx>
          <w:tblCellMar>
            <w:top w:w="0" w:type="dxa"/>
            <w:bottom w:w="0" w:type="dxa"/>
          </w:tblCellMar>
        </w:tblPrEx>
        <w:tc>
          <w:tcPr>
            <w:tcW w:w="2600" w:type="dxa"/>
            <w:tcMar>
              <w:top w:w="100" w:type="dxa"/>
              <w:left w:w="120" w:type="dxa"/>
              <w:bottom w:w="100" w:type="dxa"/>
              <w:right w:w="120" w:type="dxa"/>
            </w:tcMar>
          </w:tcPr>
          <w:p w14:paraId="1E64A68E" w14:textId="77777777" w:rsidR="00C901EC" w:rsidRDefault="00D86001">
            <w:pPr>
              <w:spacing w:after="40" w:line="264" w:lineRule="auto"/>
            </w:pPr>
            <w:r>
              <w:rPr>
                <w:b/>
                <w:bCs/>
              </w:rPr>
              <w:t>Which line decides which concrete class is instantiated?</w:t>
            </w:r>
          </w:p>
        </w:tc>
        <w:tc>
          <w:tcPr>
            <w:tcW w:w="6760" w:type="dxa"/>
            <w:tcMar>
              <w:top w:w="100" w:type="dxa"/>
              <w:left w:w="120" w:type="dxa"/>
              <w:bottom w:w="100" w:type="dxa"/>
              <w:right w:w="120" w:type="dxa"/>
            </w:tcMar>
          </w:tcPr>
          <w:p w14:paraId="1E64A68F" w14:textId="77777777" w:rsidR="00C901EC" w:rsidRDefault="00D86001">
            <w:pPr>
              <w:spacing w:after="40" w:line="264" w:lineRule="auto"/>
            </w:pPr>
            <w:r>
              <w:t xml:space="preserve">The </w:t>
            </w:r>
            <w:r>
              <w:rPr>
                <w:rFonts w:ascii="Consolas" w:eastAsia="Consolas" w:hAnsi="Consolas" w:cs="Consolas"/>
                <w:sz w:val="19"/>
                <w:szCs w:val="19"/>
              </w:rPr>
              <w:t>switch (type)</w:t>
            </w:r>
            <w:r>
              <w:t xml:space="preserve"> that opens on </w:t>
            </w:r>
            <w:r>
              <w:rPr>
                <w:b/>
                <w:bCs/>
              </w:rPr>
              <w:t>line 56</w:t>
            </w:r>
            <w:r>
              <w:t xml:space="preserve"> of </w:t>
            </w:r>
            <w:r>
              <w:rPr>
                <w:rFonts w:ascii="Consolas" w:eastAsia="Consolas" w:hAnsi="Consolas" w:cs="Consolas"/>
                <w:sz w:val="19"/>
                <w:szCs w:val="19"/>
              </w:rPr>
              <w:t>02-factory/lib/notifications.ts</w:t>
            </w:r>
            <w:r>
              <w:t xml:space="preserve">, inside </w:t>
            </w:r>
            <w:r>
              <w:rPr>
                <w:rFonts w:ascii="Consolas" w:eastAsia="Consolas" w:hAnsi="Consolas" w:cs="Consolas"/>
                <w:sz w:val="19"/>
                <w:szCs w:val="19"/>
              </w:rPr>
              <w:t>NotifierFactory.create()</w:t>
            </w:r>
            <w:r>
              <w:t xml:space="preserve"> which starts on </w:t>
            </w:r>
            <w:r>
              <w:rPr>
                <w:b/>
                <w:bCs/>
              </w:rPr>
              <w:t>line 55</w:t>
            </w:r>
            <w:r>
              <w:t xml:space="preserve">. The decision is made by its three branches: </w:t>
            </w:r>
            <w:r>
              <w:rPr>
                <w:rFonts w:ascii="Consolas" w:eastAsia="Consolas" w:hAnsi="Consolas" w:cs="Consolas"/>
                <w:sz w:val="19"/>
                <w:szCs w:val="19"/>
              </w:rPr>
              <w:t>case "email"</w:t>
            </w:r>
            <w:r>
              <w:t xml:space="preserve"> on </w:t>
            </w:r>
            <w:r>
              <w:rPr>
                <w:b/>
                <w:bCs/>
              </w:rPr>
              <w:t>line 57</w:t>
            </w:r>
            <w:r>
              <w:t xml:space="preserve"> returning </w:t>
            </w:r>
            <w:r>
              <w:rPr>
                <w:rFonts w:ascii="Consolas" w:eastAsia="Consolas" w:hAnsi="Consolas" w:cs="Consolas"/>
                <w:sz w:val="19"/>
                <w:szCs w:val="19"/>
              </w:rPr>
              <w:t>new EmailNotifier()</w:t>
            </w:r>
            <w:r>
              <w:t xml:space="preserve"> on </w:t>
            </w:r>
            <w:r>
              <w:rPr>
                <w:b/>
                <w:bCs/>
              </w:rPr>
              <w:t>line 58</w:t>
            </w:r>
            <w:r>
              <w:t xml:space="preserve">; </w:t>
            </w:r>
            <w:r>
              <w:rPr>
                <w:rFonts w:ascii="Consolas" w:eastAsia="Consolas" w:hAnsi="Consolas" w:cs="Consolas"/>
                <w:sz w:val="19"/>
                <w:szCs w:val="19"/>
              </w:rPr>
              <w:t>case "sms"</w:t>
            </w:r>
            <w:r>
              <w:t xml:space="preserve"> on </w:t>
            </w:r>
            <w:r>
              <w:rPr>
                <w:b/>
                <w:bCs/>
              </w:rPr>
              <w:t>line 59</w:t>
            </w:r>
            <w:r>
              <w:t xml:space="preserve"> returning </w:t>
            </w:r>
            <w:r>
              <w:rPr>
                <w:rFonts w:ascii="Consolas" w:eastAsia="Consolas" w:hAnsi="Consolas" w:cs="Consolas"/>
                <w:sz w:val="19"/>
                <w:szCs w:val="19"/>
              </w:rPr>
              <w:t>new SmsNotifier()</w:t>
            </w:r>
            <w:r>
              <w:t xml:space="preserve"> on </w:t>
            </w:r>
            <w:r>
              <w:rPr>
                <w:b/>
                <w:bCs/>
              </w:rPr>
              <w:t>line 60</w:t>
            </w:r>
            <w:r>
              <w:t xml:space="preserve">; and </w:t>
            </w:r>
            <w:r>
              <w:rPr>
                <w:rFonts w:ascii="Consolas" w:eastAsia="Consolas" w:hAnsi="Consolas" w:cs="Consolas"/>
                <w:sz w:val="19"/>
                <w:szCs w:val="19"/>
              </w:rPr>
              <w:t>case "push"</w:t>
            </w:r>
            <w:r>
              <w:t xml:space="preserve"> on </w:t>
            </w:r>
            <w:r>
              <w:rPr>
                <w:b/>
                <w:bCs/>
              </w:rPr>
              <w:t>line 61</w:t>
            </w:r>
            <w:r>
              <w:t xml:space="preserve"> returning </w:t>
            </w:r>
            <w:r>
              <w:rPr>
                <w:rFonts w:ascii="Consolas" w:eastAsia="Consolas" w:hAnsi="Consolas" w:cs="Consolas"/>
                <w:sz w:val="19"/>
                <w:szCs w:val="19"/>
              </w:rPr>
              <w:t>new PushNotifier()</w:t>
            </w:r>
            <w:r>
              <w:t xml:space="preserve"> on </w:t>
            </w:r>
            <w:r>
              <w:rPr>
                <w:b/>
                <w:bCs/>
              </w:rPr>
              <w:t>line 62</w:t>
            </w:r>
            <w:r>
              <w:t xml:space="preserve">. The </w:t>
            </w:r>
            <w:r>
              <w:rPr>
                <w:rFonts w:ascii="Consolas" w:eastAsia="Consolas" w:hAnsi="Consolas" w:cs="Consolas"/>
                <w:sz w:val="19"/>
                <w:szCs w:val="19"/>
              </w:rPr>
              <w:t>default</w:t>
            </w:r>
            <w:r>
              <w:t xml:space="preserve"> on </w:t>
            </w:r>
            <w:r>
              <w:rPr>
                <w:b/>
                <w:bCs/>
              </w:rPr>
              <w:t>line 63</w:t>
            </w:r>
            <w:r>
              <w:t xml:space="preserve"> throws on </w:t>
            </w:r>
            <w:r>
              <w:rPr>
                <w:b/>
                <w:bCs/>
              </w:rPr>
              <w:t>line 67</w:t>
            </w:r>
            <w:r>
              <w:t xml:space="preserve">, so an unrecognised type arriving from an HTTP request fails loudly instead of returning undefined. Lines 58, 60 and 62 are the only three places in the whole project where any notifier is constructed — the API route at </w:t>
            </w:r>
            <w:r>
              <w:rPr>
                <w:rFonts w:ascii="Consolas" w:eastAsia="Consolas" w:hAnsi="Consolas" w:cs="Consolas"/>
                <w:sz w:val="19"/>
                <w:szCs w:val="19"/>
              </w:rPr>
              <w:t>02-factory/app/api/factory/route.ts</w:t>
            </w:r>
            <w:r>
              <w:t xml:space="preserve"> </w:t>
            </w:r>
            <w:r>
              <w:rPr>
                <w:b/>
                <w:bCs/>
              </w:rPr>
              <w:t>line 14</w:t>
            </w:r>
            <w:r>
              <w:t xml:space="preserve"> calls </w:t>
            </w:r>
            <w:r>
              <w:rPr>
                <w:rFonts w:ascii="Consolas" w:eastAsia="Consolas" w:hAnsi="Consolas" w:cs="Consolas"/>
                <w:sz w:val="19"/>
                <w:szCs w:val="19"/>
              </w:rPr>
              <w:t>NotifierFactory.create(type)</w:t>
            </w:r>
            <w:r>
              <w:t xml:space="preserve"> and never writes </w:t>
            </w:r>
            <w:r>
              <w:rPr>
                <w:rFonts w:ascii="Consolas" w:eastAsia="Consolas" w:hAnsi="Consolas" w:cs="Consolas"/>
                <w:sz w:val="19"/>
                <w:szCs w:val="19"/>
              </w:rPr>
              <w:t>new</w:t>
            </w:r>
            <w:r>
              <w:t xml:space="preserve"> itself. That is what makes this a Factory rather than a helper function: the caller has no dependency on the concrete classes at all, which are not even exported — they are declared without </w:t>
            </w:r>
            <w:r>
              <w:rPr>
                <w:rFonts w:ascii="Consolas" w:eastAsia="Consolas" w:hAnsi="Consolas" w:cs="Consolas"/>
                <w:sz w:val="19"/>
                <w:szCs w:val="19"/>
              </w:rPr>
              <w:t>export</w:t>
            </w:r>
            <w:r>
              <w:t xml:space="preserve"> on </w:t>
            </w:r>
            <w:r>
              <w:rPr>
                <w:b/>
                <w:bCs/>
              </w:rPr>
              <w:t>lines 17, 28 and 40</w:t>
            </w:r>
            <w:r>
              <w:t>, so nothing outside this file could instantiate them even if it wanted to.</w:t>
            </w:r>
          </w:p>
        </w:tc>
      </w:tr>
      <w:tr w:rsidR="00C901EC" w14:paraId="1E64A693" w14:textId="77777777">
        <w:tblPrEx>
          <w:tblCellMar>
            <w:top w:w="0" w:type="dxa"/>
            <w:bottom w:w="0" w:type="dxa"/>
          </w:tblCellMar>
        </w:tblPrEx>
        <w:tc>
          <w:tcPr>
            <w:tcW w:w="2600" w:type="dxa"/>
            <w:tcMar>
              <w:top w:w="100" w:type="dxa"/>
              <w:left w:w="120" w:type="dxa"/>
              <w:bottom w:w="100" w:type="dxa"/>
              <w:right w:w="120" w:type="dxa"/>
            </w:tcMar>
          </w:tcPr>
          <w:p w14:paraId="1E64A691" w14:textId="77777777" w:rsidR="00C901EC" w:rsidRDefault="00D86001">
            <w:pPr>
              <w:spacing w:after="40" w:line="264" w:lineRule="auto"/>
            </w:pPr>
            <w:r>
              <w:rPr>
                <w:b/>
                <w:bCs/>
              </w:rPr>
              <w:t>What would you need to change to add a WhatsApp channel?</w:t>
            </w:r>
          </w:p>
        </w:tc>
        <w:tc>
          <w:tcPr>
            <w:tcW w:w="6760" w:type="dxa"/>
            <w:tcMar>
              <w:top w:w="100" w:type="dxa"/>
              <w:left w:w="120" w:type="dxa"/>
              <w:bottom w:w="100" w:type="dxa"/>
              <w:right w:w="120" w:type="dxa"/>
            </w:tcMar>
          </w:tcPr>
          <w:p w14:paraId="1E64A692" w14:textId="77777777" w:rsidR="00C901EC" w:rsidRDefault="00D86001">
            <w:pPr>
              <w:spacing w:after="40" w:line="264" w:lineRule="auto"/>
            </w:pPr>
            <w:r>
              <w:t xml:space="preserve">Three edits, all inside </w:t>
            </w:r>
            <w:r>
              <w:rPr>
                <w:rFonts w:ascii="Consolas" w:eastAsia="Consolas" w:hAnsi="Consolas" w:cs="Consolas"/>
                <w:sz w:val="19"/>
                <w:szCs w:val="19"/>
              </w:rPr>
              <w:t>02-factory/lib/notifications.ts</w:t>
            </w:r>
            <w:r>
              <w:t xml:space="preserve">. </w:t>
            </w:r>
            <w:r>
              <w:rPr>
                <w:b/>
                <w:bCs/>
              </w:rPr>
              <w:t>First</w:t>
            </w:r>
            <w:r>
              <w:t xml:space="preserve">, write a </w:t>
            </w:r>
            <w:r>
              <w:rPr>
                <w:rFonts w:ascii="Consolas" w:eastAsia="Consolas" w:hAnsi="Consolas" w:cs="Consolas"/>
                <w:sz w:val="19"/>
                <w:szCs w:val="19"/>
              </w:rPr>
              <w:t>WhatsAppNotifier</w:t>
            </w:r>
            <w:r>
              <w:t xml:space="preserve"> class implementing the </w:t>
            </w:r>
            <w:r>
              <w:rPr>
                <w:rFonts w:ascii="Consolas" w:eastAsia="Consolas" w:hAnsi="Consolas" w:cs="Consolas"/>
                <w:sz w:val="19"/>
                <w:szCs w:val="19"/>
              </w:rPr>
              <w:t>Notifier</w:t>
            </w:r>
            <w:r>
              <w:t xml:space="preserve"> interface declared on </w:t>
            </w:r>
            <w:r>
              <w:rPr>
                <w:b/>
                <w:bCs/>
              </w:rPr>
              <w:t>lines 11–14</w:t>
            </w:r>
            <w:r>
              <w:t xml:space="preserve"> — it needs a </w:t>
            </w:r>
            <w:r>
              <w:rPr>
                <w:rFonts w:ascii="Consolas" w:eastAsia="Consolas" w:hAnsi="Consolas" w:cs="Consolas"/>
                <w:sz w:val="19"/>
                <w:szCs w:val="19"/>
              </w:rPr>
              <w:t>channel</w:t>
            </w:r>
            <w:r>
              <w:t xml:space="preserve"> property and a </w:t>
            </w:r>
            <w:r>
              <w:rPr>
                <w:rFonts w:ascii="Consolas" w:eastAsia="Consolas" w:hAnsi="Consolas" w:cs="Consolas"/>
                <w:sz w:val="19"/>
                <w:szCs w:val="19"/>
              </w:rPr>
              <w:t>send(to, message)</w:t>
            </w:r>
            <w:r>
              <w:t xml:space="preserve"> method returning the same { channel, deliveredTo, detail } shape, so it would sit with the others, around </w:t>
            </w:r>
            <w:r>
              <w:rPr>
                <w:b/>
                <w:bCs/>
              </w:rPr>
              <w:t>line 49</w:t>
            </w:r>
            <w:r>
              <w:t xml:space="preserve">. </w:t>
            </w:r>
            <w:r>
              <w:rPr>
                <w:b/>
                <w:bCs/>
              </w:rPr>
              <w:t>Second</w:t>
            </w:r>
            <w:r>
              <w:t xml:space="preserve">, widen the </w:t>
            </w:r>
            <w:r>
              <w:rPr>
                <w:rFonts w:ascii="Consolas" w:eastAsia="Consolas" w:hAnsi="Consolas" w:cs="Consolas"/>
                <w:sz w:val="19"/>
                <w:szCs w:val="19"/>
              </w:rPr>
              <w:t>NotificationType</w:t>
            </w:r>
            <w:r>
              <w:t xml:space="preserve"> union on </w:t>
            </w:r>
            <w:r>
              <w:rPr>
                <w:b/>
                <w:bCs/>
              </w:rPr>
              <w:t>line 51</w:t>
            </w:r>
            <w:r>
              <w:t xml:space="preserve"> to include "whatsapp". This is the </w:t>
            </w:r>
            <w:r>
              <w:lastRenderedPageBreak/>
              <w:t xml:space="preserve">step people forget: without it TypeScript rejects the new value at the </w:t>
            </w:r>
            <w:r>
              <w:rPr>
                <w:rFonts w:ascii="Consolas" w:eastAsia="Consolas" w:hAnsi="Consolas" w:cs="Consolas"/>
                <w:sz w:val="19"/>
                <w:szCs w:val="19"/>
              </w:rPr>
              <w:t>create()</w:t>
            </w:r>
            <w:r>
              <w:t xml:space="preserve"> signature on line 55. </w:t>
            </w:r>
            <w:r>
              <w:rPr>
                <w:b/>
                <w:bCs/>
              </w:rPr>
              <w:t>Third</w:t>
            </w:r>
            <w:r>
              <w:t xml:space="preserve">, add </w:t>
            </w:r>
            <w:r>
              <w:rPr>
                <w:rFonts w:ascii="Consolas" w:eastAsia="Consolas" w:hAnsi="Consolas" w:cs="Consolas"/>
                <w:sz w:val="19"/>
                <w:szCs w:val="19"/>
              </w:rPr>
              <w:t>case "whatsapp": return new WhatsAppNotifier();</w:t>
            </w:r>
            <w:r>
              <w:t xml:space="preserve"> to the switch, between </w:t>
            </w:r>
            <w:r>
              <w:rPr>
                <w:b/>
                <w:bCs/>
              </w:rPr>
              <w:t>lines 62 and 63</w:t>
            </w:r>
            <w:r>
              <w:t xml:space="preserve"> so it lands before the </w:t>
            </w:r>
            <w:r>
              <w:rPr>
                <w:rFonts w:ascii="Consolas" w:eastAsia="Consolas" w:hAnsi="Consolas" w:cs="Consolas"/>
                <w:sz w:val="19"/>
                <w:szCs w:val="19"/>
              </w:rPr>
              <w:t>default</w:t>
            </w:r>
            <w:r>
              <w:t xml:space="preserve">. Then add one option to the select in </w:t>
            </w:r>
            <w:r>
              <w:rPr>
                <w:rFonts w:ascii="Consolas" w:eastAsia="Consolas" w:hAnsi="Consolas" w:cs="Consolas"/>
                <w:sz w:val="19"/>
                <w:szCs w:val="19"/>
              </w:rPr>
              <w:t>02-factory/app/page.tsx</w:t>
            </w:r>
            <w:r>
              <w:t xml:space="preserve"> so a user can pick it. What does not change is the point of the exercise: </w:t>
            </w:r>
            <w:r>
              <w:rPr>
                <w:rFonts w:ascii="Consolas" w:eastAsia="Consolas" w:hAnsi="Consolas" w:cs="Consolas"/>
                <w:sz w:val="19"/>
                <w:szCs w:val="19"/>
              </w:rPr>
              <w:t>app/api/factory/route.ts</w:t>
            </w:r>
            <w:r>
              <w:t xml:space="preserve"> stays byte-for-byte identical, because </w:t>
            </w:r>
            <w:r>
              <w:rPr>
                <w:b/>
                <w:bCs/>
              </w:rPr>
              <w:t>line 14</w:t>
            </w:r>
            <w:r>
              <w:t xml:space="preserve"> already asks the factory for "a notifier of type X" and never knew the concrete classes existed. I confirmed the controlled-failure path on the running prototype by POSTing type "whatsapp" and getting back "Unsupported notification type: whatsapp" with HTTP 400 — the </w:t>
            </w:r>
            <w:r>
              <w:rPr>
                <w:rFonts w:ascii="Consolas" w:eastAsia="Consolas" w:hAnsi="Consolas" w:cs="Consolas"/>
                <w:sz w:val="19"/>
                <w:szCs w:val="19"/>
              </w:rPr>
              <w:t>throw</w:t>
            </w:r>
            <w:r>
              <w:t xml:space="preserve"> on line 67 doing its job before the channel exists.</w:t>
            </w:r>
          </w:p>
        </w:tc>
      </w:tr>
      <w:tr w:rsidR="00C901EC" w14:paraId="1E64A696" w14:textId="77777777">
        <w:tblPrEx>
          <w:tblCellMar>
            <w:top w:w="0" w:type="dxa"/>
            <w:bottom w:w="0" w:type="dxa"/>
          </w:tblCellMar>
        </w:tblPrEx>
        <w:tc>
          <w:tcPr>
            <w:tcW w:w="2600" w:type="dxa"/>
            <w:tcMar>
              <w:top w:w="100" w:type="dxa"/>
              <w:left w:w="120" w:type="dxa"/>
              <w:bottom w:w="100" w:type="dxa"/>
              <w:right w:w="120" w:type="dxa"/>
            </w:tcMar>
          </w:tcPr>
          <w:p w14:paraId="1E64A694" w14:textId="77777777" w:rsidR="00C901EC" w:rsidRDefault="00D86001">
            <w:pPr>
              <w:spacing w:after="40" w:line="264" w:lineRule="auto"/>
            </w:pPr>
            <w:r>
              <w:rPr>
                <w:b/>
                <w:bCs/>
              </w:rPr>
              <w:lastRenderedPageBreak/>
              <w:t>Name a case in your own project where you would use Factory.</w:t>
            </w:r>
          </w:p>
        </w:tc>
        <w:tc>
          <w:tcPr>
            <w:tcW w:w="6760" w:type="dxa"/>
            <w:tcMar>
              <w:top w:w="100" w:type="dxa"/>
              <w:left w:w="120" w:type="dxa"/>
              <w:bottom w:w="100" w:type="dxa"/>
              <w:right w:w="120" w:type="dxa"/>
            </w:tcMar>
          </w:tcPr>
          <w:p w14:paraId="1E64A695" w14:textId="77777777" w:rsidR="00C901EC" w:rsidRDefault="00D86001">
            <w:pPr>
              <w:spacing w:after="40" w:line="264" w:lineRule="auto"/>
            </w:pPr>
            <w:r>
              <w:t xml:space="preserve">The clearest case in a Django project I have worked on is exporting a report in several formats — PDF, CSV and XLSX. Each exporter has completely different internals but the same job: take a queryset, return a file. A </w:t>
            </w:r>
            <w:r>
              <w:rPr>
                <w:rFonts w:ascii="Consolas" w:eastAsia="Consolas" w:hAnsi="Consolas" w:cs="Consolas"/>
                <w:sz w:val="19"/>
                <w:szCs w:val="19"/>
              </w:rPr>
              <w:t>ReportExporterFactory.create(fmt)</w:t>
            </w:r>
            <w:r>
              <w:t xml:space="preserve"> keeps that decision in one place and the view just calls </w:t>
            </w:r>
            <w:r>
              <w:rPr>
                <w:rFonts w:ascii="Consolas" w:eastAsia="Consolas" w:hAnsi="Consolas" w:cs="Consolas"/>
                <w:sz w:val="19"/>
                <w:szCs w:val="19"/>
              </w:rPr>
              <w:t>.export(data)</w:t>
            </w:r>
            <w:r>
              <w:t xml:space="preserve">, without importing three libraries it does not care about. A second case is payment gateways: Stripe, PayPal and Conekta all need </w:t>
            </w:r>
            <w:r>
              <w:rPr>
                <w:rFonts w:ascii="Consolas" w:eastAsia="Consolas" w:hAnsi="Consolas" w:cs="Consolas"/>
                <w:sz w:val="19"/>
                <w:szCs w:val="19"/>
              </w:rPr>
              <w:t>charge()</w:t>
            </w:r>
            <w:r>
              <w:t xml:space="preserve"> and </w:t>
            </w:r>
            <w:r>
              <w:rPr>
                <w:rFonts w:ascii="Consolas" w:eastAsia="Consolas" w:hAnsi="Consolas" w:cs="Consolas"/>
                <w:sz w:val="19"/>
                <w:szCs w:val="19"/>
              </w:rPr>
              <w:t>refund()</w:t>
            </w:r>
            <w:r>
              <w:t xml:space="preserve">, and which one runs depends on configuration rather than on the checkout code. I considered adding a Factory to my Part B prototype and decided against it: my three shipping strategies are stateless and instantiated once at import time in the registry at </w:t>
            </w:r>
            <w:r>
              <w:rPr>
                <w:rFonts w:ascii="Consolas" w:eastAsia="Consolas" w:hAnsi="Consolas" w:cs="Consolas"/>
                <w:sz w:val="19"/>
                <w:szCs w:val="19"/>
              </w:rPr>
              <w:t>store/patterns/shipping.py</w:t>
            </w:r>
            <w:r>
              <w:t xml:space="preserve"> </w:t>
            </w:r>
            <w:r>
              <w:rPr>
                <w:b/>
                <w:bCs/>
              </w:rPr>
              <w:t>lines 121–125</w:t>
            </w:r>
            <w:r>
              <w:t xml:space="preserve">, so there is no construction complexity to centralise. A </w:t>
            </w:r>
            <w:r>
              <w:rPr>
                <w:rFonts w:ascii="Consolas" w:eastAsia="Consolas" w:hAnsi="Consolas" w:cs="Consolas"/>
                <w:sz w:val="19"/>
                <w:szCs w:val="19"/>
              </w:rPr>
              <w:t>ShippingStrategyFactory</w:t>
            </w:r>
            <w:r>
              <w:t xml:space="preserve"> would have been a class with a pattern's name on it and no actual work to do, which section 8.2 of the guide says is not accepted.</w:t>
            </w:r>
          </w:p>
        </w:tc>
      </w:tr>
    </w:tbl>
    <w:p w14:paraId="1E64A697" w14:textId="77777777" w:rsidR="00C901EC" w:rsidRDefault="00D86001">
      <w:pPr>
        <w:pStyle w:val="Heading2"/>
        <w:spacing w:after="140"/>
      </w:pPr>
      <w:r>
        <w:t>7.3.4 Analysis table — MVC: Task List</w:t>
      </w:r>
    </w:p>
    <w:tbl>
      <w:tblPr>
        <w:tblW w:w="9360" w:type="dxa"/>
        <w:tblBorders>
          <w:top w:val="single" w:sz="4" w:space="0" w:color="B4B9C0"/>
          <w:left w:val="single" w:sz="4" w:space="0" w:color="B4B9C0"/>
          <w:bottom w:val="single" w:sz="4" w:space="0" w:color="B4B9C0"/>
          <w:right w:val="single" w:sz="4" w:space="0" w:color="B4B9C0"/>
          <w:insideH w:val="single" w:sz="4" w:space="0" w:color="B4B9C0"/>
          <w:insideV w:val="single" w:sz="4" w:space="0" w:color="B4B9C0"/>
        </w:tblBorders>
        <w:tblCellMar>
          <w:left w:w="10" w:type="dxa"/>
          <w:right w:w="10" w:type="dxa"/>
        </w:tblCellMar>
        <w:tblLook w:val="04A0" w:firstRow="1" w:lastRow="0" w:firstColumn="1" w:lastColumn="0" w:noHBand="0" w:noVBand="1"/>
      </w:tblPr>
      <w:tblGrid>
        <w:gridCol w:w="2600"/>
        <w:gridCol w:w="6760"/>
      </w:tblGrid>
      <w:tr w:rsidR="00C901EC" w14:paraId="1E64A69A" w14:textId="77777777">
        <w:tblPrEx>
          <w:tblCellMar>
            <w:top w:w="0" w:type="dxa"/>
            <w:bottom w:w="0" w:type="dxa"/>
          </w:tblCellMar>
        </w:tblPrEx>
        <w:trPr>
          <w:tblHeader/>
        </w:trPr>
        <w:tc>
          <w:tcPr>
            <w:tcW w:w="2600" w:type="dxa"/>
            <w:shd w:val="clear" w:color="auto" w:fill="E8EBEE"/>
            <w:tcMar>
              <w:top w:w="100" w:type="dxa"/>
              <w:left w:w="120" w:type="dxa"/>
              <w:bottom w:w="100" w:type="dxa"/>
              <w:right w:w="120" w:type="dxa"/>
            </w:tcMar>
          </w:tcPr>
          <w:p w14:paraId="1E64A698" w14:textId="77777777" w:rsidR="00C901EC" w:rsidRDefault="00D86001">
            <w:pPr>
              <w:spacing w:after="40" w:line="264" w:lineRule="auto"/>
            </w:pPr>
            <w:r>
              <w:rPr>
                <w:b/>
                <w:bCs/>
              </w:rPr>
              <w:t>Question</w:t>
            </w:r>
          </w:p>
        </w:tc>
        <w:tc>
          <w:tcPr>
            <w:tcW w:w="6760" w:type="dxa"/>
            <w:shd w:val="clear" w:color="auto" w:fill="E8EBEE"/>
            <w:tcMar>
              <w:top w:w="100" w:type="dxa"/>
              <w:left w:w="120" w:type="dxa"/>
              <w:bottom w:w="100" w:type="dxa"/>
              <w:right w:w="120" w:type="dxa"/>
            </w:tcMar>
          </w:tcPr>
          <w:p w14:paraId="1E64A699" w14:textId="77777777" w:rsidR="00C901EC" w:rsidRDefault="00D86001">
            <w:pPr>
              <w:spacing w:after="40" w:line="264" w:lineRule="auto"/>
            </w:pPr>
            <w:r>
              <w:rPr>
                <w:b/>
                <w:bCs/>
              </w:rPr>
              <w:t>Your answer</w:t>
            </w:r>
          </w:p>
        </w:tc>
      </w:tr>
      <w:tr w:rsidR="00C901EC" w14:paraId="1E64A6A0" w14:textId="77777777">
        <w:tblPrEx>
          <w:tblCellMar>
            <w:top w:w="0" w:type="dxa"/>
            <w:bottom w:w="0" w:type="dxa"/>
          </w:tblCellMar>
        </w:tblPrEx>
        <w:tc>
          <w:tcPr>
            <w:tcW w:w="2600" w:type="dxa"/>
            <w:tcMar>
              <w:top w:w="100" w:type="dxa"/>
              <w:left w:w="120" w:type="dxa"/>
              <w:bottom w:w="100" w:type="dxa"/>
              <w:right w:w="120" w:type="dxa"/>
            </w:tcMar>
          </w:tcPr>
          <w:p w14:paraId="1E64A69B" w14:textId="77777777" w:rsidR="00C901EC" w:rsidRDefault="00D86001">
            <w:pPr>
              <w:spacing w:after="40" w:line="264" w:lineRule="auto"/>
            </w:pPr>
            <w:r>
              <w:rPr>
                <w:b/>
                <w:bCs/>
              </w:rPr>
              <w:t>Which file(s) correspond to each layer (M / V / C)?</w:t>
            </w:r>
          </w:p>
        </w:tc>
        <w:tc>
          <w:tcPr>
            <w:tcW w:w="6760" w:type="dxa"/>
            <w:tcMar>
              <w:top w:w="100" w:type="dxa"/>
              <w:left w:w="120" w:type="dxa"/>
              <w:bottom w:w="100" w:type="dxa"/>
              <w:right w:w="120" w:type="dxa"/>
            </w:tcMar>
          </w:tcPr>
          <w:p w14:paraId="1E64A69C" w14:textId="77777777" w:rsidR="00C901EC" w:rsidRDefault="00D86001">
            <w:pPr>
              <w:spacing w:after="120" w:line="264" w:lineRule="auto"/>
            </w:pPr>
            <w:r>
              <w:rPr>
                <w:b/>
                <w:bCs/>
              </w:rPr>
              <w:t>Model — 03-mvc/models/Task.ts.</w:t>
            </w:r>
            <w:r>
              <w:t xml:space="preserve"> The </w:t>
            </w:r>
            <w:r>
              <w:rPr>
                <w:rFonts w:ascii="Consolas" w:eastAsia="Consolas" w:hAnsi="Consolas" w:cs="Consolas"/>
                <w:sz w:val="19"/>
                <w:szCs w:val="19"/>
              </w:rPr>
              <w:t>Task</w:t>
            </w:r>
            <w:r>
              <w:t xml:space="preserve"> interface on </w:t>
            </w:r>
            <w:r>
              <w:rPr>
                <w:b/>
                <w:bCs/>
              </w:rPr>
              <w:t>lines 12–17</w:t>
            </w:r>
            <w:r>
              <w:t xml:space="preserve"> defines the shape, the in-memory array on </w:t>
            </w:r>
            <w:r>
              <w:rPr>
                <w:b/>
                <w:bCs/>
              </w:rPr>
              <w:t>lines 20–24</w:t>
            </w:r>
            <w:r>
              <w:t xml:space="preserve"> is the "database", and the </w:t>
            </w:r>
            <w:r>
              <w:rPr>
                <w:rFonts w:ascii="Consolas" w:eastAsia="Consolas" w:hAnsi="Consolas" w:cs="Consolas"/>
                <w:sz w:val="19"/>
                <w:szCs w:val="19"/>
              </w:rPr>
              <w:t>TaskModel</w:t>
            </w:r>
            <w:r>
              <w:t xml:space="preserve"> object on </w:t>
            </w:r>
            <w:r>
              <w:rPr>
                <w:b/>
                <w:bCs/>
              </w:rPr>
              <w:t>lines 26–59</w:t>
            </w:r>
            <w:r>
              <w:t xml:space="preserve"> holds the four data operations: </w:t>
            </w:r>
            <w:r>
              <w:rPr>
                <w:rFonts w:ascii="Consolas" w:eastAsia="Consolas" w:hAnsi="Consolas" w:cs="Consolas"/>
                <w:sz w:val="19"/>
                <w:szCs w:val="19"/>
              </w:rPr>
              <w:t>findAll()</w:t>
            </w:r>
            <w:r>
              <w:t xml:space="preserve"> at 27, </w:t>
            </w:r>
            <w:r>
              <w:rPr>
                <w:rFonts w:ascii="Consolas" w:eastAsia="Consolas" w:hAnsi="Consolas" w:cs="Consolas"/>
                <w:sz w:val="19"/>
                <w:szCs w:val="19"/>
              </w:rPr>
              <w:t>create()</w:t>
            </w:r>
            <w:r>
              <w:t xml:space="preserve"> at 31, </w:t>
            </w:r>
            <w:r>
              <w:rPr>
                <w:rFonts w:ascii="Consolas" w:eastAsia="Consolas" w:hAnsi="Consolas" w:cs="Consolas"/>
                <w:sz w:val="19"/>
                <w:szCs w:val="19"/>
              </w:rPr>
              <w:t>toggle()</w:t>
            </w:r>
            <w:r>
              <w:t xml:space="preserve"> at 42, </w:t>
            </w:r>
            <w:r>
              <w:rPr>
                <w:rFonts w:ascii="Consolas" w:eastAsia="Consolas" w:hAnsi="Consolas" w:cs="Consolas"/>
                <w:sz w:val="19"/>
                <w:szCs w:val="19"/>
              </w:rPr>
              <w:t>remove()</w:t>
            </w:r>
            <w:r>
              <w:t xml:space="preserve"> at 54. The file imports nothing at all — no next/server, no React, no request object.</w:t>
            </w:r>
          </w:p>
          <w:p w14:paraId="1E64A69D" w14:textId="77777777" w:rsidR="00C901EC" w:rsidRDefault="00D86001">
            <w:pPr>
              <w:spacing w:after="120" w:line="264" w:lineRule="auto"/>
            </w:pPr>
            <w:r>
              <w:rPr>
                <w:b/>
                <w:bCs/>
              </w:rPr>
              <w:lastRenderedPageBreak/>
              <w:t>Controller — 03-mvc/controllers/TaskController.ts.</w:t>
            </w:r>
            <w:r>
              <w:t xml:space="preserve"> The </w:t>
            </w:r>
            <w:r>
              <w:rPr>
                <w:rFonts w:ascii="Consolas" w:eastAsia="Consolas" w:hAnsi="Consolas" w:cs="Consolas"/>
                <w:sz w:val="19"/>
                <w:szCs w:val="19"/>
              </w:rPr>
              <w:t>TaskController</w:t>
            </w:r>
            <w:r>
              <w:t xml:space="preserve"> object on </w:t>
            </w:r>
            <w:r>
              <w:rPr>
                <w:b/>
                <w:bCs/>
              </w:rPr>
              <w:t>lines 15–44</w:t>
            </w:r>
            <w:r>
              <w:t xml:space="preserve"> receives intent, validates it, calls the Model and decides the status code. Its only import is the Model, on </w:t>
            </w:r>
            <w:r>
              <w:rPr>
                <w:b/>
                <w:bCs/>
              </w:rPr>
              <w:t>line 13</w:t>
            </w:r>
            <w:r>
              <w:t xml:space="preserve">. The validation on </w:t>
            </w:r>
            <w:r>
              <w:rPr>
                <w:b/>
                <w:bCs/>
              </w:rPr>
              <w:t>lines 22–24</w:t>
            </w:r>
            <w:r>
              <w:t>, where an empty title returns status 400 with "Title is required", is the clearest example of logic that belongs here and nowhere else — the Model never sees an invalid title.</w:t>
            </w:r>
          </w:p>
          <w:p w14:paraId="1E64A69E" w14:textId="77777777" w:rsidR="00C901EC" w:rsidRDefault="00D86001">
            <w:pPr>
              <w:spacing w:after="120" w:line="264" w:lineRule="auto"/>
            </w:pPr>
            <w:r>
              <w:rPr>
                <w:b/>
                <w:bCs/>
              </w:rPr>
              <w:t>View — 03-mvc/components/TaskForm.tsx and 03-mvc/components/TaskList.tsx.</w:t>
            </w:r>
            <w:r>
              <w:t xml:space="preserve"> </w:t>
            </w:r>
            <w:r>
              <w:rPr>
                <w:rFonts w:ascii="Consolas" w:eastAsia="Consolas" w:hAnsi="Consolas" w:cs="Consolas"/>
                <w:sz w:val="19"/>
                <w:szCs w:val="19"/>
              </w:rPr>
              <w:t>TaskList</w:t>
            </w:r>
            <w:r>
              <w:t xml:space="preserve"> on </w:t>
            </w:r>
            <w:r>
              <w:rPr>
                <w:b/>
                <w:bCs/>
              </w:rPr>
              <w:t>lines 12–38</w:t>
            </w:r>
            <w:r>
              <w:t xml:space="preserve"> receives tasks, onToggle and onDelete as props and renders them; </w:t>
            </w:r>
            <w:r>
              <w:rPr>
                <w:rFonts w:ascii="Consolas" w:eastAsia="Consolas" w:hAnsi="Consolas" w:cs="Consolas"/>
                <w:sz w:val="19"/>
                <w:szCs w:val="19"/>
              </w:rPr>
              <w:t>TaskForm</w:t>
            </w:r>
            <w:r>
              <w:t xml:space="preserve"> on </w:t>
            </w:r>
            <w:r>
              <w:rPr>
                <w:b/>
                <w:bCs/>
              </w:rPr>
              <w:t>lines 12–33</w:t>
            </w:r>
            <w:r>
              <w:t xml:space="preserve"> renders an input and calls onCreate. Neither contains the string </w:t>
            </w:r>
            <w:r>
              <w:rPr>
                <w:rFonts w:ascii="Consolas" w:eastAsia="Consolas" w:hAnsi="Consolas" w:cs="Consolas"/>
                <w:sz w:val="19"/>
                <w:szCs w:val="19"/>
              </w:rPr>
              <w:t>fetch</w:t>
            </w:r>
            <w:r>
              <w:t xml:space="preserve"> anywhere.</w:t>
            </w:r>
          </w:p>
          <w:p w14:paraId="1E64A69F" w14:textId="77777777" w:rsidR="00C901EC" w:rsidRDefault="00D86001">
            <w:pPr>
              <w:spacing w:after="40" w:line="264" w:lineRule="auto"/>
            </w:pPr>
            <w:r>
              <w:t xml:space="preserve">Two files are easy to mislabel. </w:t>
            </w:r>
            <w:r>
              <w:rPr>
                <w:rFonts w:ascii="Consolas" w:eastAsia="Consolas" w:hAnsi="Consolas" w:cs="Consolas"/>
                <w:sz w:val="19"/>
                <w:szCs w:val="19"/>
              </w:rPr>
              <w:t>03-mvc/app/api/tasks/route.ts</w:t>
            </w:r>
            <w:r>
              <w:t xml:space="preserve"> and </w:t>
            </w:r>
            <w:r>
              <w:rPr>
                <w:rFonts w:ascii="Consolas" w:eastAsia="Consolas" w:hAnsi="Consolas" w:cs="Consolas"/>
                <w:sz w:val="19"/>
                <w:szCs w:val="19"/>
              </w:rPr>
              <w:t>app/api/tasks/[id]/route.ts</w:t>
            </w:r>
            <w:r>
              <w:t xml:space="preserve"> are </w:t>
            </w:r>
            <w:r>
              <w:rPr>
                <w:b/>
                <w:bCs/>
              </w:rPr>
              <w:t>not</w:t>
            </w:r>
            <w:r>
              <w:t xml:space="preserve"> the Controller — they are a thin HTTP front door, and each handler is two or three lines that parse the request and delegate immediately: </w:t>
            </w:r>
            <w:r>
              <w:rPr>
                <w:rFonts w:ascii="Consolas" w:eastAsia="Consolas" w:hAnsi="Consolas" w:cs="Consolas"/>
                <w:sz w:val="19"/>
                <w:szCs w:val="19"/>
              </w:rPr>
              <w:t>TaskController.list()</w:t>
            </w:r>
            <w:r>
              <w:t xml:space="preserve"> on </w:t>
            </w:r>
            <w:r>
              <w:rPr>
                <w:b/>
                <w:bCs/>
              </w:rPr>
              <w:t>line 6</w:t>
            </w:r>
            <w:r>
              <w:t xml:space="preserve"> and </w:t>
            </w:r>
            <w:r>
              <w:rPr>
                <w:rFonts w:ascii="Consolas" w:eastAsia="Consolas" w:hAnsi="Consolas" w:cs="Consolas"/>
                <w:sz w:val="19"/>
                <w:szCs w:val="19"/>
              </w:rPr>
              <w:t>TaskController.create(body)</w:t>
            </w:r>
            <w:r>
              <w:t xml:space="preserve"> on </w:t>
            </w:r>
            <w:r>
              <w:rPr>
                <w:b/>
                <w:bCs/>
              </w:rPr>
              <w:t>line 13</w:t>
            </w:r>
            <w:r>
              <w:t xml:space="preserve"> of route.ts; </w:t>
            </w:r>
            <w:r>
              <w:rPr>
                <w:rFonts w:ascii="Consolas" w:eastAsia="Consolas" w:hAnsi="Consolas" w:cs="Consolas"/>
                <w:sz w:val="19"/>
                <w:szCs w:val="19"/>
              </w:rPr>
              <w:t>TaskController.toggle()</w:t>
            </w:r>
            <w:r>
              <w:t xml:space="preserve"> on </w:t>
            </w:r>
            <w:r>
              <w:rPr>
                <w:b/>
                <w:bCs/>
              </w:rPr>
              <w:t>line 6</w:t>
            </w:r>
            <w:r>
              <w:t xml:space="preserve"> and </w:t>
            </w:r>
            <w:r>
              <w:rPr>
                <w:rFonts w:ascii="Consolas" w:eastAsia="Consolas" w:hAnsi="Consolas" w:cs="Consolas"/>
                <w:sz w:val="19"/>
                <w:szCs w:val="19"/>
              </w:rPr>
              <w:t>TaskController.remove()</w:t>
            </w:r>
            <w:r>
              <w:t xml:space="preserve"> on </w:t>
            </w:r>
            <w:r>
              <w:rPr>
                <w:b/>
                <w:bCs/>
              </w:rPr>
              <w:t>line 12</w:t>
            </w:r>
            <w:r>
              <w:t xml:space="preserve"> of [id]/route.ts. And </w:t>
            </w:r>
            <w:r>
              <w:rPr>
                <w:rFonts w:ascii="Consolas" w:eastAsia="Consolas" w:hAnsi="Consolas" w:cs="Consolas"/>
                <w:sz w:val="19"/>
                <w:szCs w:val="19"/>
              </w:rPr>
              <w:t>03-mvc/app/page.tsx</w:t>
            </w:r>
            <w:r>
              <w:t xml:space="preserve"> is not a pure View either — it is the client-side glue, and the only file in the project that calls </w:t>
            </w:r>
            <w:r>
              <w:rPr>
                <w:rFonts w:ascii="Consolas" w:eastAsia="Consolas" w:hAnsi="Consolas" w:cs="Consolas"/>
                <w:sz w:val="19"/>
                <w:szCs w:val="19"/>
              </w:rPr>
              <w:t>fetch</w:t>
            </w:r>
            <w:r>
              <w:t xml:space="preserve">, on </w:t>
            </w:r>
            <w:r>
              <w:rPr>
                <w:b/>
                <w:bCs/>
              </w:rPr>
              <w:t>lines 17, 27, 36 and 41</w:t>
            </w:r>
            <w:r>
              <w:t>.</w:t>
            </w:r>
          </w:p>
        </w:tc>
      </w:tr>
      <w:tr w:rsidR="00C901EC" w14:paraId="1E64A6A3" w14:textId="77777777">
        <w:tblPrEx>
          <w:tblCellMar>
            <w:top w:w="0" w:type="dxa"/>
            <w:bottom w:w="0" w:type="dxa"/>
          </w:tblCellMar>
        </w:tblPrEx>
        <w:tc>
          <w:tcPr>
            <w:tcW w:w="2600" w:type="dxa"/>
            <w:tcMar>
              <w:top w:w="100" w:type="dxa"/>
              <w:left w:w="120" w:type="dxa"/>
              <w:bottom w:w="100" w:type="dxa"/>
              <w:right w:w="120" w:type="dxa"/>
            </w:tcMar>
          </w:tcPr>
          <w:p w14:paraId="1E64A6A1" w14:textId="77777777" w:rsidR="00C901EC" w:rsidRDefault="00D86001">
            <w:pPr>
              <w:spacing w:after="40" w:line="264" w:lineRule="auto"/>
            </w:pPr>
            <w:r>
              <w:rPr>
                <w:b/>
                <w:bCs/>
              </w:rPr>
              <w:lastRenderedPageBreak/>
              <w:t>What would happen if TaskList.tsx fetched directly?</w:t>
            </w:r>
          </w:p>
        </w:tc>
        <w:tc>
          <w:tcPr>
            <w:tcW w:w="6760" w:type="dxa"/>
            <w:tcMar>
              <w:top w:w="100" w:type="dxa"/>
              <w:left w:w="120" w:type="dxa"/>
              <w:bottom w:w="100" w:type="dxa"/>
              <w:right w:w="120" w:type="dxa"/>
            </w:tcMar>
          </w:tcPr>
          <w:p w14:paraId="1E64A6A2" w14:textId="77777777" w:rsidR="00C901EC" w:rsidRDefault="00D86001">
            <w:pPr>
              <w:spacing w:after="40" w:line="264" w:lineRule="auto"/>
            </w:pPr>
            <w:r>
              <w:t xml:space="preserve">It would stop being a View. Right now it receives everything through the props signature on </w:t>
            </w:r>
            <w:r>
              <w:rPr>
                <w:b/>
                <w:bCs/>
              </w:rPr>
              <w:t>lines 12–20</w:t>
            </w:r>
            <w:r>
              <w:t xml:space="preserve">, which means it knows how to display a task list and nothing else. If it called </w:t>
            </w:r>
            <w:r>
              <w:rPr>
                <w:rFonts w:ascii="Consolas" w:eastAsia="Consolas" w:hAnsi="Consolas" w:cs="Consolas"/>
                <w:sz w:val="19"/>
                <w:szCs w:val="19"/>
              </w:rPr>
              <w:t>fetch("/api/tasks")</w:t>
            </w:r>
            <w:r>
              <w:t xml:space="preserve"> itself, four things would break. It would become coupled to that specific URL and response shape, so renaming the route would break a presentational component. It could no longer be reused anywhere the data came from somewhere else — a different endpoint, a parent that already holds the array, a test with a fixture. Testing it would require mocking the network instead of just passing an array of Task. And the round trip described in section 7.3.1 — View → API route → Controller → Model → View — would lose </w:t>
            </w:r>
            <w:r>
              <w:t xml:space="preserve">its single entry point, with fetching scattered across whichever components happened to need it. There is also a subtler problem specific to this prototype: </w:t>
            </w:r>
            <w:r>
              <w:rPr>
                <w:rFonts w:ascii="Consolas" w:eastAsia="Consolas" w:hAnsi="Consolas" w:cs="Consolas"/>
                <w:sz w:val="19"/>
                <w:szCs w:val="19"/>
              </w:rPr>
              <w:t>page.tsx</w:t>
            </w:r>
            <w:r>
              <w:t xml:space="preserve"> calls </w:t>
            </w:r>
            <w:r>
              <w:rPr>
                <w:rFonts w:ascii="Consolas" w:eastAsia="Consolas" w:hAnsi="Consolas" w:cs="Consolas"/>
                <w:sz w:val="19"/>
                <w:szCs w:val="19"/>
              </w:rPr>
              <w:t>loadTasks()</w:t>
            </w:r>
            <w:r>
              <w:t xml:space="preserve"> after every mutation, on </w:t>
            </w:r>
            <w:r>
              <w:rPr>
                <w:b/>
                <w:bCs/>
              </w:rPr>
              <w:t>lines 32, 37 and 42</w:t>
            </w:r>
            <w:r>
              <w:t xml:space="preserve">, so the whole list refreshes from one source. If </w:t>
            </w:r>
            <w:r>
              <w:rPr>
                <w:rFonts w:ascii="Consolas" w:eastAsia="Consolas" w:hAnsi="Consolas" w:cs="Consolas"/>
                <w:sz w:val="19"/>
                <w:szCs w:val="19"/>
              </w:rPr>
              <w:t>TaskList</w:t>
            </w:r>
            <w:r>
              <w:t xml:space="preserve"> fetched on its own, that single refresh point would be gone and the two components could end up showing different data at the same time. The rule the prototype follows is that only </w:t>
            </w:r>
            <w:r>
              <w:rPr>
                <w:rFonts w:ascii="Consolas" w:eastAsia="Consolas" w:hAnsi="Consolas" w:cs="Consolas"/>
                <w:sz w:val="19"/>
                <w:szCs w:val="19"/>
              </w:rPr>
              <w:t>app/page.tsx</w:t>
            </w:r>
            <w:r>
              <w:t xml:space="preserve"> knows the API exists; everything below it just renders what it is given.</w:t>
            </w:r>
          </w:p>
        </w:tc>
      </w:tr>
      <w:tr w:rsidR="00C901EC" w14:paraId="1E64A6A6" w14:textId="77777777">
        <w:tblPrEx>
          <w:tblCellMar>
            <w:top w:w="0" w:type="dxa"/>
            <w:bottom w:w="0" w:type="dxa"/>
          </w:tblCellMar>
        </w:tblPrEx>
        <w:tc>
          <w:tcPr>
            <w:tcW w:w="2600" w:type="dxa"/>
            <w:tcMar>
              <w:top w:w="100" w:type="dxa"/>
              <w:left w:w="120" w:type="dxa"/>
              <w:bottom w:w="100" w:type="dxa"/>
              <w:right w:w="120" w:type="dxa"/>
            </w:tcMar>
          </w:tcPr>
          <w:p w14:paraId="1E64A6A4" w14:textId="77777777" w:rsidR="00C901EC" w:rsidRDefault="00D86001">
            <w:pPr>
              <w:spacing w:after="40" w:line="264" w:lineRule="auto"/>
            </w:pPr>
            <w:r>
              <w:rPr>
                <w:b/>
                <w:bCs/>
              </w:rPr>
              <w:lastRenderedPageBreak/>
              <w:t>Name a case in your own project where you would use MVC.</w:t>
            </w:r>
          </w:p>
        </w:tc>
        <w:tc>
          <w:tcPr>
            <w:tcW w:w="6760" w:type="dxa"/>
            <w:tcMar>
              <w:top w:w="100" w:type="dxa"/>
              <w:left w:w="120" w:type="dxa"/>
              <w:bottom w:w="100" w:type="dxa"/>
              <w:right w:w="120" w:type="dxa"/>
            </w:tcMar>
          </w:tcPr>
          <w:p w14:paraId="1E64A6A5" w14:textId="77777777" w:rsidR="00C901EC" w:rsidRDefault="00D86001">
            <w:pPr>
              <w:spacing w:after="40" w:line="264" w:lineRule="auto"/>
            </w:pPr>
            <w:r>
              <w:t xml:space="preserve">I used Django's MVT for my Part B prototype, which is the same idea under different names — the Template plays the View's role and Django's "view" plays the Controller's. In BIS Store the layers are </w:t>
            </w:r>
            <w:r>
              <w:rPr>
                <w:rFonts w:ascii="Consolas" w:eastAsia="Consolas" w:hAnsi="Consolas" w:cs="Consolas"/>
                <w:sz w:val="19"/>
                <w:szCs w:val="19"/>
              </w:rPr>
              <w:t>store/models.py</w:t>
            </w:r>
            <w:r>
              <w:t xml:space="preserve"> (Model: cart, weights, tax, totals, order building), </w:t>
            </w:r>
            <w:r>
              <w:rPr>
                <w:rFonts w:ascii="Consolas" w:eastAsia="Consolas" w:hAnsi="Consolas" w:cs="Consolas"/>
                <w:sz w:val="19"/>
                <w:szCs w:val="19"/>
              </w:rPr>
              <w:t>store/views.py</w:t>
            </w:r>
            <w:r>
              <w:t xml:space="preserve"> (Controller: validates input and delegates — the longest function in the file is 16 lines), and </w:t>
            </w:r>
            <w:r>
              <w:rPr>
                <w:rFonts w:ascii="Consolas" w:eastAsia="Consolas" w:hAnsi="Consolas" w:cs="Consolas"/>
                <w:sz w:val="19"/>
                <w:szCs w:val="19"/>
              </w:rPr>
              <w:t>store/templates/store/</w:t>
            </w:r>
            <w:r>
              <w:t xml:space="preserve"> (Template: renders, calculates nothing). More generally I would use it for any CRUD application meant to outlive one sprint: an inventory system, a booking system, a blog. The specific payoff I got is exactly the one stated in section 7.3.1 of the guide. My Model layer imports nothing from Django at all, and that is enforced by a test at </w:t>
            </w:r>
            <w:r>
              <w:rPr>
                <w:rFonts w:ascii="Consolas" w:eastAsia="Consolas" w:hAnsi="Consolas" w:cs="Consolas"/>
                <w:sz w:val="19"/>
                <w:szCs w:val="19"/>
              </w:rPr>
              <w:t>store/tests.py</w:t>
            </w:r>
            <w:r>
              <w:t xml:space="preserve"> </w:t>
            </w:r>
            <w:r>
              <w:rPr>
                <w:b/>
                <w:bCs/>
              </w:rPr>
              <w:t>lines 111–125</w:t>
            </w:r>
            <w:r>
              <w:t xml:space="preserve"> which parses the file's AST and fails if a single django.* import ever appears. So swapping my hardcoded catalogue for a real database would not require touching a view or a template — the same claim the guide makes about replacing the in-memory array on lines 20–24 of </w:t>
            </w:r>
            <w:r>
              <w:rPr>
                <w:rFonts w:ascii="Consolas" w:eastAsia="Consolas" w:hAnsi="Consolas" w:cs="Consolas"/>
                <w:sz w:val="19"/>
                <w:szCs w:val="19"/>
              </w:rPr>
              <w:t>models/Task.ts</w:t>
            </w:r>
            <w:r>
              <w:t>.</w:t>
            </w:r>
          </w:p>
        </w:tc>
      </w:tr>
    </w:tbl>
    <w:p w14:paraId="1E64A6A7" w14:textId="77777777" w:rsidR="00C901EC" w:rsidRDefault="00D86001">
      <w:pPr>
        <w:pStyle w:val="Heading2"/>
        <w:spacing w:after="140"/>
      </w:pPr>
      <w:r>
        <w:t>Evidence that all three prototypes were run locally</w:t>
      </w:r>
    </w:p>
    <w:tbl>
      <w:tblPr>
        <w:tblW w:w="9360" w:type="dxa"/>
        <w:tblBorders>
          <w:top w:val="single" w:sz="4" w:space="0" w:color="B4B9C0"/>
          <w:left w:val="single" w:sz="4" w:space="0" w:color="B4B9C0"/>
          <w:bottom w:val="single" w:sz="4" w:space="0" w:color="B4B9C0"/>
          <w:right w:val="single" w:sz="4" w:space="0" w:color="B4B9C0"/>
          <w:insideH w:val="single" w:sz="4" w:space="0" w:color="B4B9C0"/>
          <w:insideV w:val="single" w:sz="4" w:space="0" w:color="B4B9C0"/>
        </w:tblBorders>
        <w:tblCellMar>
          <w:left w:w="10" w:type="dxa"/>
          <w:right w:w="10" w:type="dxa"/>
        </w:tblCellMar>
        <w:tblLook w:val="04A0" w:firstRow="1" w:lastRow="0" w:firstColumn="1" w:lastColumn="0" w:noHBand="0" w:noVBand="1"/>
      </w:tblPr>
      <w:tblGrid>
        <w:gridCol w:w="1500"/>
        <w:gridCol w:w="1900"/>
        <w:gridCol w:w="5960"/>
      </w:tblGrid>
      <w:tr w:rsidR="00C901EC" w14:paraId="1E64A6AB" w14:textId="77777777">
        <w:tblPrEx>
          <w:tblCellMar>
            <w:top w:w="0" w:type="dxa"/>
            <w:bottom w:w="0" w:type="dxa"/>
          </w:tblCellMar>
        </w:tblPrEx>
        <w:trPr>
          <w:tblHeader/>
        </w:trPr>
        <w:tc>
          <w:tcPr>
            <w:tcW w:w="1500" w:type="dxa"/>
            <w:shd w:val="clear" w:color="auto" w:fill="E8EBEE"/>
            <w:tcMar>
              <w:top w:w="100" w:type="dxa"/>
              <w:left w:w="120" w:type="dxa"/>
              <w:bottom w:w="100" w:type="dxa"/>
              <w:right w:w="120" w:type="dxa"/>
            </w:tcMar>
          </w:tcPr>
          <w:p w14:paraId="1E64A6A8" w14:textId="77777777" w:rsidR="00C901EC" w:rsidRDefault="00D86001">
            <w:pPr>
              <w:spacing w:after="40" w:line="264" w:lineRule="auto"/>
            </w:pPr>
            <w:r>
              <w:rPr>
                <w:b/>
                <w:bCs/>
              </w:rPr>
              <w:t>Prototype</w:t>
            </w:r>
          </w:p>
        </w:tc>
        <w:tc>
          <w:tcPr>
            <w:tcW w:w="1900" w:type="dxa"/>
            <w:shd w:val="clear" w:color="auto" w:fill="E8EBEE"/>
            <w:tcMar>
              <w:top w:w="100" w:type="dxa"/>
              <w:left w:w="120" w:type="dxa"/>
              <w:bottom w:w="100" w:type="dxa"/>
              <w:right w:w="120" w:type="dxa"/>
            </w:tcMar>
          </w:tcPr>
          <w:p w14:paraId="1E64A6A9" w14:textId="77777777" w:rsidR="00C901EC" w:rsidRDefault="00D86001">
            <w:pPr>
              <w:spacing w:after="40" w:line="264" w:lineRule="auto"/>
            </w:pPr>
            <w:r>
              <w:rPr>
                <w:b/>
                <w:bCs/>
              </w:rPr>
              <w:t>Command</w:t>
            </w:r>
          </w:p>
        </w:tc>
        <w:tc>
          <w:tcPr>
            <w:tcW w:w="5960" w:type="dxa"/>
            <w:shd w:val="clear" w:color="auto" w:fill="E8EBEE"/>
            <w:tcMar>
              <w:top w:w="100" w:type="dxa"/>
              <w:left w:w="120" w:type="dxa"/>
              <w:bottom w:w="100" w:type="dxa"/>
              <w:right w:w="120" w:type="dxa"/>
            </w:tcMar>
          </w:tcPr>
          <w:p w14:paraId="1E64A6AA" w14:textId="77777777" w:rsidR="00C901EC" w:rsidRDefault="00D86001">
            <w:pPr>
              <w:spacing w:after="40" w:line="264" w:lineRule="auto"/>
            </w:pPr>
            <w:r>
              <w:rPr>
                <w:b/>
                <w:bCs/>
              </w:rPr>
              <w:t>What I observed</w:t>
            </w:r>
          </w:p>
        </w:tc>
      </w:tr>
      <w:tr w:rsidR="00C901EC" w14:paraId="1E64A6AF" w14:textId="77777777">
        <w:tblPrEx>
          <w:tblCellMar>
            <w:top w:w="0" w:type="dxa"/>
            <w:bottom w:w="0" w:type="dxa"/>
          </w:tblCellMar>
        </w:tblPrEx>
        <w:tc>
          <w:tcPr>
            <w:tcW w:w="1500" w:type="dxa"/>
            <w:tcMar>
              <w:top w:w="100" w:type="dxa"/>
              <w:left w:w="120" w:type="dxa"/>
              <w:bottom w:w="100" w:type="dxa"/>
              <w:right w:w="120" w:type="dxa"/>
            </w:tcMar>
          </w:tcPr>
          <w:p w14:paraId="1E64A6AC" w14:textId="77777777" w:rsidR="00C901EC" w:rsidRDefault="00D86001">
            <w:pPr>
              <w:spacing w:after="40" w:line="264" w:lineRule="auto"/>
            </w:pPr>
            <w:r>
              <w:t>01-singleton</w:t>
            </w:r>
          </w:p>
        </w:tc>
        <w:tc>
          <w:tcPr>
            <w:tcW w:w="1900" w:type="dxa"/>
            <w:tcMar>
              <w:top w:w="100" w:type="dxa"/>
              <w:left w:w="120" w:type="dxa"/>
              <w:bottom w:w="100" w:type="dxa"/>
              <w:right w:w="120" w:type="dxa"/>
            </w:tcMar>
          </w:tcPr>
          <w:p w14:paraId="1E64A6AD" w14:textId="77777777" w:rsidR="00C901EC" w:rsidRDefault="00D86001">
            <w:pPr>
              <w:spacing w:after="40" w:line="264" w:lineRule="auto"/>
            </w:pPr>
            <w:r>
              <w:t>npm install, npm run dev</w:t>
            </w:r>
          </w:p>
        </w:tc>
        <w:tc>
          <w:tcPr>
            <w:tcW w:w="5960" w:type="dxa"/>
            <w:tcMar>
              <w:top w:w="100" w:type="dxa"/>
              <w:left w:w="120" w:type="dxa"/>
              <w:bottom w:w="100" w:type="dxa"/>
              <w:right w:w="120" w:type="dxa"/>
            </w:tcMar>
          </w:tcPr>
          <w:p w14:paraId="1E64A6AE" w14:textId="77777777" w:rsidR="00C901EC" w:rsidRDefault="00D86001">
            <w:pPr>
              <w:spacing w:after="40" w:line="264" w:lineRule="auto"/>
            </w:pPr>
            <w:r>
              <w:t>Called /api/singleton three times. connectionId stayed conn_ek1hdyc9 across all three; totalQueries went 1 → 2 → 3. One object accumulating state, exactly as section 7.1.3 predicts.</w:t>
            </w:r>
          </w:p>
        </w:tc>
      </w:tr>
      <w:tr w:rsidR="00C901EC" w14:paraId="1E64A6B3" w14:textId="77777777">
        <w:tblPrEx>
          <w:tblCellMar>
            <w:top w:w="0" w:type="dxa"/>
            <w:bottom w:w="0" w:type="dxa"/>
          </w:tblCellMar>
        </w:tblPrEx>
        <w:tc>
          <w:tcPr>
            <w:tcW w:w="1500" w:type="dxa"/>
            <w:tcMar>
              <w:top w:w="100" w:type="dxa"/>
              <w:left w:w="120" w:type="dxa"/>
              <w:bottom w:w="100" w:type="dxa"/>
              <w:right w:w="120" w:type="dxa"/>
            </w:tcMar>
          </w:tcPr>
          <w:p w14:paraId="1E64A6B0" w14:textId="77777777" w:rsidR="00C901EC" w:rsidRDefault="00D86001">
            <w:pPr>
              <w:spacing w:after="40" w:line="264" w:lineRule="auto"/>
            </w:pPr>
            <w:r>
              <w:t>02-factory</w:t>
            </w:r>
          </w:p>
        </w:tc>
        <w:tc>
          <w:tcPr>
            <w:tcW w:w="1900" w:type="dxa"/>
            <w:tcMar>
              <w:top w:w="100" w:type="dxa"/>
              <w:left w:w="120" w:type="dxa"/>
              <w:bottom w:w="100" w:type="dxa"/>
              <w:right w:w="120" w:type="dxa"/>
            </w:tcMar>
          </w:tcPr>
          <w:p w14:paraId="1E64A6B1" w14:textId="77777777" w:rsidR="00C901EC" w:rsidRDefault="00D86001">
            <w:pPr>
              <w:spacing w:after="40" w:line="264" w:lineRule="auto"/>
            </w:pPr>
            <w:r>
              <w:t>npm install, npm run dev</w:t>
            </w:r>
          </w:p>
        </w:tc>
        <w:tc>
          <w:tcPr>
            <w:tcW w:w="5960" w:type="dxa"/>
            <w:tcMar>
              <w:top w:w="100" w:type="dxa"/>
              <w:left w:w="120" w:type="dxa"/>
              <w:bottom w:w="100" w:type="dxa"/>
              <w:right w:w="120" w:type="dxa"/>
            </w:tcMar>
          </w:tcPr>
          <w:p w14:paraId="1E64A6B2" w14:textId="77777777" w:rsidR="00C901EC" w:rsidRDefault="00D86001">
            <w:pPr>
              <w:spacing w:after="40" w:line="264" w:lineRule="auto"/>
            </w:pPr>
            <w:r>
              <w:t>POSTed the same message on all three channels. Only the type field changed, but detail came back in three different formats: the email added a subject line, the SMS truncated at 60 characters with an ellipsis (line 31 of notifications.ts), the push addressed a device. Sending "whatsapp" returned HTTP 400 with "Unsupported notification type: whatsapp" — the controlled failure from line 67.</w:t>
            </w:r>
          </w:p>
        </w:tc>
      </w:tr>
      <w:tr w:rsidR="00C901EC" w14:paraId="1E64A6B7" w14:textId="77777777">
        <w:tblPrEx>
          <w:tblCellMar>
            <w:top w:w="0" w:type="dxa"/>
            <w:bottom w:w="0" w:type="dxa"/>
          </w:tblCellMar>
        </w:tblPrEx>
        <w:tc>
          <w:tcPr>
            <w:tcW w:w="1500" w:type="dxa"/>
            <w:tcMar>
              <w:top w:w="100" w:type="dxa"/>
              <w:left w:w="120" w:type="dxa"/>
              <w:bottom w:w="100" w:type="dxa"/>
              <w:right w:w="120" w:type="dxa"/>
            </w:tcMar>
          </w:tcPr>
          <w:p w14:paraId="1E64A6B4" w14:textId="77777777" w:rsidR="00C901EC" w:rsidRDefault="00D86001">
            <w:pPr>
              <w:spacing w:after="40" w:line="264" w:lineRule="auto"/>
            </w:pPr>
            <w:r>
              <w:t>03-mvc</w:t>
            </w:r>
          </w:p>
        </w:tc>
        <w:tc>
          <w:tcPr>
            <w:tcW w:w="1900" w:type="dxa"/>
            <w:tcMar>
              <w:top w:w="100" w:type="dxa"/>
              <w:left w:w="120" w:type="dxa"/>
              <w:bottom w:w="100" w:type="dxa"/>
              <w:right w:w="120" w:type="dxa"/>
            </w:tcMar>
          </w:tcPr>
          <w:p w14:paraId="1E64A6B5" w14:textId="77777777" w:rsidR="00C901EC" w:rsidRDefault="00D86001">
            <w:pPr>
              <w:spacing w:after="40" w:line="264" w:lineRule="auto"/>
            </w:pPr>
            <w:r>
              <w:t>npm install, npm run dev</w:t>
            </w:r>
          </w:p>
        </w:tc>
        <w:tc>
          <w:tcPr>
            <w:tcW w:w="5960" w:type="dxa"/>
            <w:tcMar>
              <w:top w:w="100" w:type="dxa"/>
              <w:left w:w="120" w:type="dxa"/>
              <w:bottom w:w="100" w:type="dxa"/>
              <w:right w:w="120" w:type="dxa"/>
            </w:tcMar>
          </w:tcPr>
          <w:p w14:paraId="1E64A6B6" w14:textId="77777777" w:rsidR="00C901EC" w:rsidRDefault="00D86001">
            <w:pPr>
              <w:spacing w:after="40" w:line="264" w:lineRule="auto"/>
            </w:pPr>
            <w:r>
              <w:t>GET /api/tasks returned the three seeded tasks. POSTing a title of only whitespace returned HTTP 400 "Title is required", so the Controller's trim() on line 21 rejected it before the Model ever ran. A valid POST returned HTTP 201 with the new task. PATCHing a non-existent id returned 404 "Task not found" from line 32. I also searched both View components for fetch and found zero matches, confirming the claim in section 7.3.3.</w:t>
            </w:r>
          </w:p>
        </w:tc>
      </w:tr>
    </w:tbl>
    <w:p w14:paraId="1E64A6B8" w14:textId="77777777" w:rsidR="00D86001" w:rsidRDefault="00D86001"/>
    <w:sectPr w:rsidR="00D8600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1432A"/>
    <w:multiLevelType w:val="hybridMultilevel"/>
    <w:tmpl w:val="DEF05F74"/>
    <w:lvl w:ilvl="0" w:tplc="3E1064E4">
      <w:start w:val="1"/>
      <w:numFmt w:val="bullet"/>
      <w:lvlText w:val="●"/>
      <w:lvlJc w:val="left"/>
      <w:pPr>
        <w:ind w:left="720" w:hanging="360"/>
      </w:pPr>
    </w:lvl>
    <w:lvl w:ilvl="1" w:tplc="1C1CDDD4">
      <w:start w:val="1"/>
      <w:numFmt w:val="bullet"/>
      <w:lvlText w:val="○"/>
      <w:lvlJc w:val="left"/>
      <w:pPr>
        <w:ind w:left="1440" w:hanging="360"/>
      </w:pPr>
    </w:lvl>
    <w:lvl w:ilvl="2" w:tplc="B644DEDE">
      <w:start w:val="1"/>
      <w:numFmt w:val="bullet"/>
      <w:lvlText w:val="■"/>
      <w:lvlJc w:val="left"/>
      <w:pPr>
        <w:ind w:left="2160" w:hanging="360"/>
      </w:pPr>
    </w:lvl>
    <w:lvl w:ilvl="3" w:tplc="9928F9FA">
      <w:start w:val="1"/>
      <w:numFmt w:val="bullet"/>
      <w:lvlText w:val="●"/>
      <w:lvlJc w:val="left"/>
      <w:pPr>
        <w:ind w:left="2880" w:hanging="360"/>
      </w:pPr>
    </w:lvl>
    <w:lvl w:ilvl="4" w:tplc="7728A820">
      <w:start w:val="1"/>
      <w:numFmt w:val="bullet"/>
      <w:lvlText w:val="○"/>
      <w:lvlJc w:val="left"/>
      <w:pPr>
        <w:ind w:left="3600" w:hanging="360"/>
      </w:pPr>
    </w:lvl>
    <w:lvl w:ilvl="5" w:tplc="4B9AAC3E">
      <w:start w:val="1"/>
      <w:numFmt w:val="bullet"/>
      <w:lvlText w:val="■"/>
      <w:lvlJc w:val="left"/>
      <w:pPr>
        <w:ind w:left="4320" w:hanging="360"/>
      </w:pPr>
    </w:lvl>
    <w:lvl w:ilvl="6" w:tplc="3E1C03D2">
      <w:start w:val="1"/>
      <w:numFmt w:val="bullet"/>
      <w:lvlText w:val="●"/>
      <w:lvlJc w:val="left"/>
      <w:pPr>
        <w:ind w:left="5040" w:hanging="360"/>
      </w:pPr>
    </w:lvl>
    <w:lvl w:ilvl="7" w:tplc="D5861B62">
      <w:start w:val="1"/>
      <w:numFmt w:val="bullet"/>
      <w:lvlText w:val="●"/>
      <w:lvlJc w:val="left"/>
      <w:pPr>
        <w:ind w:left="5760" w:hanging="360"/>
      </w:pPr>
    </w:lvl>
    <w:lvl w:ilvl="8" w:tplc="05060482">
      <w:start w:val="1"/>
      <w:numFmt w:val="bullet"/>
      <w:lvlText w:val="●"/>
      <w:lvlJc w:val="left"/>
      <w:pPr>
        <w:ind w:left="6480" w:hanging="360"/>
      </w:pPr>
    </w:lvl>
  </w:abstractNum>
  <w:num w:numId="1" w16cid:durableId="20210855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1EC"/>
    <w:rsid w:val="0004704E"/>
    <w:rsid w:val="00C901EC"/>
    <w:rsid w:val="00CE05D7"/>
    <w:rsid w:val="00D86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4A66C"/>
  <w15:docId w15:val="{397818C8-D165-48D6-A3D6-A0F4A8542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2A37"/>
      <w:sz w:val="32"/>
      <w:szCs w:val="32"/>
    </w:rPr>
  </w:style>
  <w:style w:type="paragraph" w:styleId="Heading2">
    <w:name w:val="heading 2"/>
    <w:uiPriority w:val="9"/>
    <w:unhideWhenUsed/>
    <w:qFormat/>
    <w:pPr>
      <w:spacing w:before="320" w:after="160"/>
      <w:outlineLvl w:val="1"/>
    </w:pPr>
    <w:rPr>
      <w:b/>
      <w:bCs/>
      <w:color w:val="2C5F2D"/>
      <w:sz w:val="26"/>
      <w:szCs w:val="26"/>
    </w:rPr>
  </w:style>
  <w:style w:type="paragraph" w:styleId="Heading3">
    <w:name w:val="heading 3"/>
    <w:uiPriority w:val="9"/>
    <w:semiHidden/>
    <w:unhideWhenUsed/>
    <w:qFormat/>
    <w:pPr>
      <w:spacing w:before="240" w:after="120"/>
      <w:outlineLvl w:val="2"/>
    </w:pPr>
    <w:rPr>
      <w:b/>
      <w:bCs/>
      <w:color w:val="1F2A37"/>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1875</Words>
  <Characters>10689</Characters>
  <Application>Microsoft Office Word</Application>
  <DocSecurity>0</DocSecurity>
  <Lines>89</Lines>
  <Paragraphs>25</Paragraphs>
  <ScaleCrop>false</ScaleCrop>
  <Company/>
  <LinksUpToDate>false</LinksUpToDate>
  <CharactersWithSpaces>12539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Damian Olivas</cp:lastModifiedBy>
  <cp:revision>2</cp:revision>
  <dcterms:created xsi:type="dcterms:W3CDTF">2026-09-15T00:24:00Z</dcterms:created>
  <dcterms:modified xsi:type="dcterms:W3CDTF">2026-09-15T00:43:00Z</dcterms:modified>
</cp:coreProperties>
</file>