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Doors;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 BAss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Cyberfolks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damianK lub damiank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X,2QPnjolE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WP:</w:t>
        <w:br w:type="textWrapping"/>
        <w:t xml:space="preserve">cbca2025!</w:t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