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1A4" w:rsidRPr="00BD653B" w:rsidRDefault="002E01A4"/>
    <w:p w:rsidR="00170BE6" w:rsidRPr="00BD653B" w:rsidRDefault="00170BE6"/>
    <w:p w:rsidR="00170BE6" w:rsidRPr="00BD653B" w:rsidRDefault="00170BE6"/>
    <w:p w:rsidR="002E01A4" w:rsidRPr="00BD653B" w:rsidRDefault="002E01A4"/>
    <w:p w:rsidR="00170BE6" w:rsidRPr="00BD653B" w:rsidRDefault="00170BE6" w:rsidP="00170BE6">
      <w:pPr>
        <w:pStyle w:val="Puesto"/>
        <w:rPr>
          <w:sz w:val="48"/>
          <w:lang w:val="es-419"/>
        </w:rPr>
      </w:pPr>
    </w:p>
    <w:p w:rsidR="00170BE6" w:rsidRPr="00BD653B" w:rsidRDefault="00170BE6" w:rsidP="00170BE6">
      <w:pPr>
        <w:pStyle w:val="Puesto"/>
        <w:rPr>
          <w:sz w:val="48"/>
          <w:lang w:val="es-419"/>
        </w:rPr>
      </w:pPr>
    </w:p>
    <w:p w:rsidR="00170BE6" w:rsidRPr="00BD653B" w:rsidRDefault="00170BE6" w:rsidP="00170BE6">
      <w:pPr>
        <w:pStyle w:val="Puesto"/>
        <w:rPr>
          <w:sz w:val="48"/>
          <w:lang w:val="es-419"/>
        </w:rPr>
      </w:pPr>
    </w:p>
    <w:p w:rsidR="00170BE6" w:rsidRPr="00BD653B" w:rsidRDefault="00322A04" w:rsidP="00170BE6">
      <w:pPr>
        <w:pStyle w:val="Puesto"/>
        <w:rPr>
          <w:sz w:val="48"/>
          <w:lang w:val="es-419"/>
        </w:rPr>
      </w:pPr>
      <w:r w:rsidRPr="00BD653B">
        <w:rPr>
          <w:sz w:val="48"/>
          <w:lang w:val="es-419"/>
        </w:rPr>
        <w:t>Documento de Definición de Arquitectura</w:t>
      </w:r>
    </w:p>
    <w:p w:rsidR="00753C8D" w:rsidRPr="00BD653B" w:rsidRDefault="00753C8D" w:rsidP="00753C8D">
      <w:pPr>
        <w:pStyle w:val="Subttulo"/>
      </w:pPr>
    </w:p>
    <w:p w:rsidR="00170BE6" w:rsidRPr="00BD653B" w:rsidRDefault="00322A04" w:rsidP="00170BE6">
      <w:pPr>
        <w:pStyle w:val="Puesto"/>
        <w:rPr>
          <w:sz w:val="44"/>
          <w:lang w:val="es-419"/>
        </w:rPr>
      </w:pPr>
      <w:r w:rsidRPr="00BD653B">
        <w:rPr>
          <w:sz w:val="44"/>
          <w:lang w:val="es-419"/>
        </w:rPr>
        <w:t>Portabilidad Fija Interna</w:t>
      </w:r>
      <w:r w:rsidR="00753C8D" w:rsidRPr="00BD653B">
        <w:rPr>
          <w:sz w:val="44"/>
          <w:lang w:val="es-419"/>
        </w:rPr>
        <w:t xml:space="preserve"> – De </w:t>
      </w:r>
      <w:proofErr w:type="gramStart"/>
      <w:r w:rsidR="00753C8D" w:rsidRPr="00BD653B">
        <w:rPr>
          <w:sz w:val="44"/>
          <w:lang w:val="es-419"/>
        </w:rPr>
        <w:t xml:space="preserve">cadena  </w:t>
      </w:r>
      <w:proofErr w:type="spellStart"/>
      <w:r w:rsidR="00753C8D" w:rsidRPr="00BD653B">
        <w:rPr>
          <w:sz w:val="44"/>
          <w:lang w:val="es-419"/>
        </w:rPr>
        <w:t>exTeco</w:t>
      </w:r>
      <w:proofErr w:type="spellEnd"/>
      <w:proofErr w:type="gramEnd"/>
      <w:r w:rsidR="00753C8D" w:rsidRPr="00BD653B">
        <w:rPr>
          <w:sz w:val="44"/>
          <w:lang w:val="es-419"/>
        </w:rPr>
        <w:t xml:space="preserve"> a cadena </w:t>
      </w:r>
      <w:proofErr w:type="spellStart"/>
      <w:r w:rsidR="00753C8D" w:rsidRPr="00BD653B">
        <w:rPr>
          <w:sz w:val="44"/>
          <w:lang w:val="es-419"/>
        </w:rPr>
        <w:t>exCable</w:t>
      </w:r>
      <w:proofErr w:type="spellEnd"/>
    </w:p>
    <w:p w:rsidR="00A94AF8" w:rsidRPr="00BD653B" w:rsidRDefault="00A94AF8" w:rsidP="00A94AF8">
      <w:pPr>
        <w:pStyle w:val="Subttulo"/>
      </w:pPr>
    </w:p>
    <w:p w:rsidR="00FE1F5A" w:rsidRPr="00BD653B" w:rsidRDefault="00A94AF8" w:rsidP="00FE1F5A">
      <w:pPr>
        <w:suppressAutoHyphens w:val="0"/>
        <w:jc w:val="left"/>
      </w:pPr>
      <w:r w:rsidRPr="00BD653B">
        <w:br w:type="page"/>
      </w:r>
      <w:bookmarkStart w:id="0" w:name="__RefHeading__89_1158922958"/>
      <w:bookmarkStart w:id="1" w:name="__RefHeading__33_576091245"/>
      <w:bookmarkStart w:id="2" w:name="__RefHeading___Toc126032049"/>
      <w:bookmarkStart w:id="3" w:name="__RefHeading__2901_1658979281"/>
      <w:bookmarkStart w:id="4" w:name="__RefHeading__4423_1784285204"/>
      <w:bookmarkEnd w:id="0"/>
      <w:bookmarkEnd w:id="1"/>
      <w:bookmarkEnd w:id="2"/>
      <w:bookmarkEnd w:id="3"/>
      <w:bookmarkEnd w:id="4"/>
    </w:p>
    <w:sdt>
      <w:sdtPr>
        <w:id w:val="-29888051"/>
        <w:docPartObj>
          <w:docPartGallery w:val="Table of Contents"/>
          <w:docPartUnique/>
        </w:docPartObj>
      </w:sdtPr>
      <w:sdtEndPr>
        <w:rPr>
          <w:b/>
          <w:bCs/>
        </w:rPr>
      </w:sdtEndPr>
      <w:sdtContent>
        <w:p w:rsidR="005363D5" w:rsidRPr="00BD653B" w:rsidRDefault="005363D5" w:rsidP="00FE1F5A">
          <w:pPr>
            <w:suppressAutoHyphens w:val="0"/>
            <w:jc w:val="left"/>
          </w:pPr>
          <w:r w:rsidRPr="00BD653B">
            <w:t>Contenido</w:t>
          </w:r>
        </w:p>
        <w:p w:rsidR="00955A56" w:rsidRDefault="005363D5">
          <w:pPr>
            <w:pStyle w:val="TDC1"/>
            <w:tabs>
              <w:tab w:val="left" w:pos="400"/>
              <w:tab w:val="right" w:leader="dot" w:pos="9064"/>
            </w:tabs>
            <w:rPr>
              <w:rFonts w:eastAsiaTheme="minorEastAsia" w:cstheme="minorBidi"/>
              <w:b w:val="0"/>
              <w:bCs w:val="0"/>
              <w:i w:val="0"/>
              <w:iCs w:val="0"/>
              <w:noProof/>
              <w:sz w:val="22"/>
              <w:szCs w:val="22"/>
              <w:lang w:eastAsia="es-419"/>
            </w:rPr>
          </w:pPr>
          <w:r w:rsidRPr="00BD653B">
            <w:rPr>
              <w:sz w:val="22"/>
              <w:szCs w:val="22"/>
            </w:rPr>
            <w:fldChar w:fldCharType="begin"/>
          </w:r>
          <w:r w:rsidRPr="00BD653B">
            <w:instrText xml:space="preserve"> TOC \o "1-3" \h \z \u </w:instrText>
          </w:r>
          <w:r w:rsidRPr="00BD653B">
            <w:rPr>
              <w:sz w:val="22"/>
              <w:szCs w:val="22"/>
            </w:rPr>
            <w:fldChar w:fldCharType="separate"/>
          </w:r>
          <w:hyperlink w:anchor="_Toc528855420" w:history="1">
            <w:r w:rsidR="00955A56" w:rsidRPr="00EA498D">
              <w:rPr>
                <w:rStyle w:val="Hipervnculo"/>
                <w:noProof/>
              </w:rPr>
              <w:t>1</w:t>
            </w:r>
            <w:r w:rsidR="00955A56">
              <w:rPr>
                <w:rFonts w:eastAsiaTheme="minorEastAsia" w:cstheme="minorBidi"/>
                <w:b w:val="0"/>
                <w:bCs w:val="0"/>
                <w:i w:val="0"/>
                <w:iCs w:val="0"/>
                <w:noProof/>
                <w:sz w:val="22"/>
                <w:szCs w:val="22"/>
                <w:lang w:eastAsia="es-419"/>
              </w:rPr>
              <w:tab/>
            </w:r>
            <w:r w:rsidR="00955A56" w:rsidRPr="00EA498D">
              <w:rPr>
                <w:rStyle w:val="Hipervnculo"/>
                <w:noProof/>
              </w:rPr>
              <w:t>Sumario Ejecutivo</w:t>
            </w:r>
            <w:r w:rsidR="00955A56">
              <w:rPr>
                <w:noProof/>
                <w:webHidden/>
              </w:rPr>
              <w:tab/>
            </w:r>
            <w:r w:rsidR="00955A56">
              <w:rPr>
                <w:noProof/>
                <w:webHidden/>
              </w:rPr>
              <w:fldChar w:fldCharType="begin"/>
            </w:r>
            <w:r w:rsidR="00955A56">
              <w:rPr>
                <w:noProof/>
                <w:webHidden/>
              </w:rPr>
              <w:instrText xml:space="preserve"> PAGEREF _Toc528855420 \h </w:instrText>
            </w:r>
            <w:r w:rsidR="00955A56">
              <w:rPr>
                <w:noProof/>
                <w:webHidden/>
              </w:rPr>
            </w:r>
            <w:r w:rsidR="00955A56">
              <w:rPr>
                <w:noProof/>
                <w:webHidden/>
              </w:rPr>
              <w:fldChar w:fldCharType="separate"/>
            </w:r>
            <w:r w:rsidR="00955A56">
              <w:rPr>
                <w:noProof/>
                <w:webHidden/>
              </w:rPr>
              <w:t>3</w:t>
            </w:r>
            <w:r w:rsidR="00955A56">
              <w:rPr>
                <w:noProof/>
                <w:webHidden/>
              </w:rPr>
              <w:fldChar w:fldCharType="end"/>
            </w:r>
          </w:hyperlink>
        </w:p>
        <w:p w:rsidR="00955A56" w:rsidRDefault="00955A56">
          <w:pPr>
            <w:pStyle w:val="TDC1"/>
            <w:tabs>
              <w:tab w:val="left" w:pos="400"/>
              <w:tab w:val="right" w:leader="dot" w:pos="9064"/>
            </w:tabs>
            <w:rPr>
              <w:rFonts w:eastAsiaTheme="minorEastAsia" w:cstheme="minorBidi"/>
              <w:b w:val="0"/>
              <w:bCs w:val="0"/>
              <w:i w:val="0"/>
              <w:iCs w:val="0"/>
              <w:noProof/>
              <w:sz w:val="22"/>
              <w:szCs w:val="22"/>
              <w:lang w:eastAsia="es-419"/>
            </w:rPr>
          </w:pPr>
          <w:hyperlink w:anchor="_Toc528855421" w:history="1">
            <w:r w:rsidRPr="00EA498D">
              <w:rPr>
                <w:rStyle w:val="Hipervnculo"/>
                <w:noProof/>
              </w:rPr>
              <w:t>2</w:t>
            </w:r>
            <w:r>
              <w:rPr>
                <w:rFonts w:eastAsiaTheme="minorEastAsia" w:cstheme="minorBidi"/>
                <w:b w:val="0"/>
                <w:bCs w:val="0"/>
                <w:i w:val="0"/>
                <w:iCs w:val="0"/>
                <w:noProof/>
                <w:sz w:val="22"/>
                <w:szCs w:val="22"/>
                <w:lang w:eastAsia="es-419"/>
              </w:rPr>
              <w:tab/>
            </w:r>
            <w:r w:rsidRPr="00EA498D">
              <w:rPr>
                <w:rStyle w:val="Hipervnculo"/>
                <w:noProof/>
              </w:rPr>
              <w:t>Arquitectura base</w:t>
            </w:r>
            <w:r>
              <w:rPr>
                <w:noProof/>
                <w:webHidden/>
              </w:rPr>
              <w:tab/>
            </w:r>
            <w:r>
              <w:rPr>
                <w:noProof/>
                <w:webHidden/>
              </w:rPr>
              <w:fldChar w:fldCharType="begin"/>
            </w:r>
            <w:r>
              <w:rPr>
                <w:noProof/>
                <w:webHidden/>
              </w:rPr>
              <w:instrText xml:space="preserve"> PAGEREF _Toc528855421 \h </w:instrText>
            </w:r>
            <w:r>
              <w:rPr>
                <w:noProof/>
                <w:webHidden/>
              </w:rPr>
            </w:r>
            <w:r>
              <w:rPr>
                <w:noProof/>
                <w:webHidden/>
              </w:rPr>
              <w:fldChar w:fldCharType="separate"/>
            </w:r>
            <w:r>
              <w:rPr>
                <w:noProof/>
                <w:webHidden/>
              </w:rPr>
              <w:t>4</w:t>
            </w:r>
            <w:r>
              <w:rPr>
                <w:noProof/>
                <w:webHidden/>
              </w:rPr>
              <w:fldChar w:fldCharType="end"/>
            </w:r>
          </w:hyperlink>
        </w:p>
        <w:p w:rsidR="00955A56" w:rsidRDefault="00955A56">
          <w:pPr>
            <w:pStyle w:val="TDC2"/>
            <w:tabs>
              <w:tab w:val="left" w:pos="800"/>
              <w:tab w:val="right" w:leader="dot" w:pos="9064"/>
            </w:tabs>
            <w:rPr>
              <w:rFonts w:eastAsiaTheme="minorEastAsia" w:cstheme="minorBidi"/>
              <w:b w:val="0"/>
              <w:bCs w:val="0"/>
              <w:noProof/>
              <w:lang w:eastAsia="es-419"/>
            </w:rPr>
          </w:pPr>
          <w:hyperlink w:anchor="_Toc528855422" w:history="1">
            <w:r w:rsidRPr="00EA498D">
              <w:rPr>
                <w:rStyle w:val="Hipervnculo"/>
                <w:noProof/>
              </w:rPr>
              <w:t>2.1</w:t>
            </w:r>
            <w:r>
              <w:rPr>
                <w:rFonts w:eastAsiaTheme="minorEastAsia" w:cstheme="minorBidi"/>
                <w:b w:val="0"/>
                <w:bCs w:val="0"/>
                <w:noProof/>
                <w:lang w:eastAsia="es-419"/>
              </w:rPr>
              <w:tab/>
            </w:r>
            <w:r w:rsidRPr="00EA498D">
              <w:rPr>
                <w:rStyle w:val="Hipervnculo"/>
                <w:noProof/>
              </w:rPr>
              <w:t>Negocio</w:t>
            </w:r>
            <w:r>
              <w:rPr>
                <w:noProof/>
                <w:webHidden/>
              </w:rPr>
              <w:tab/>
            </w:r>
            <w:r>
              <w:rPr>
                <w:noProof/>
                <w:webHidden/>
              </w:rPr>
              <w:fldChar w:fldCharType="begin"/>
            </w:r>
            <w:r>
              <w:rPr>
                <w:noProof/>
                <w:webHidden/>
              </w:rPr>
              <w:instrText xml:space="preserve"> PAGEREF _Toc528855422 \h </w:instrText>
            </w:r>
            <w:r>
              <w:rPr>
                <w:noProof/>
                <w:webHidden/>
              </w:rPr>
            </w:r>
            <w:r>
              <w:rPr>
                <w:noProof/>
                <w:webHidden/>
              </w:rPr>
              <w:fldChar w:fldCharType="separate"/>
            </w:r>
            <w:r>
              <w:rPr>
                <w:noProof/>
                <w:webHidden/>
              </w:rPr>
              <w:t>4</w:t>
            </w:r>
            <w:r>
              <w:rPr>
                <w:noProof/>
                <w:webHidden/>
              </w:rPr>
              <w:fldChar w:fldCharType="end"/>
            </w:r>
          </w:hyperlink>
        </w:p>
        <w:p w:rsidR="00955A56" w:rsidRDefault="00955A56">
          <w:pPr>
            <w:pStyle w:val="TDC2"/>
            <w:tabs>
              <w:tab w:val="left" w:pos="800"/>
              <w:tab w:val="right" w:leader="dot" w:pos="9064"/>
            </w:tabs>
            <w:rPr>
              <w:rFonts w:eastAsiaTheme="minorEastAsia" w:cstheme="minorBidi"/>
              <w:b w:val="0"/>
              <w:bCs w:val="0"/>
              <w:noProof/>
              <w:lang w:eastAsia="es-419"/>
            </w:rPr>
          </w:pPr>
          <w:hyperlink w:anchor="_Toc528855423" w:history="1">
            <w:r w:rsidRPr="00EA498D">
              <w:rPr>
                <w:rStyle w:val="Hipervnculo"/>
                <w:noProof/>
              </w:rPr>
              <w:t>2.2</w:t>
            </w:r>
            <w:r>
              <w:rPr>
                <w:rFonts w:eastAsiaTheme="minorEastAsia" w:cstheme="minorBidi"/>
                <w:b w:val="0"/>
                <w:bCs w:val="0"/>
                <w:noProof/>
                <w:lang w:eastAsia="es-419"/>
              </w:rPr>
              <w:tab/>
            </w:r>
            <w:r w:rsidRPr="00EA498D">
              <w:rPr>
                <w:rStyle w:val="Hipervnculo"/>
                <w:noProof/>
              </w:rPr>
              <w:t>Modelo de Aplicaciones (As is)</w:t>
            </w:r>
            <w:r>
              <w:rPr>
                <w:noProof/>
                <w:webHidden/>
              </w:rPr>
              <w:tab/>
            </w:r>
            <w:r>
              <w:rPr>
                <w:noProof/>
                <w:webHidden/>
              </w:rPr>
              <w:fldChar w:fldCharType="begin"/>
            </w:r>
            <w:r>
              <w:rPr>
                <w:noProof/>
                <w:webHidden/>
              </w:rPr>
              <w:instrText xml:space="preserve"> PAGEREF _Toc528855423 \h </w:instrText>
            </w:r>
            <w:r>
              <w:rPr>
                <w:noProof/>
                <w:webHidden/>
              </w:rPr>
            </w:r>
            <w:r>
              <w:rPr>
                <w:noProof/>
                <w:webHidden/>
              </w:rPr>
              <w:fldChar w:fldCharType="separate"/>
            </w:r>
            <w:r>
              <w:rPr>
                <w:noProof/>
                <w:webHidden/>
              </w:rPr>
              <w:t>4</w:t>
            </w:r>
            <w:r>
              <w:rPr>
                <w:noProof/>
                <w:webHidden/>
              </w:rPr>
              <w:fldChar w:fldCharType="end"/>
            </w:r>
          </w:hyperlink>
        </w:p>
        <w:p w:rsidR="00955A56" w:rsidRDefault="00955A56">
          <w:pPr>
            <w:pStyle w:val="TDC1"/>
            <w:tabs>
              <w:tab w:val="left" w:pos="400"/>
              <w:tab w:val="right" w:leader="dot" w:pos="9064"/>
            </w:tabs>
            <w:rPr>
              <w:rFonts w:eastAsiaTheme="minorEastAsia" w:cstheme="minorBidi"/>
              <w:b w:val="0"/>
              <w:bCs w:val="0"/>
              <w:i w:val="0"/>
              <w:iCs w:val="0"/>
              <w:noProof/>
              <w:sz w:val="22"/>
              <w:szCs w:val="22"/>
              <w:lang w:eastAsia="es-419"/>
            </w:rPr>
          </w:pPr>
          <w:hyperlink w:anchor="_Toc528855424" w:history="1">
            <w:r w:rsidRPr="00EA498D">
              <w:rPr>
                <w:rStyle w:val="Hipervnculo"/>
                <w:noProof/>
              </w:rPr>
              <w:t>3</w:t>
            </w:r>
            <w:r>
              <w:rPr>
                <w:rFonts w:eastAsiaTheme="minorEastAsia" w:cstheme="minorBidi"/>
                <w:b w:val="0"/>
                <w:bCs w:val="0"/>
                <w:i w:val="0"/>
                <w:iCs w:val="0"/>
                <w:noProof/>
                <w:sz w:val="22"/>
                <w:szCs w:val="22"/>
                <w:lang w:eastAsia="es-419"/>
              </w:rPr>
              <w:tab/>
            </w:r>
            <w:r w:rsidRPr="00EA498D">
              <w:rPr>
                <w:rStyle w:val="Hipervnculo"/>
                <w:noProof/>
              </w:rPr>
              <w:t>Arquitectura Objetivo</w:t>
            </w:r>
            <w:r>
              <w:rPr>
                <w:noProof/>
                <w:webHidden/>
              </w:rPr>
              <w:tab/>
            </w:r>
            <w:r>
              <w:rPr>
                <w:noProof/>
                <w:webHidden/>
              </w:rPr>
              <w:fldChar w:fldCharType="begin"/>
            </w:r>
            <w:r>
              <w:rPr>
                <w:noProof/>
                <w:webHidden/>
              </w:rPr>
              <w:instrText xml:space="preserve"> PAGEREF _Toc528855424 \h </w:instrText>
            </w:r>
            <w:r>
              <w:rPr>
                <w:noProof/>
                <w:webHidden/>
              </w:rPr>
            </w:r>
            <w:r>
              <w:rPr>
                <w:noProof/>
                <w:webHidden/>
              </w:rPr>
              <w:fldChar w:fldCharType="separate"/>
            </w:r>
            <w:r>
              <w:rPr>
                <w:noProof/>
                <w:webHidden/>
              </w:rPr>
              <w:t>5</w:t>
            </w:r>
            <w:r>
              <w:rPr>
                <w:noProof/>
                <w:webHidden/>
              </w:rPr>
              <w:fldChar w:fldCharType="end"/>
            </w:r>
          </w:hyperlink>
        </w:p>
        <w:p w:rsidR="00955A56" w:rsidRDefault="00955A56">
          <w:pPr>
            <w:pStyle w:val="TDC2"/>
            <w:tabs>
              <w:tab w:val="left" w:pos="800"/>
              <w:tab w:val="right" w:leader="dot" w:pos="9064"/>
            </w:tabs>
            <w:rPr>
              <w:rFonts w:eastAsiaTheme="minorEastAsia" w:cstheme="minorBidi"/>
              <w:b w:val="0"/>
              <w:bCs w:val="0"/>
              <w:noProof/>
              <w:lang w:eastAsia="es-419"/>
            </w:rPr>
          </w:pPr>
          <w:hyperlink w:anchor="_Toc528855425" w:history="1">
            <w:r w:rsidRPr="00EA498D">
              <w:rPr>
                <w:rStyle w:val="Hipervnculo"/>
                <w:noProof/>
              </w:rPr>
              <w:t>3.1</w:t>
            </w:r>
            <w:r>
              <w:rPr>
                <w:rFonts w:eastAsiaTheme="minorEastAsia" w:cstheme="minorBidi"/>
                <w:b w:val="0"/>
                <w:bCs w:val="0"/>
                <w:noProof/>
                <w:lang w:eastAsia="es-419"/>
              </w:rPr>
              <w:tab/>
            </w:r>
            <w:r w:rsidRPr="00EA498D">
              <w:rPr>
                <w:rStyle w:val="Hipervnculo"/>
                <w:noProof/>
              </w:rPr>
              <w:t>Negocio</w:t>
            </w:r>
            <w:r>
              <w:rPr>
                <w:noProof/>
                <w:webHidden/>
              </w:rPr>
              <w:tab/>
            </w:r>
            <w:r>
              <w:rPr>
                <w:noProof/>
                <w:webHidden/>
              </w:rPr>
              <w:fldChar w:fldCharType="begin"/>
            </w:r>
            <w:r>
              <w:rPr>
                <w:noProof/>
                <w:webHidden/>
              </w:rPr>
              <w:instrText xml:space="preserve"> PAGEREF _Toc528855425 \h </w:instrText>
            </w:r>
            <w:r>
              <w:rPr>
                <w:noProof/>
                <w:webHidden/>
              </w:rPr>
            </w:r>
            <w:r>
              <w:rPr>
                <w:noProof/>
                <w:webHidden/>
              </w:rPr>
              <w:fldChar w:fldCharType="separate"/>
            </w:r>
            <w:r>
              <w:rPr>
                <w:noProof/>
                <w:webHidden/>
              </w:rPr>
              <w:t>5</w:t>
            </w:r>
            <w:r>
              <w:rPr>
                <w:noProof/>
                <w:webHidden/>
              </w:rPr>
              <w:fldChar w:fldCharType="end"/>
            </w:r>
          </w:hyperlink>
        </w:p>
        <w:p w:rsidR="00955A56" w:rsidRDefault="00955A56">
          <w:pPr>
            <w:pStyle w:val="TDC3"/>
            <w:tabs>
              <w:tab w:val="left" w:pos="1200"/>
              <w:tab w:val="right" w:leader="dot" w:pos="9064"/>
            </w:tabs>
            <w:rPr>
              <w:rFonts w:eastAsiaTheme="minorEastAsia" w:cstheme="minorBidi"/>
              <w:noProof/>
              <w:sz w:val="22"/>
              <w:szCs w:val="22"/>
              <w:lang w:eastAsia="es-419"/>
            </w:rPr>
          </w:pPr>
          <w:hyperlink w:anchor="_Toc528855426" w:history="1">
            <w:r w:rsidRPr="00EA498D">
              <w:rPr>
                <w:rStyle w:val="Hipervnculo"/>
                <w:noProof/>
              </w:rPr>
              <w:t>3.1.1</w:t>
            </w:r>
            <w:r>
              <w:rPr>
                <w:rFonts w:eastAsiaTheme="minorEastAsia" w:cstheme="minorBidi"/>
                <w:noProof/>
                <w:sz w:val="22"/>
                <w:szCs w:val="22"/>
                <w:lang w:eastAsia="es-419"/>
              </w:rPr>
              <w:tab/>
            </w:r>
            <w:r w:rsidRPr="00EA498D">
              <w:rPr>
                <w:rStyle w:val="Hipervnculo"/>
                <w:noProof/>
              </w:rPr>
              <w:t>Proceso exTeco a exCable</w:t>
            </w:r>
            <w:r>
              <w:rPr>
                <w:noProof/>
                <w:webHidden/>
              </w:rPr>
              <w:tab/>
            </w:r>
            <w:r>
              <w:rPr>
                <w:noProof/>
                <w:webHidden/>
              </w:rPr>
              <w:fldChar w:fldCharType="begin"/>
            </w:r>
            <w:r>
              <w:rPr>
                <w:noProof/>
                <w:webHidden/>
              </w:rPr>
              <w:instrText xml:space="preserve"> PAGEREF _Toc528855426 \h </w:instrText>
            </w:r>
            <w:r>
              <w:rPr>
                <w:noProof/>
                <w:webHidden/>
              </w:rPr>
            </w:r>
            <w:r>
              <w:rPr>
                <w:noProof/>
                <w:webHidden/>
              </w:rPr>
              <w:fldChar w:fldCharType="separate"/>
            </w:r>
            <w:r>
              <w:rPr>
                <w:noProof/>
                <w:webHidden/>
              </w:rPr>
              <w:t>5</w:t>
            </w:r>
            <w:r>
              <w:rPr>
                <w:noProof/>
                <w:webHidden/>
              </w:rPr>
              <w:fldChar w:fldCharType="end"/>
            </w:r>
          </w:hyperlink>
        </w:p>
        <w:p w:rsidR="00955A56" w:rsidRDefault="00955A56">
          <w:pPr>
            <w:pStyle w:val="TDC2"/>
            <w:tabs>
              <w:tab w:val="left" w:pos="800"/>
              <w:tab w:val="right" w:leader="dot" w:pos="9064"/>
            </w:tabs>
            <w:rPr>
              <w:rFonts w:eastAsiaTheme="minorEastAsia" w:cstheme="minorBidi"/>
              <w:b w:val="0"/>
              <w:bCs w:val="0"/>
              <w:noProof/>
              <w:lang w:eastAsia="es-419"/>
            </w:rPr>
          </w:pPr>
          <w:hyperlink w:anchor="_Toc528855427" w:history="1">
            <w:r w:rsidRPr="00EA498D">
              <w:rPr>
                <w:rStyle w:val="Hipervnculo"/>
                <w:noProof/>
              </w:rPr>
              <w:t>3.2</w:t>
            </w:r>
            <w:r>
              <w:rPr>
                <w:rFonts w:eastAsiaTheme="minorEastAsia" w:cstheme="minorBidi"/>
                <w:b w:val="0"/>
                <w:bCs w:val="0"/>
                <w:noProof/>
                <w:lang w:eastAsia="es-419"/>
              </w:rPr>
              <w:tab/>
            </w:r>
            <w:r w:rsidRPr="00EA498D">
              <w:rPr>
                <w:rStyle w:val="Hipervnculo"/>
                <w:noProof/>
              </w:rPr>
              <w:t>Modelo de Aplicaciones</w:t>
            </w:r>
            <w:r>
              <w:rPr>
                <w:noProof/>
                <w:webHidden/>
              </w:rPr>
              <w:tab/>
            </w:r>
            <w:r>
              <w:rPr>
                <w:noProof/>
                <w:webHidden/>
              </w:rPr>
              <w:fldChar w:fldCharType="begin"/>
            </w:r>
            <w:r>
              <w:rPr>
                <w:noProof/>
                <w:webHidden/>
              </w:rPr>
              <w:instrText xml:space="preserve"> PAGEREF _Toc528855427 \h </w:instrText>
            </w:r>
            <w:r>
              <w:rPr>
                <w:noProof/>
                <w:webHidden/>
              </w:rPr>
            </w:r>
            <w:r>
              <w:rPr>
                <w:noProof/>
                <w:webHidden/>
              </w:rPr>
              <w:fldChar w:fldCharType="separate"/>
            </w:r>
            <w:r>
              <w:rPr>
                <w:noProof/>
                <w:webHidden/>
              </w:rPr>
              <w:t>7</w:t>
            </w:r>
            <w:r>
              <w:rPr>
                <w:noProof/>
                <w:webHidden/>
              </w:rPr>
              <w:fldChar w:fldCharType="end"/>
            </w:r>
          </w:hyperlink>
        </w:p>
        <w:p w:rsidR="00955A56" w:rsidRDefault="00955A56">
          <w:pPr>
            <w:pStyle w:val="TDC1"/>
            <w:tabs>
              <w:tab w:val="left" w:pos="400"/>
              <w:tab w:val="right" w:leader="dot" w:pos="9064"/>
            </w:tabs>
            <w:rPr>
              <w:rFonts w:eastAsiaTheme="minorEastAsia" w:cstheme="minorBidi"/>
              <w:b w:val="0"/>
              <w:bCs w:val="0"/>
              <w:i w:val="0"/>
              <w:iCs w:val="0"/>
              <w:noProof/>
              <w:sz w:val="22"/>
              <w:szCs w:val="22"/>
              <w:lang w:eastAsia="es-419"/>
            </w:rPr>
          </w:pPr>
          <w:hyperlink w:anchor="_Toc528855428" w:history="1">
            <w:r w:rsidRPr="00EA498D">
              <w:rPr>
                <w:rStyle w:val="Hipervnculo"/>
                <w:noProof/>
              </w:rPr>
              <w:t>4</w:t>
            </w:r>
            <w:r>
              <w:rPr>
                <w:rFonts w:eastAsiaTheme="minorEastAsia" w:cstheme="minorBidi"/>
                <w:b w:val="0"/>
                <w:bCs w:val="0"/>
                <w:i w:val="0"/>
                <w:iCs w:val="0"/>
                <w:noProof/>
                <w:sz w:val="22"/>
                <w:szCs w:val="22"/>
                <w:lang w:eastAsia="es-419"/>
              </w:rPr>
              <w:tab/>
            </w:r>
            <w:r w:rsidRPr="00EA498D">
              <w:rPr>
                <w:rStyle w:val="Hipervnculo"/>
                <w:noProof/>
              </w:rPr>
              <w:t>Gaps para llegar a la arquitectura objetivo.</w:t>
            </w:r>
            <w:r>
              <w:rPr>
                <w:noProof/>
                <w:webHidden/>
              </w:rPr>
              <w:tab/>
            </w:r>
            <w:r>
              <w:rPr>
                <w:noProof/>
                <w:webHidden/>
              </w:rPr>
              <w:fldChar w:fldCharType="begin"/>
            </w:r>
            <w:r>
              <w:rPr>
                <w:noProof/>
                <w:webHidden/>
              </w:rPr>
              <w:instrText xml:space="preserve"> PAGEREF _Toc528855428 \h </w:instrText>
            </w:r>
            <w:r>
              <w:rPr>
                <w:noProof/>
                <w:webHidden/>
              </w:rPr>
            </w:r>
            <w:r>
              <w:rPr>
                <w:noProof/>
                <w:webHidden/>
              </w:rPr>
              <w:fldChar w:fldCharType="separate"/>
            </w:r>
            <w:r>
              <w:rPr>
                <w:noProof/>
                <w:webHidden/>
              </w:rPr>
              <w:t>8</w:t>
            </w:r>
            <w:r>
              <w:rPr>
                <w:noProof/>
                <w:webHidden/>
              </w:rPr>
              <w:fldChar w:fldCharType="end"/>
            </w:r>
          </w:hyperlink>
        </w:p>
        <w:p w:rsidR="00955A56" w:rsidRDefault="00955A56">
          <w:pPr>
            <w:pStyle w:val="TDC2"/>
            <w:tabs>
              <w:tab w:val="left" w:pos="800"/>
              <w:tab w:val="right" w:leader="dot" w:pos="9064"/>
            </w:tabs>
            <w:rPr>
              <w:rFonts w:eastAsiaTheme="minorEastAsia" w:cstheme="minorBidi"/>
              <w:b w:val="0"/>
              <w:bCs w:val="0"/>
              <w:noProof/>
              <w:lang w:eastAsia="es-419"/>
            </w:rPr>
          </w:pPr>
          <w:hyperlink w:anchor="_Toc528855429" w:history="1">
            <w:r w:rsidRPr="00EA498D">
              <w:rPr>
                <w:rStyle w:val="Hipervnculo"/>
                <w:noProof/>
              </w:rPr>
              <w:t>4.1</w:t>
            </w:r>
            <w:r>
              <w:rPr>
                <w:rFonts w:eastAsiaTheme="minorEastAsia" w:cstheme="minorBidi"/>
                <w:b w:val="0"/>
                <w:bCs w:val="0"/>
                <w:noProof/>
                <w:lang w:eastAsia="es-419"/>
              </w:rPr>
              <w:tab/>
            </w:r>
            <w:r w:rsidRPr="00EA498D">
              <w:rPr>
                <w:rStyle w:val="Hipervnculo"/>
                <w:noProof/>
              </w:rPr>
              <w:t>GAP</w:t>
            </w:r>
            <w:r w:rsidRPr="00EA498D">
              <w:rPr>
                <w:rStyle w:val="Hipervnculo"/>
                <w:noProof/>
              </w:rPr>
              <w:t xml:space="preserve"> </w:t>
            </w:r>
            <w:r w:rsidRPr="00EA498D">
              <w:rPr>
                <w:rStyle w:val="Hipervnculo"/>
                <w:noProof/>
              </w:rPr>
              <w:t>PREFA con NRED y MU</w:t>
            </w:r>
            <w:r>
              <w:rPr>
                <w:noProof/>
                <w:webHidden/>
              </w:rPr>
              <w:tab/>
            </w:r>
            <w:r>
              <w:rPr>
                <w:noProof/>
                <w:webHidden/>
              </w:rPr>
              <w:fldChar w:fldCharType="begin"/>
            </w:r>
            <w:r>
              <w:rPr>
                <w:noProof/>
                <w:webHidden/>
              </w:rPr>
              <w:instrText xml:space="preserve"> PAGEREF _Toc528855429 \h </w:instrText>
            </w:r>
            <w:r>
              <w:rPr>
                <w:noProof/>
                <w:webHidden/>
              </w:rPr>
            </w:r>
            <w:r>
              <w:rPr>
                <w:noProof/>
                <w:webHidden/>
              </w:rPr>
              <w:fldChar w:fldCharType="separate"/>
            </w:r>
            <w:r>
              <w:rPr>
                <w:noProof/>
                <w:webHidden/>
              </w:rPr>
              <w:t>8</w:t>
            </w:r>
            <w:r>
              <w:rPr>
                <w:noProof/>
                <w:webHidden/>
              </w:rPr>
              <w:fldChar w:fldCharType="end"/>
            </w:r>
          </w:hyperlink>
        </w:p>
        <w:p w:rsidR="00955A56" w:rsidRDefault="00955A56">
          <w:pPr>
            <w:pStyle w:val="TDC2"/>
            <w:tabs>
              <w:tab w:val="left" w:pos="800"/>
              <w:tab w:val="right" w:leader="dot" w:pos="9064"/>
            </w:tabs>
            <w:rPr>
              <w:rFonts w:eastAsiaTheme="minorEastAsia" w:cstheme="minorBidi"/>
              <w:b w:val="0"/>
              <w:bCs w:val="0"/>
              <w:noProof/>
              <w:lang w:eastAsia="es-419"/>
            </w:rPr>
          </w:pPr>
          <w:hyperlink w:anchor="_Toc528855430" w:history="1">
            <w:r w:rsidRPr="00EA498D">
              <w:rPr>
                <w:rStyle w:val="Hipervnculo"/>
                <w:noProof/>
              </w:rPr>
              <w:t>4.2</w:t>
            </w:r>
            <w:r>
              <w:rPr>
                <w:rFonts w:eastAsiaTheme="minorEastAsia" w:cstheme="minorBidi"/>
                <w:b w:val="0"/>
                <w:bCs w:val="0"/>
                <w:noProof/>
                <w:lang w:eastAsia="es-419"/>
              </w:rPr>
              <w:tab/>
            </w:r>
            <w:r w:rsidRPr="00EA498D">
              <w:rPr>
                <w:rStyle w:val="Hipervnculo"/>
                <w:noProof/>
              </w:rPr>
              <w:t>GAP Celsis-Open</w:t>
            </w:r>
            <w:r>
              <w:rPr>
                <w:noProof/>
                <w:webHidden/>
              </w:rPr>
              <w:tab/>
            </w:r>
            <w:r>
              <w:rPr>
                <w:noProof/>
                <w:webHidden/>
              </w:rPr>
              <w:fldChar w:fldCharType="begin"/>
            </w:r>
            <w:r>
              <w:rPr>
                <w:noProof/>
                <w:webHidden/>
              </w:rPr>
              <w:instrText xml:space="preserve"> PAGEREF _Toc528855430 \h </w:instrText>
            </w:r>
            <w:r>
              <w:rPr>
                <w:noProof/>
                <w:webHidden/>
              </w:rPr>
            </w:r>
            <w:r>
              <w:rPr>
                <w:noProof/>
                <w:webHidden/>
              </w:rPr>
              <w:fldChar w:fldCharType="separate"/>
            </w:r>
            <w:r>
              <w:rPr>
                <w:noProof/>
                <w:webHidden/>
              </w:rPr>
              <w:t>9</w:t>
            </w:r>
            <w:r>
              <w:rPr>
                <w:noProof/>
                <w:webHidden/>
              </w:rPr>
              <w:fldChar w:fldCharType="end"/>
            </w:r>
          </w:hyperlink>
        </w:p>
        <w:p w:rsidR="00955A56" w:rsidRDefault="00955A56">
          <w:pPr>
            <w:pStyle w:val="TDC2"/>
            <w:tabs>
              <w:tab w:val="left" w:pos="800"/>
              <w:tab w:val="right" w:leader="dot" w:pos="9064"/>
            </w:tabs>
            <w:rPr>
              <w:rFonts w:eastAsiaTheme="minorEastAsia" w:cstheme="minorBidi"/>
              <w:b w:val="0"/>
              <w:bCs w:val="0"/>
              <w:noProof/>
              <w:lang w:eastAsia="es-419"/>
            </w:rPr>
          </w:pPr>
          <w:hyperlink w:anchor="_Toc528855431" w:history="1">
            <w:r w:rsidRPr="00EA498D">
              <w:rPr>
                <w:rStyle w:val="Hipervnculo"/>
                <w:noProof/>
              </w:rPr>
              <w:t>4.3</w:t>
            </w:r>
            <w:r>
              <w:rPr>
                <w:rFonts w:eastAsiaTheme="minorEastAsia" w:cstheme="minorBidi"/>
                <w:b w:val="0"/>
                <w:bCs w:val="0"/>
                <w:noProof/>
                <w:lang w:eastAsia="es-419"/>
              </w:rPr>
              <w:tab/>
            </w:r>
            <w:r w:rsidRPr="00EA498D">
              <w:rPr>
                <w:rStyle w:val="Hipervnculo"/>
                <w:noProof/>
              </w:rPr>
              <w:t>GAP Open-Opendoor</w:t>
            </w:r>
            <w:r>
              <w:rPr>
                <w:noProof/>
                <w:webHidden/>
              </w:rPr>
              <w:tab/>
            </w:r>
            <w:r>
              <w:rPr>
                <w:noProof/>
                <w:webHidden/>
              </w:rPr>
              <w:fldChar w:fldCharType="begin"/>
            </w:r>
            <w:r>
              <w:rPr>
                <w:noProof/>
                <w:webHidden/>
              </w:rPr>
              <w:instrText xml:space="preserve"> PAGEREF _Toc528855431 \h </w:instrText>
            </w:r>
            <w:r>
              <w:rPr>
                <w:noProof/>
                <w:webHidden/>
              </w:rPr>
            </w:r>
            <w:r>
              <w:rPr>
                <w:noProof/>
                <w:webHidden/>
              </w:rPr>
              <w:fldChar w:fldCharType="separate"/>
            </w:r>
            <w:r>
              <w:rPr>
                <w:noProof/>
                <w:webHidden/>
              </w:rPr>
              <w:t>10</w:t>
            </w:r>
            <w:r>
              <w:rPr>
                <w:noProof/>
                <w:webHidden/>
              </w:rPr>
              <w:fldChar w:fldCharType="end"/>
            </w:r>
          </w:hyperlink>
        </w:p>
        <w:p w:rsidR="00955A56" w:rsidRDefault="00955A56">
          <w:pPr>
            <w:pStyle w:val="TDC2"/>
            <w:tabs>
              <w:tab w:val="left" w:pos="800"/>
              <w:tab w:val="right" w:leader="dot" w:pos="9064"/>
            </w:tabs>
            <w:rPr>
              <w:rFonts w:eastAsiaTheme="minorEastAsia" w:cstheme="minorBidi"/>
              <w:b w:val="0"/>
              <w:bCs w:val="0"/>
              <w:noProof/>
              <w:lang w:eastAsia="es-419"/>
            </w:rPr>
          </w:pPr>
          <w:hyperlink w:anchor="_Toc528855432" w:history="1">
            <w:r w:rsidRPr="00EA498D">
              <w:rPr>
                <w:rStyle w:val="Hipervnculo"/>
                <w:noProof/>
              </w:rPr>
              <w:t>4.4</w:t>
            </w:r>
            <w:r>
              <w:rPr>
                <w:rFonts w:eastAsiaTheme="minorEastAsia" w:cstheme="minorBidi"/>
                <w:b w:val="0"/>
                <w:bCs w:val="0"/>
                <w:noProof/>
                <w:lang w:eastAsia="es-419"/>
              </w:rPr>
              <w:tab/>
            </w:r>
            <w:r w:rsidRPr="00EA498D">
              <w:rPr>
                <w:rStyle w:val="Hipervnculo"/>
                <w:noProof/>
              </w:rPr>
              <w:t>GAP  Desa-Open-CRM</w:t>
            </w:r>
            <w:r>
              <w:rPr>
                <w:noProof/>
                <w:webHidden/>
              </w:rPr>
              <w:tab/>
            </w:r>
            <w:r>
              <w:rPr>
                <w:noProof/>
                <w:webHidden/>
              </w:rPr>
              <w:fldChar w:fldCharType="begin"/>
            </w:r>
            <w:r>
              <w:rPr>
                <w:noProof/>
                <w:webHidden/>
              </w:rPr>
              <w:instrText xml:space="preserve"> PAGEREF _Toc528855432 \h </w:instrText>
            </w:r>
            <w:r>
              <w:rPr>
                <w:noProof/>
                <w:webHidden/>
              </w:rPr>
            </w:r>
            <w:r>
              <w:rPr>
                <w:noProof/>
                <w:webHidden/>
              </w:rPr>
              <w:fldChar w:fldCharType="separate"/>
            </w:r>
            <w:r>
              <w:rPr>
                <w:noProof/>
                <w:webHidden/>
              </w:rPr>
              <w:t>11</w:t>
            </w:r>
            <w:r>
              <w:rPr>
                <w:noProof/>
                <w:webHidden/>
              </w:rPr>
              <w:fldChar w:fldCharType="end"/>
            </w:r>
          </w:hyperlink>
        </w:p>
        <w:p w:rsidR="00955A56" w:rsidRDefault="00955A56">
          <w:pPr>
            <w:pStyle w:val="TDC2"/>
            <w:tabs>
              <w:tab w:val="left" w:pos="800"/>
              <w:tab w:val="right" w:leader="dot" w:pos="9064"/>
            </w:tabs>
            <w:rPr>
              <w:rFonts w:eastAsiaTheme="minorEastAsia" w:cstheme="minorBidi"/>
              <w:b w:val="0"/>
              <w:bCs w:val="0"/>
              <w:noProof/>
              <w:lang w:eastAsia="es-419"/>
            </w:rPr>
          </w:pPr>
          <w:hyperlink w:anchor="_Toc528855433" w:history="1">
            <w:r w:rsidRPr="00EA498D">
              <w:rPr>
                <w:rStyle w:val="Hipervnculo"/>
                <w:noProof/>
              </w:rPr>
              <w:t>4.5</w:t>
            </w:r>
            <w:r>
              <w:rPr>
                <w:rFonts w:eastAsiaTheme="minorEastAsia" w:cstheme="minorBidi"/>
                <w:b w:val="0"/>
                <w:bCs w:val="0"/>
                <w:noProof/>
                <w:lang w:eastAsia="es-419"/>
              </w:rPr>
              <w:tab/>
            </w:r>
            <w:r w:rsidRPr="00EA498D">
              <w:rPr>
                <w:rStyle w:val="Hipervnculo"/>
                <w:noProof/>
              </w:rPr>
              <w:t>GAP Open-Siebel/CMS</w:t>
            </w:r>
            <w:r>
              <w:rPr>
                <w:noProof/>
                <w:webHidden/>
              </w:rPr>
              <w:tab/>
            </w:r>
            <w:r>
              <w:rPr>
                <w:noProof/>
                <w:webHidden/>
              </w:rPr>
              <w:fldChar w:fldCharType="begin"/>
            </w:r>
            <w:r>
              <w:rPr>
                <w:noProof/>
                <w:webHidden/>
              </w:rPr>
              <w:instrText xml:space="preserve"> PAGEREF _Toc528855433 \h </w:instrText>
            </w:r>
            <w:r>
              <w:rPr>
                <w:noProof/>
                <w:webHidden/>
              </w:rPr>
            </w:r>
            <w:r>
              <w:rPr>
                <w:noProof/>
                <w:webHidden/>
              </w:rPr>
              <w:fldChar w:fldCharType="separate"/>
            </w:r>
            <w:r>
              <w:rPr>
                <w:noProof/>
                <w:webHidden/>
              </w:rPr>
              <w:t>12</w:t>
            </w:r>
            <w:r>
              <w:rPr>
                <w:noProof/>
                <w:webHidden/>
              </w:rPr>
              <w:fldChar w:fldCharType="end"/>
            </w:r>
          </w:hyperlink>
        </w:p>
        <w:p w:rsidR="00955A56" w:rsidRDefault="00955A56">
          <w:pPr>
            <w:pStyle w:val="TDC3"/>
            <w:tabs>
              <w:tab w:val="left" w:pos="1200"/>
              <w:tab w:val="right" w:leader="dot" w:pos="9064"/>
            </w:tabs>
            <w:rPr>
              <w:rFonts w:eastAsiaTheme="minorEastAsia" w:cstheme="minorBidi"/>
              <w:noProof/>
              <w:sz w:val="22"/>
              <w:szCs w:val="22"/>
              <w:lang w:eastAsia="es-419"/>
            </w:rPr>
          </w:pPr>
          <w:hyperlink w:anchor="_Toc528855434" w:history="1">
            <w:r w:rsidRPr="00EA498D">
              <w:rPr>
                <w:rStyle w:val="Hipervnculo"/>
                <w:bCs/>
                <w:iCs/>
                <w:noProof/>
              </w:rPr>
              <w:t>4.5.1</w:t>
            </w:r>
            <w:r>
              <w:rPr>
                <w:rFonts w:eastAsiaTheme="minorEastAsia" w:cstheme="minorBidi"/>
                <w:noProof/>
                <w:sz w:val="22"/>
                <w:szCs w:val="22"/>
                <w:lang w:eastAsia="es-419"/>
              </w:rPr>
              <w:tab/>
            </w:r>
            <w:r w:rsidRPr="00EA498D">
              <w:rPr>
                <w:rStyle w:val="Hipervnculo"/>
                <w:bCs/>
                <w:iCs/>
                <w:noProof/>
              </w:rPr>
              <w:t>Manejo de Errores.</w:t>
            </w:r>
            <w:r>
              <w:rPr>
                <w:noProof/>
                <w:webHidden/>
              </w:rPr>
              <w:tab/>
            </w:r>
            <w:r>
              <w:rPr>
                <w:noProof/>
                <w:webHidden/>
              </w:rPr>
              <w:fldChar w:fldCharType="begin"/>
            </w:r>
            <w:r>
              <w:rPr>
                <w:noProof/>
                <w:webHidden/>
              </w:rPr>
              <w:instrText xml:space="preserve"> PAGEREF _Toc528855434 \h </w:instrText>
            </w:r>
            <w:r>
              <w:rPr>
                <w:noProof/>
                <w:webHidden/>
              </w:rPr>
            </w:r>
            <w:r>
              <w:rPr>
                <w:noProof/>
                <w:webHidden/>
              </w:rPr>
              <w:fldChar w:fldCharType="separate"/>
            </w:r>
            <w:r>
              <w:rPr>
                <w:noProof/>
                <w:webHidden/>
              </w:rPr>
              <w:t>15</w:t>
            </w:r>
            <w:r>
              <w:rPr>
                <w:noProof/>
                <w:webHidden/>
              </w:rPr>
              <w:fldChar w:fldCharType="end"/>
            </w:r>
          </w:hyperlink>
        </w:p>
        <w:p w:rsidR="00955A56" w:rsidRDefault="00955A56">
          <w:pPr>
            <w:pStyle w:val="TDC2"/>
            <w:tabs>
              <w:tab w:val="left" w:pos="800"/>
              <w:tab w:val="right" w:leader="dot" w:pos="9064"/>
            </w:tabs>
            <w:rPr>
              <w:rFonts w:eastAsiaTheme="minorEastAsia" w:cstheme="minorBidi"/>
              <w:b w:val="0"/>
              <w:bCs w:val="0"/>
              <w:noProof/>
              <w:lang w:eastAsia="es-419"/>
            </w:rPr>
          </w:pPr>
          <w:hyperlink w:anchor="_Toc528855435" w:history="1">
            <w:r w:rsidRPr="00EA498D">
              <w:rPr>
                <w:rStyle w:val="Hipervnculo"/>
                <w:noProof/>
              </w:rPr>
              <w:t>4.6</w:t>
            </w:r>
            <w:r>
              <w:rPr>
                <w:rFonts w:eastAsiaTheme="minorEastAsia" w:cstheme="minorBidi"/>
                <w:b w:val="0"/>
                <w:bCs w:val="0"/>
                <w:noProof/>
                <w:lang w:eastAsia="es-419"/>
              </w:rPr>
              <w:tab/>
            </w:r>
            <w:r w:rsidRPr="00EA498D">
              <w:rPr>
                <w:rStyle w:val="Hipervnculo"/>
                <w:noProof/>
              </w:rPr>
              <w:t>GAP Opendoor – Gflex (EPAP)</w:t>
            </w:r>
            <w:r>
              <w:rPr>
                <w:noProof/>
                <w:webHidden/>
              </w:rPr>
              <w:tab/>
            </w:r>
            <w:r>
              <w:rPr>
                <w:noProof/>
                <w:webHidden/>
              </w:rPr>
              <w:fldChar w:fldCharType="begin"/>
            </w:r>
            <w:r>
              <w:rPr>
                <w:noProof/>
                <w:webHidden/>
              </w:rPr>
              <w:instrText xml:space="preserve"> PAGEREF _Toc528855435 \h </w:instrText>
            </w:r>
            <w:r>
              <w:rPr>
                <w:noProof/>
                <w:webHidden/>
              </w:rPr>
            </w:r>
            <w:r>
              <w:rPr>
                <w:noProof/>
                <w:webHidden/>
              </w:rPr>
              <w:fldChar w:fldCharType="separate"/>
            </w:r>
            <w:r>
              <w:rPr>
                <w:noProof/>
                <w:webHidden/>
              </w:rPr>
              <w:t>17</w:t>
            </w:r>
            <w:r>
              <w:rPr>
                <w:noProof/>
                <w:webHidden/>
              </w:rPr>
              <w:fldChar w:fldCharType="end"/>
            </w:r>
          </w:hyperlink>
        </w:p>
        <w:p w:rsidR="00955A56" w:rsidRDefault="00955A56">
          <w:pPr>
            <w:pStyle w:val="TDC2"/>
            <w:tabs>
              <w:tab w:val="left" w:pos="800"/>
              <w:tab w:val="right" w:leader="dot" w:pos="9064"/>
            </w:tabs>
            <w:rPr>
              <w:rFonts w:eastAsiaTheme="minorEastAsia" w:cstheme="minorBidi"/>
              <w:b w:val="0"/>
              <w:bCs w:val="0"/>
              <w:noProof/>
              <w:lang w:eastAsia="es-419"/>
            </w:rPr>
          </w:pPr>
          <w:hyperlink w:anchor="_Toc528855436" w:history="1">
            <w:r w:rsidRPr="00EA498D">
              <w:rPr>
                <w:rStyle w:val="Hipervnculo"/>
                <w:rFonts w:ascii="Arial" w:hAnsi="Arial"/>
                <w:noProof/>
              </w:rPr>
              <w:t>4.7</w:t>
            </w:r>
            <w:r>
              <w:rPr>
                <w:rFonts w:eastAsiaTheme="minorEastAsia" w:cstheme="minorBidi"/>
                <w:b w:val="0"/>
                <w:bCs w:val="0"/>
                <w:noProof/>
                <w:lang w:eastAsia="es-419"/>
              </w:rPr>
              <w:tab/>
            </w:r>
            <w:r w:rsidRPr="00EA498D">
              <w:rPr>
                <w:rStyle w:val="Hipervnculo"/>
                <w:rFonts w:ascii="Arial" w:hAnsi="Arial"/>
                <w:noProof/>
              </w:rPr>
              <w:t>GAP Base opendoor – NRed</w:t>
            </w:r>
            <w:r>
              <w:rPr>
                <w:noProof/>
                <w:webHidden/>
              </w:rPr>
              <w:tab/>
            </w:r>
            <w:r>
              <w:rPr>
                <w:noProof/>
                <w:webHidden/>
              </w:rPr>
              <w:fldChar w:fldCharType="begin"/>
            </w:r>
            <w:r>
              <w:rPr>
                <w:noProof/>
                <w:webHidden/>
              </w:rPr>
              <w:instrText xml:space="preserve"> PAGEREF _Toc528855436 \h </w:instrText>
            </w:r>
            <w:r>
              <w:rPr>
                <w:noProof/>
                <w:webHidden/>
              </w:rPr>
            </w:r>
            <w:r>
              <w:rPr>
                <w:noProof/>
                <w:webHidden/>
              </w:rPr>
              <w:fldChar w:fldCharType="separate"/>
            </w:r>
            <w:r>
              <w:rPr>
                <w:noProof/>
                <w:webHidden/>
              </w:rPr>
              <w:t>17</w:t>
            </w:r>
            <w:r>
              <w:rPr>
                <w:noProof/>
                <w:webHidden/>
              </w:rPr>
              <w:fldChar w:fldCharType="end"/>
            </w:r>
          </w:hyperlink>
        </w:p>
        <w:p w:rsidR="00955A56" w:rsidRDefault="00955A56">
          <w:pPr>
            <w:pStyle w:val="TDC2"/>
            <w:tabs>
              <w:tab w:val="left" w:pos="800"/>
              <w:tab w:val="right" w:leader="dot" w:pos="9064"/>
            </w:tabs>
            <w:rPr>
              <w:rFonts w:eastAsiaTheme="minorEastAsia" w:cstheme="minorBidi"/>
              <w:b w:val="0"/>
              <w:bCs w:val="0"/>
              <w:noProof/>
              <w:lang w:eastAsia="es-419"/>
            </w:rPr>
          </w:pPr>
          <w:hyperlink w:anchor="_Toc528855437" w:history="1">
            <w:r w:rsidRPr="00EA498D">
              <w:rPr>
                <w:rStyle w:val="Hipervnculo"/>
                <w:noProof/>
              </w:rPr>
              <w:t>4.8</w:t>
            </w:r>
            <w:r>
              <w:rPr>
                <w:rFonts w:eastAsiaTheme="minorEastAsia" w:cstheme="minorBidi"/>
                <w:b w:val="0"/>
                <w:bCs w:val="0"/>
                <w:noProof/>
                <w:lang w:eastAsia="es-419"/>
              </w:rPr>
              <w:tab/>
            </w:r>
            <w:r w:rsidRPr="00EA498D">
              <w:rPr>
                <w:rStyle w:val="Hipervnculo"/>
                <w:noProof/>
              </w:rPr>
              <w:t>GAP Open Door-Siebel/CMS</w:t>
            </w:r>
            <w:r>
              <w:rPr>
                <w:noProof/>
                <w:webHidden/>
              </w:rPr>
              <w:tab/>
            </w:r>
            <w:r>
              <w:rPr>
                <w:noProof/>
                <w:webHidden/>
              </w:rPr>
              <w:fldChar w:fldCharType="begin"/>
            </w:r>
            <w:r>
              <w:rPr>
                <w:noProof/>
                <w:webHidden/>
              </w:rPr>
              <w:instrText xml:space="preserve"> PAGEREF _Toc528855437 \h </w:instrText>
            </w:r>
            <w:r>
              <w:rPr>
                <w:noProof/>
                <w:webHidden/>
              </w:rPr>
            </w:r>
            <w:r>
              <w:rPr>
                <w:noProof/>
                <w:webHidden/>
              </w:rPr>
              <w:fldChar w:fldCharType="separate"/>
            </w:r>
            <w:r>
              <w:rPr>
                <w:noProof/>
                <w:webHidden/>
              </w:rPr>
              <w:t>19</w:t>
            </w:r>
            <w:r>
              <w:rPr>
                <w:noProof/>
                <w:webHidden/>
              </w:rPr>
              <w:fldChar w:fldCharType="end"/>
            </w:r>
          </w:hyperlink>
        </w:p>
        <w:p w:rsidR="00955A56" w:rsidRDefault="00955A56">
          <w:pPr>
            <w:pStyle w:val="TDC2"/>
            <w:tabs>
              <w:tab w:val="left" w:pos="800"/>
              <w:tab w:val="right" w:leader="dot" w:pos="9064"/>
            </w:tabs>
            <w:rPr>
              <w:rFonts w:eastAsiaTheme="minorEastAsia" w:cstheme="minorBidi"/>
              <w:b w:val="0"/>
              <w:bCs w:val="0"/>
              <w:noProof/>
              <w:lang w:eastAsia="es-419"/>
            </w:rPr>
          </w:pPr>
          <w:hyperlink w:anchor="_Toc528855438" w:history="1">
            <w:r w:rsidRPr="00EA498D">
              <w:rPr>
                <w:rStyle w:val="Hipervnculo"/>
                <w:noProof/>
              </w:rPr>
              <w:t>4.9</w:t>
            </w:r>
            <w:r>
              <w:rPr>
                <w:rFonts w:eastAsiaTheme="minorEastAsia" w:cstheme="minorBidi"/>
                <w:b w:val="0"/>
                <w:bCs w:val="0"/>
                <w:noProof/>
                <w:lang w:eastAsia="es-419"/>
              </w:rPr>
              <w:tab/>
            </w:r>
            <w:r w:rsidRPr="00EA498D">
              <w:rPr>
                <w:rStyle w:val="Hipervnculo"/>
                <w:noProof/>
              </w:rPr>
              <w:t>GAP Siebel, CMS</w:t>
            </w:r>
            <w:r>
              <w:rPr>
                <w:noProof/>
                <w:webHidden/>
              </w:rPr>
              <w:tab/>
            </w:r>
            <w:r>
              <w:rPr>
                <w:noProof/>
                <w:webHidden/>
              </w:rPr>
              <w:fldChar w:fldCharType="begin"/>
            </w:r>
            <w:r>
              <w:rPr>
                <w:noProof/>
                <w:webHidden/>
              </w:rPr>
              <w:instrText xml:space="preserve"> PAGEREF _Toc528855438 \h </w:instrText>
            </w:r>
            <w:r>
              <w:rPr>
                <w:noProof/>
                <w:webHidden/>
              </w:rPr>
            </w:r>
            <w:r>
              <w:rPr>
                <w:noProof/>
                <w:webHidden/>
              </w:rPr>
              <w:fldChar w:fldCharType="separate"/>
            </w:r>
            <w:r>
              <w:rPr>
                <w:noProof/>
                <w:webHidden/>
              </w:rPr>
              <w:t>19</w:t>
            </w:r>
            <w:r>
              <w:rPr>
                <w:noProof/>
                <w:webHidden/>
              </w:rPr>
              <w:fldChar w:fldCharType="end"/>
            </w:r>
          </w:hyperlink>
        </w:p>
        <w:p w:rsidR="005363D5" w:rsidRPr="00BD653B" w:rsidRDefault="005363D5">
          <w:r w:rsidRPr="00BD653B">
            <w:rPr>
              <w:b/>
              <w:bCs/>
            </w:rPr>
            <w:fldChar w:fldCharType="end"/>
          </w:r>
        </w:p>
      </w:sdtContent>
    </w:sdt>
    <w:p w:rsidR="00921222" w:rsidRPr="00BD653B" w:rsidRDefault="00921222">
      <w:pPr>
        <w:suppressAutoHyphens w:val="0"/>
        <w:jc w:val="left"/>
        <w:rPr>
          <w:rFonts w:asciiTheme="minorHAnsi" w:hAnsiTheme="minorHAnsi"/>
          <w:b/>
          <w:bCs/>
          <w:noProof/>
          <w:sz w:val="22"/>
          <w:szCs w:val="22"/>
        </w:rPr>
      </w:pPr>
    </w:p>
    <w:p w:rsidR="005363D5" w:rsidRPr="00BD653B" w:rsidRDefault="005363D5">
      <w:pPr>
        <w:suppressAutoHyphens w:val="0"/>
        <w:jc w:val="left"/>
        <w:rPr>
          <w:rFonts w:asciiTheme="minorHAnsi" w:hAnsiTheme="minorHAnsi"/>
          <w:b/>
          <w:bCs/>
          <w:noProof/>
          <w:sz w:val="22"/>
          <w:szCs w:val="22"/>
        </w:rPr>
      </w:pPr>
      <w:r w:rsidRPr="00BD653B">
        <w:rPr>
          <w:noProof/>
        </w:rPr>
        <w:br w:type="page"/>
      </w:r>
    </w:p>
    <w:p w:rsidR="00921222" w:rsidRPr="00BD653B" w:rsidRDefault="00921222" w:rsidP="00C751CC">
      <w:pPr>
        <w:pStyle w:val="TDC2"/>
        <w:tabs>
          <w:tab w:val="right" w:leader="dot" w:pos="8842"/>
        </w:tabs>
        <w:ind w:left="0"/>
        <w:rPr>
          <w:noProof/>
        </w:rPr>
      </w:pPr>
    </w:p>
    <w:p w:rsidR="002E01A4" w:rsidRPr="00BD653B" w:rsidRDefault="002E01A4">
      <w:pPr>
        <w:rPr>
          <w:rFonts w:ascii="Times New Roman" w:hAnsi="Times New Roman" w:cs="Times New Roman"/>
          <w:caps/>
          <w:u w:val="single"/>
        </w:rPr>
      </w:pPr>
    </w:p>
    <w:p w:rsidR="000C66FA" w:rsidRPr="00BD653B" w:rsidRDefault="000C66FA" w:rsidP="000C66FA">
      <w:bookmarkStart w:id="5" w:name="__RefHeading__91_1158922958"/>
      <w:bookmarkStart w:id="6" w:name="__RefHeading__35_576091245"/>
      <w:bookmarkStart w:id="7" w:name="__RefHeading___Toc126032050"/>
      <w:bookmarkStart w:id="8" w:name="__RefHeading__2903_1658979281"/>
      <w:bookmarkStart w:id="9" w:name="__RefHeading__4425_1784285204"/>
      <w:bookmarkStart w:id="10" w:name="_Toc466022236"/>
      <w:bookmarkEnd w:id="5"/>
      <w:bookmarkEnd w:id="6"/>
      <w:bookmarkEnd w:id="7"/>
      <w:bookmarkEnd w:id="8"/>
      <w:bookmarkEnd w:id="9"/>
    </w:p>
    <w:p w:rsidR="000C66FA" w:rsidRPr="00BD653B" w:rsidRDefault="000C66FA" w:rsidP="000C66FA">
      <w:pPr>
        <w:pStyle w:val="UnnumberedHeading"/>
        <w:rPr>
          <w:sz w:val="24"/>
          <w:lang w:val="es-419"/>
        </w:rPr>
      </w:pPr>
      <w:r w:rsidRPr="00BD653B">
        <w:rPr>
          <w:sz w:val="24"/>
          <w:lang w:val="es-419"/>
        </w:rPr>
        <w:t>Información General</w:t>
      </w:r>
    </w:p>
    <w:tbl>
      <w:tblPr>
        <w:tblW w:w="972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57"/>
        <w:gridCol w:w="3119"/>
        <w:gridCol w:w="3118"/>
        <w:gridCol w:w="1326"/>
      </w:tblGrid>
      <w:tr w:rsidR="000C66FA" w:rsidRPr="00BD653B" w:rsidTr="00673B4E">
        <w:tc>
          <w:tcPr>
            <w:tcW w:w="2157" w:type="dxa"/>
            <w:tcBorders>
              <w:top w:val="single" w:sz="2" w:space="0" w:color="808080"/>
              <w:left w:val="single" w:sz="2" w:space="0" w:color="808080"/>
              <w:bottom w:val="single" w:sz="2" w:space="0" w:color="808080"/>
              <w:right w:val="single" w:sz="2" w:space="0" w:color="808080"/>
            </w:tcBorders>
            <w:shd w:val="pct10" w:color="auto" w:fill="auto"/>
          </w:tcPr>
          <w:p w:rsidR="000C66FA" w:rsidRPr="00BD653B" w:rsidRDefault="000C66FA" w:rsidP="00673B4E">
            <w:pPr>
              <w:pStyle w:val="UnnumberedHeading"/>
              <w:rPr>
                <w:b w:val="0"/>
                <w:lang w:val="es-419"/>
              </w:rPr>
            </w:pPr>
            <w:r w:rsidRPr="00BD653B">
              <w:rPr>
                <w:lang w:val="es-419"/>
              </w:rPr>
              <w:t>Nombre  Proyecto:</w:t>
            </w:r>
          </w:p>
        </w:tc>
        <w:tc>
          <w:tcPr>
            <w:tcW w:w="7563" w:type="dxa"/>
            <w:gridSpan w:val="3"/>
            <w:tcBorders>
              <w:top w:val="single" w:sz="2" w:space="0" w:color="808080"/>
              <w:left w:val="single" w:sz="2" w:space="0" w:color="808080"/>
              <w:bottom w:val="single" w:sz="2" w:space="0" w:color="808080"/>
              <w:right w:val="single" w:sz="2" w:space="0" w:color="808080"/>
            </w:tcBorders>
          </w:tcPr>
          <w:p w:rsidR="00322A04" w:rsidRPr="00BD653B" w:rsidRDefault="00322A04" w:rsidP="004A202A">
            <w:pPr>
              <w:jc w:val="left"/>
            </w:pPr>
          </w:p>
          <w:p w:rsidR="000C66FA" w:rsidRPr="00BD653B" w:rsidRDefault="00322A04" w:rsidP="004A202A">
            <w:pPr>
              <w:jc w:val="left"/>
              <w:rPr>
                <w:rStyle w:val="Referenciasutil"/>
              </w:rPr>
            </w:pPr>
            <w:r w:rsidRPr="00BD653B">
              <w:rPr>
                <w:rStyle w:val="Referenciasutil"/>
              </w:rPr>
              <w:t xml:space="preserve">Portabilidad Fija Interna </w:t>
            </w:r>
          </w:p>
        </w:tc>
      </w:tr>
      <w:tr w:rsidR="000C66FA" w:rsidRPr="00BD653B" w:rsidTr="00673B4E">
        <w:trPr>
          <w:trHeight w:val="236"/>
        </w:trPr>
        <w:tc>
          <w:tcPr>
            <w:tcW w:w="2157" w:type="dxa"/>
            <w:tcBorders>
              <w:top w:val="single" w:sz="2" w:space="0" w:color="808080"/>
              <w:left w:val="single" w:sz="2" w:space="0" w:color="808080"/>
              <w:bottom w:val="single" w:sz="2" w:space="0" w:color="808080"/>
              <w:right w:val="single" w:sz="2" w:space="0" w:color="808080"/>
            </w:tcBorders>
            <w:shd w:val="pct10" w:color="auto" w:fill="auto"/>
          </w:tcPr>
          <w:p w:rsidR="000C66FA" w:rsidRPr="00BD653B" w:rsidRDefault="000C66FA" w:rsidP="00673B4E">
            <w:pPr>
              <w:pStyle w:val="UnnumberedHeading"/>
              <w:rPr>
                <w:b w:val="0"/>
                <w:lang w:val="es-419"/>
              </w:rPr>
            </w:pPr>
            <w:r w:rsidRPr="00BD653B">
              <w:rPr>
                <w:lang w:val="es-419"/>
              </w:rPr>
              <w:t>Preparado Por:</w:t>
            </w:r>
          </w:p>
        </w:tc>
        <w:tc>
          <w:tcPr>
            <w:tcW w:w="3119" w:type="dxa"/>
            <w:tcBorders>
              <w:top w:val="single" w:sz="2" w:space="0" w:color="808080"/>
              <w:left w:val="single" w:sz="2" w:space="0" w:color="808080"/>
              <w:bottom w:val="single" w:sz="2" w:space="0" w:color="808080"/>
              <w:right w:val="single" w:sz="2" w:space="0" w:color="808080"/>
            </w:tcBorders>
          </w:tcPr>
          <w:p w:rsidR="00322A04" w:rsidRPr="00BD653B" w:rsidRDefault="00322A04" w:rsidP="004A202A">
            <w:pPr>
              <w:jc w:val="left"/>
            </w:pPr>
          </w:p>
          <w:p w:rsidR="000C66FA" w:rsidRPr="00BD653B" w:rsidRDefault="00322A04" w:rsidP="004A202A">
            <w:pPr>
              <w:jc w:val="left"/>
            </w:pPr>
            <w:r w:rsidRPr="00BD653B">
              <w:t>Gabriel Gallo</w:t>
            </w:r>
          </w:p>
        </w:tc>
        <w:tc>
          <w:tcPr>
            <w:tcW w:w="3118" w:type="dxa"/>
            <w:tcBorders>
              <w:top w:val="single" w:sz="2" w:space="0" w:color="808080"/>
              <w:left w:val="single" w:sz="2" w:space="0" w:color="808080"/>
              <w:bottom w:val="single" w:sz="2" w:space="0" w:color="808080"/>
              <w:right w:val="single" w:sz="2" w:space="0" w:color="808080"/>
            </w:tcBorders>
            <w:shd w:val="pct10" w:color="auto" w:fill="auto"/>
          </w:tcPr>
          <w:p w:rsidR="000C66FA" w:rsidRPr="00BD653B" w:rsidRDefault="000C66FA" w:rsidP="00673B4E">
            <w:pPr>
              <w:pStyle w:val="UnnumberedHeading"/>
              <w:rPr>
                <w:b w:val="0"/>
                <w:lang w:val="es-419"/>
              </w:rPr>
            </w:pPr>
            <w:r w:rsidRPr="00BD653B">
              <w:rPr>
                <w:lang w:val="es-419"/>
              </w:rPr>
              <w:t>Versión Documento:</w:t>
            </w:r>
          </w:p>
        </w:tc>
        <w:tc>
          <w:tcPr>
            <w:tcW w:w="1326" w:type="dxa"/>
            <w:tcBorders>
              <w:top w:val="single" w:sz="2" w:space="0" w:color="808080"/>
              <w:left w:val="single" w:sz="2" w:space="0" w:color="808080"/>
              <w:bottom w:val="single" w:sz="2" w:space="0" w:color="808080"/>
              <w:right w:val="single" w:sz="2" w:space="0" w:color="808080"/>
            </w:tcBorders>
          </w:tcPr>
          <w:p w:rsidR="000C66FA" w:rsidRPr="00BD653B" w:rsidRDefault="000C66FA" w:rsidP="004A202A">
            <w:pPr>
              <w:jc w:val="left"/>
            </w:pPr>
          </w:p>
          <w:p w:rsidR="00322A04" w:rsidRPr="00BD653B" w:rsidRDefault="00243080" w:rsidP="004A202A">
            <w:pPr>
              <w:jc w:val="left"/>
            </w:pPr>
            <w:r>
              <w:t>1.5</w:t>
            </w:r>
          </w:p>
        </w:tc>
      </w:tr>
      <w:tr w:rsidR="000C66FA" w:rsidRPr="00BD653B" w:rsidTr="00673B4E">
        <w:trPr>
          <w:trHeight w:val="236"/>
        </w:trPr>
        <w:tc>
          <w:tcPr>
            <w:tcW w:w="2157" w:type="dxa"/>
            <w:tcBorders>
              <w:top w:val="single" w:sz="2" w:space="0" w:color="808080"/>
              <w:left w:val="single" w:sz="2" w:space="0" w:color="808080"/>
              <w:bottom w:val="single" w:sz="2" w:space="0" w:color="808080"/>
              <w:right w:val="single" w:sz="2" w:space="0" w:color="808080"/>
            </w:tcBorders>
            <w:shd w:val="pct10" w:color="auto" w:fill="auto"/>
          </w:tcPr>
          <w:p w:rsidR="000C66FA" w:rsidRPr="00BD653B" w:rsidRDefault="000C66FA" w:rsidP="00673B4E">
            <w:pPr>
              <w:pStyle w:val="UnnumberedHeading"/>
              <w:rPr>
                <w:b w:val="0"/>
                <w:lang w:val="es-419"/>
              </w:rPr>
            </w:pPr>
            <w:r w:rsidRPr="00BD653B">
              <w:rPr>
                <w:lang w:val="es-419"/>
              </w:rPr>
              <w:t>Titulo:</w:t>
            </w:r>
          </w:p>
        </w:tc>
        <w:tc>
          <w:tcPr>
            <w:tcW w:w="3119" w:type="dxa"/>
            <w:tcBorders>
              <w:top w:val="single" w:sz="2" w:space="0" w:color="808080"/>
              <w:left w:val="single" w:sz="2" w:space="0" w:color="808080"/>
              <w:bottom w:val="single" w:sz="2" w:space="0" w:color="808080"/>
              <w:right w:val="single" w:sz="2" w:space="0" w:color="808080"/>
            </w:tcBorders>
          </w:tcPr>
          <w:p w:rsidR="000C66FA" w:rsidRPr="00BD653B" w:rsidRDefault="000C66FA" w:rsidP="004A202A">
            <w:pPr>
              <w:jc w:val="left"/>
            </w:pPr>
          </w:p>
          <w:p w:rsidR="00322A04" w:rsidRPr="00BD653B" w:rsidRDefault="00322A04" w:rsidP="004A202A">
            <w:pPr>
              <w:jc w:val="left"/>
            </w:pPr>
            <w:r w:rsidRPr="00BD653B">
              <w:t>Documento de Definición de Arquitectura</w:t>
            </w:r>
          </w:p>
        </w:tc>
        <w:tc>
          <w:tcPr>
            <w:tcW w:w="3118" w:type="dxa"/>
            <w:tcBorders>
              <w:top w:val="single" w:sz="2" w:space="0" w:color="808080"/>
              <w:left w:val="single" w:sz="2" w:space="0" w:color="808080"/>
              <w:bottom w:val="single" w:sz="2" w:space="0" w:color="808080"/>
              <w:right w:val="single" w:sz="2" w:space="0" w:color="808080"/>
            </w:tcBorders>
            <w:shd w:val="pct10" w:color="auto" w:fill="auto"/>
          </w:tcPr>
          <w:p w:rsidR="000C66FA" w:rsidRPr="00BD653B" w:rsidRDefault="000C66FA" w:rsidP="00673B4E">
            <w:pPr>
              <w:pStyle w:val="UnnumberedHeading"/>
              <w:jc w:val="left"/>
              <w:rPr>
                <w:b w:val="0"/>
                <w:lang w:val="es-419"/>
              </w:rPr>
            </w:pPr>
            <w:r w:rsidRPr="00BD653B">
              <w:rPr>
                <w:lang w:val="es-419"/>
              </w:rPr>
              <w:t>Fecha Versión Documento:</w:t>
            </w:r>
          </w:p>
        </w:tc>
        <w:tc>
          <w:tcPr>
            <w:tcW w:w="1326" w:type="dxa"/>
            <w:tcBorders>
              <w:top w:val="single" w:sz="2" w:space="0" w:color="808080"/>
              <w:left w:val="single" w:sz="2" w:space="0" w:color="808080"/>
              <w:bottom w:val="single" w:sz="2" w:space="0" w:color="808080"/>
              <w:right w:val="single" w:sz="2" w:space="0" w:color="808080"/>
            </w:tcBorders>
          </w:tcPr>
          <w:p w:rsidR="00322A04" w:rsidRPr="00BD653B" w:rsidRDefault="00322A04" w:rsidP="004A202A">
            <w:pPr>
              <w:jc w:val="left"/>
            </w:pPr>
          </w:p>
          <w:p w:rsidR="000C66FA" w:rsidRPr="00BD653B" w:rsidRDefault="00243080" w:rsidP="004A202A">
            <w:pPr>
              <w:jc w:val="left"/>
            </w:pPr>
            <w:r>
              <w:t>01/11</w:t>
            </w:r>
            <w:r w:rsidR="00322A04" w:rsidRPr="00BD653B">
              <w:t>/2018</w:t>
            </w:r>
          </w:p>
        </w:tc>
      </w:tr>
      <w:tr w:rsidR="000C66FA" w:rsidRPr="00BD653B" w:rsidTr="00673B4E">
        <w:trPr>
          <w:trHeight w:val="236"/>
        </w:trPr>
        <w:tc>
          <w:tcPr>
            <w:tcW w:w="2157" w:type="dxa"/>
            <w:tcBorders>
              <w:top w:val="single" w:sz="2" w:space="0" w:color="808080"/>
              <w:left w:val="single" w:sz="2" w:space="0" w:color="808080"/>
              <w:bottom w:val="single" w:sz="2" w:space="0" w:color="808080"/>
              <w:right w:val="single" w:sz="2" w:space="0" w:color="808080"/>
            </w:tcBorders>
            <w:shd w:val="pct10" w:color="auto" w:fill="auto"/>
          </w:tcPr>
          <w:p w:rsidR="000C66FA" w:rsidRPr="00BD653B" w:rsidRDefault="000C66FA" w:rsidP="00673B4E">
            <w:pPr>
              <w:pStyle w:val="UnnumberedHeading"/>
              <w:rPr>
                <w:b w:val="0"/>
                <w:lang w:val="es-419"/>
              </w:rPr>
            </w:pPr>
            <w:r w:rsidRPr="00BD653B">
              <w:rPr>
                <w:lang w:val="es-419"/>
              </w:rPr>
              <w:t>Revisado Por:</w:t>
            </w:r>
          </w:p>
        </w:tc>
        <w:tc>
          <w:tcPr>
            <w:tcW w:w="3119" w:type="dxa"/>
            <w:tcBorders>
              <w:top w:val="single" w:sz="2" w:space="0" w:color="808080"/>
              <w:left w:val="single" w:sz="2" w:space="0" w:color="808080"/>
              <w:bottom w:val="single" w:sz="2" w:space="0" w:color="808080"/>
              <w:right w:val="single" w:sz="2" w:space="0" w:color="808080"/>
            </w:tcBorders>
          </w:tcPr>
          <w:p w:rsidR="000C66FA" w:rsidRPr="00BD653B" w:rsidRDefault="000C66FA" w:rsidP="004A202A">
            <w:pPr>
              <w:jc w:val="left"/>
            </w:pPr>
          </w:p>
        </w:tc>
        <w:tc>
          <w:tcPr>
            <w:tcW w:w="3118" w:type="dxa"/>
            <w:tcBorders>
              <w:top w:val="single" w:sz="2" w:space="0" w:color="808080"/>
              <w:left w:val="single" w:sz="2" w:space="0" w:color="808080"/>
              <w:bottom w:val="single" w:sz="2" w:space="0" w:color="808080"/>
              <w:right w:val="single" w:sz="2" w:space="0" w:color="808080"/>
            </w:tcBorders>
            <w:shd w:val="pct10" w:color="auto" w:fill="auto"/>
          </w:tcPr>
          <w:p w:rsidR="000C66FA" w:rsidRPr="00BD653B" w:rsidRDefault="000C66FA" w:rsidP="00673B4E">
            <w:pPr>
              <w:pStyle w:val="UnnumberedHeading"/>
              <w:rPr>
                <w:b w:val="0"/>
                <w:lang w:val="es-419"/>
              </w:rPr>
            </w:pPr>
            <w:r w:rsidRPr="00BD653B">
              <w:rPr>
                <w:lang w:val="es-419"/>
              </w:rPr>
              <w:t>Fecha Revisión:</w:t>
            </w:r>
          </w:p>
        </w:tc>
        <w:tc>
          <w:tcPr>
            <w:tcW w:w="1326" w:type="dxa"/>
            <w:tcBorders>
              <w:top w:val="single" w:sz="2" w:space="0" w:color="808080"/>
              <w:left w:val="single" w:sz="2" w:space="0" w:color="808080"/>
              <w:bottom w:val="single" w:sz="2" w:space="0" w:color="808080"/>
              <w:right w:val="single" w:sz="2" w:space="0" w:color="808080"/>
            </w:tcBorders>
          </w:tcPr>
          <w:p w:rsidR="000C66FA" w:rsidRPr="00BD653B" w:rsidRDefault="000C66FA" w:rsidP="004A202A">
            <w:pPr>
              <w:pStyle w:val="TableText"/>
              <w:rPr>
                <w:lang w:val="es-419"/>
              </w:rPr>
            </w:pPr>
          </w:p>
        </w:tc>
      </w:tr>
      <w:tr w:rsidR="00BF54DD" w:rsidRPr="00BD653B" w:rsidTr="00A93EF8">
        <w:trPr>
          <w:trHeight w:val="236"/>
        </w:trPr>
        <w:tc>
          <w:tcPr>
            <w:tcW w:w="2157" w:type="dxa"/>
            <w:tcBorders>
              <w:top w:val="single" w:sz="2" w:space="0" w:color="808080"/>
              <w:left w:val="single" w:sz="2" w:space="0" w:color="808080"/>
              <w:bottom w:val="single" w:sz="2" w:space="0" w:color="808080"/>
              <w:right w:val="single" w:sz="2" w:space="0" w:color="808080"/>
            </w:tcBorders>
            <w:shd w:val="pct10" w:color="auto" w:fill="auto"/>
          </w:tcPr>
          <w:p w:rsidR="00BF54DD" w:rsidRPr="00BD653B" w:rsidRDefault="00BF54DD" w:rsidP="00673B4E">
            <w:pPr>
              <w:pStyle w:val="UnnumberedHeading"/>
              <w:rPr>
                <w:lang w:val="es-419"/>
              </w:rPr>
            </w:pPr>
            <w:r w:rsidRPr="00BD653B">
              <w:rPr>
                <w:lang w:val="es-419"/>
              </w:rPr>
              <w:t>Última Versión</w:t>
            </w:r>
          </w:p>
        </w:tc>
        <w:tc>
          <w:tcPr>
            <w:tcW w:w="7563" w:type="dxa"/>
            <w:gridSpan w:val="3"/>
            <w:tcBorders>
              <w:top w:val="single" w:sz="2" w:space="0" w:color="808080"/>
              <w:left w:val="single" w:sz="2" w:space="0" w:color="808080"/>
              <w:bottom w:val="single" w:sz="2" w:space="0" w:color="808080"/>
              <w:right w:val="single" w:sz="2" w:space="0" w:color="808080"/>
            </w:tcBorders>
          </w:tcPr>
          <w:p w:rsidR="00BF54DD" w:rsidRPr="00BD653B" w:rsidRDefault="00037359" w:rsidP="004A202A">
            <w:pPr>
              <w:pStyle w:val="TableText"/>
              <w:rPr>
                <w:lang w:val="es-419"/>
              </w:rPr>
            </w:pPr>
            <w:hyperlink r:id="rId8" w:history="1">
              <w:r w:rsidR="00BF54DD" w:rsidRPr="00BD653B">
                <w:rPr>
                  <w:rStyle w:val="Hipervnculo"/>
                  <w:lang w:val="es-419"/>
                </w:rPr>
                <w:t>https://docuit.personal.corp/pages/viewpage.action?pageId=30638819</w:t>
              </w:r>
            </w:hyperlink>
          </w:p>
        </w:tc>
      </w:tr>
    </w:tbl>
    <w:p w:rsidR="000C66FA" w:rsidRPr="00BD653B" w:rsidRDefault="000C66FA" w:rsidP="000C66FA">
      <w:pPr>
        <w:pStyle w:val="UnnumberedHeading"/>
        <w:rPr>
          <w:lang w:val="es-419"/>
        </w:rPr>
      </w:pPr>
      <w:bookmarkStart w:id="11" w:name="hp_RevisionHistory"/>
      <w:r w:rsidRPr="00BD653B">
        <w:rPr>
          <w:lang w:val="es-419"/>
        </w:rPr>
        <w:t>Historia</w:t>
      </w:r>
    </w:p>
    <w:tbl>
      <w:tblPr>
        <w:tblW w:w="9720" w:type="dxa"/>
        <w:tblInd w:w="7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70" w:type="dxa"/>
          <w:right w:w="70" w:type="dxa"/>
        </w:tblCellMar>
        <w:tblLook w:val="0000" w:firstRow="0" w:lastRow="0" w:firstColumn="0" w:lastColumn="0" w:noHBand="0" w:noVBand="0"/>
      </w:tblPr>
      <w:tblGrid>
        <w:gridCol w:w="1134"/>
        <w:gridCol w:w="1276"/>
        <w:gridCol w:w="1559"/>
        <w:gridCol w:w="3327"/>
        <w:gridCol w:w="2424"/>
      </w:tblGrid>
      <w:tr w:rsidR="000C66FA" w:rsidRPr="00BD653B" w:rsidTr="004A202A">
        <w:trPr>
          <w:tblHeader/>
        </w:trPr>
        <w:tc>
          <w:tcPr>
            <w:tcW w:w="1134" w:type="dxa"/>
            <w:shd w:val="pct10" w:color="auto" w:fill="auto"/>
            <w:vAlign w:val="bottom"/>
          </w:tcPr>
          <w:p w:rsidR="000C66FA" w:rsidRPr="00BD653B" w:rsidRDefault="000C66FA" w:rsidP="004A202A">
            <w:pPr>
              <w:pStyle w:val="TableText"/>
              <w:rPr>
                <w:b/>
                <w:lang w:val="es-419"/>
              </w:rPr>
            </w:pPr>
            <w:r w:rsidRPr="00BD653B">
              <w:rPr>
                <w:b/>
                <w:lang w:val="es-419"/>
              </w:rPr>
              <w:t>N° Versión</w:t>
            </w:r>
          </w:p>
        </w:tc>
        <w:tc>
          <w:tcPr>
            <w:tcW w:w="1276" w:type="dxa"/>
            <w:shd w:val="pct10" w:color="auto" w:fill="auto"/>
            <w:vAlign w:val="bottom"/>
          </w:tcPr>
          <w:p w:rsidR="000C66FA" w:rsidRPr="00BD653B" w:rsidRDefault="000C66FA" w:rsidP="004A202A">
            <w:pPr>
              <w:pStyle w:val="TableText"/>
              <w:rPr>
                <w:b/>
                <w:lang w:val="es-419"/>
              </w:rPr>
            </w:pPr>
            <w:r w:rsidRPr="00BD653B">
              <w:rPr>
                <w:b/>
                <w:lang w:val="es-419"/>
              </w:rPr>
              <w:t>Fecha</w:t>
            </w:r>
          </w:p>
        </w:tc>
        <w:tc>
          <w:tcPr>
            <w:tcW w:w="1559" w:type="dxa"/>
            <w:shd w:val="pct10" w:color="auto" w:fill="auto"/>
            <w:vAlign w:val="bottom"/>
          </w:tcPr>
          <w:p w:rsidR="000C66FA" w:rsidRPr="00BD653B" w:rsidRDefault="000C66FA" w:rsidP="004A202A">
            <w:pPr>
              <w:pStyle w:val="TableText"/>
              <w:rPr>
                <w:b/>
                <w:lang w:val="es-419"/>
              </w:rPr>
            </w:pPr>
            <w:r w:rsidRPr="00BD653B">
              <w:rPr>
                <w:b/>
                <w:lang w:val="es-419"/>
              </w:rPr>
              <w:t>Revisado Por</w:t>
            </w:r>
          </w:p>
        </w:tc>
        <w:tc>
          <w:tcPr>
            <w:tcW w:w="3327" w:type="dxa"/>
            <w:shd w:val="pct10" w:color="auto" w:fill="auto"/>
            <w:vAlign w:val="bottom"/>
          </w:tcPr>
          <w:p w:rsidR="000C66FA" w:rsidRPr="00BD653B" w:rsidRDefault="000C66FA" w:rsidP="004A202A">
            <w:pPr>
              <w:pStyle w:val="TableText"/>
              <w:rPr>
                <w:b/>
                <w:lang w:val="es-419"/>
              </w:rPr>
            </w:pPr>
            <w:r w:rsidRPr="00BD653B">
              <w:rPr>
                <w:b/>
                <w:lang w:val="es-419"/>
              </w:rPr>
              <w:t>Descripción</w:t>
            </w:r>
          </w:p>
        </w:tc>
        <w:tc>
          <w:tcPr>
            <w:tcW w:w="2424" w:type="dxa"/>
            <w:shd w:val="pct10" w:color="auto" w:fill="auto"/>
            <w:vAlign w:val="bottom"/>
          </w:tcPr>
          <w:p w:rsidR="000C66FA" w:rsidRPr="00BD653B" w:rsidRDefault="000C66FA" w:rsidP="004A202A">
            <w:pPr>
              <w:pStyle w:val="TableText"/>
              <w:rPr>
                <w:b/>
                <w:lang w:val="es-419"/>
              </w:rPr>
            </w:pPr>
            <w:r w:rsidRPr="00BD653B">
              <w:rPr>
                <w:b/>
                <w:lang w:val="es-419"/>
              </w:rPr>
              <w:t>Nombre Archivo</w:t>
            </w:r>
          </w:p>
        </w:tc>
      </w:tr>
      <w:tr w:rsidR="000C66FA" w:rsidRPr="00BD653B" w:rsidTr="004A202A">
        <w:tc>
          <w:tcPr>
            <w:tcW w:w="1134" w:type="dxa"/>
          </w:tcPr>
          <w:p w:rsidR="000C66FA" w:rsidRPr="00BD653B" w:rsidRDefault="00322A04" w:rsidP="004A202A">
            <w:pPr>
              <w:pStyle w:val="TableText"/>
              <w:rPr>
                <w:lang w:val="es-419"/>
              </w:rPr>
            </w:pPr>
            <w:r w:rsidRPr="00BD653B">
              <w:rPr>
                <w:lang w:val="es-419"/>
              </w:rPr>
              <w:t>1.0</w:t>
            </w:r>
          </w:p>
        </w:tc>
        <w:tc>
          <w:tcPr>
            <w:tcW w:w="1276" w:type="dxa"/>
          </w:tcPr>
          <w:p w:rsidR="000C66FA" w:rsidRPr="00BD653B" w:rsidRDefault="00322A04" w:rsidP="004A202A">
            <w:pPr>
              <w:pStyle w:val="TableText"/>
              <w:rPr>
                <w:lang w:val="es-419"/>
              </w:rPr>
            </w:pPr>
            <w:r w:rsidRPr="00BD653B">
              <w:rPr>
                <w:lang w:val="es-419"/>
              </w:rPr>
              <w:t>01/10/2018</w:t>
            </w:r>
          </w:p>
        </w:tc>
        <w:tc>
          <w:tcPr>
            <w:tcW w:w="1559" w:type="dxa"/>
          </w:tcPr>
          <w:p w:rsidR="000C66FA" w:rsidRPr="00BD653B" w:rsidRDefault="00322A04" w:rsidP="004A202A">
            <w:pPr>
              <w:pStyle w:val="TableText"/>
              <w:rPr>
                <w:lang w:val="es-419"/>
              </w:rPr>
            </w:pPr>
            <w:r w:rsidRPr="00BD653B">
              <w:rPr>
                <w:lang w:val="es-419"/>
              </w:rPr>
              <w:t>Gabriel Gallo</w:t>
            </w:r>
          </w:p>
        </w:tc>
        <w:tc>
          <w:tcPr>
            <w:tcW w:w="3327" w:type="dxa"/>
          </w:tcPr>
          <w:p w:rsidR="000C66FA" w:rsidRPr="00BD653B" w:rsidRDefault="00322A04" w:rsidP="004A202A">
            <w:pPr>
              <w:pStyle w:val="TableText"/>
              <w:rPr>
                <w:lang w:val="es-419"/>
              </w:rPr>
            </w:pPr>
            <w:r w:rsidRPr="00BD653B">
              <w:rPr>
                <w:lang w:val="es-419"/>
              </w:rPr>
              <w:t>Creación</w:t>
            </w:r>
          </w:p>
        </w:tc>
        <w:tc>
          <w:tcPr>
            <w:tcW w:w="2424" w:type="dxa"/>
          </w:tcPr>
          <w:p w:rsidR="000C66FA" w:rsidRPr="00BD653B" w:rsidRDefault="00322A04" w:rsidP="004A202A">
            <w:pPr>
              <w:pStyle w:val="TableText"/>
              <w:rPr>
                <w:lang w:val="es-419"/>
              </w:rPr>
            </w:pPr>
            <w:r w:rsidRPr="00BD653B">
              <w:rPr>
                <w:lang w:val="es-419"/>
              </w:rPr>
              <w:t>Portabilidad Interna-DDA</w:t>
            </w:r>
          </w:p>
        </w:tc>
      </w:tr>
      <w:tr w:rsidR="00F13043" w:rsidRPr="00BD653B" w:rsidTr="004A202A">
        <w:tc>
          <w:tcPr>
            <w:tcW w:w="1134" w:type="dxa"/>
          </w:tcPr>
          <w:p w:rsidR="00F13043" w:rsidRPr="00BD653B" w:rsidRDefault="00F13043" w:rsidP="004A202A">
            <w:pPr>
              <w:pStyle w:val="TableText"/>
              <w:rPr>
                <w:lang w:val="es-419"/>
              </w:rPr>
            </w:pPr>
            <w:r w:rsidRPr="00BD653B">
              <w:rPr>
                <w:lang w:val="es-419"/>
              </w:rPr>
              <w:t>1.1</w:t>
            </w:r>
          </w:p>
        </w:tc>
        <w:tc>
          <w:tcPr>
            <w:tcW w:w="1276" w:type="dxa"/>
          </w:tcPr>
          <w:p w:rsidR="00F13043" w:rsidRPr="00BD653B" w:rsidRDefault="00F13043" w:rsidP="004A202A">
            <w:pPr>
              <w:pStyle w:val="TableText"/>
              <w:rPr>
                <w:lang w:val="es-419"/>
              </w:rPr>
            </w:pPr>
            <w:r w:rsidRPr="00BD653B">
              <w:rPr>
                <w:lang w:val="es-419"/>
              </w:rPr>
              <w:t>03/10/2018</w:t>
            </w:r>
          </w:p>
        </w:tc>
        <w:tc>
          <w:tcPr>
            <w:tcW w:w="1559" w:type="dxa"/>
          </w:tcPr>
          <w:p w:rsidR="00F13043" w:rsidRPr="00BD653B" w:rsidRDefault="00F13043" w:rsidP="004A202A">
            <w:pPr>
              <w:pStyle w:val="TableText"/>
              <w:rPr>
                <w:lang w:val="es-419"/>
              </w:rPr>
            </w:pPr>
            <w:r w:rsidRPr="00BD653B">
              <w:rPr>
                <w:lang w:val="es-419"/>
              </w:rPr>
              <w:t>Gabriel Gallo</w:t>
            </w:r>
          </w:p>
        </w:tc>
        <w:tc>
          <w:tcPr>
            <w:tcW w:w="3327" w:type="dxa"/>
          </w:tcPr>
          <w:p w:rsidR="00F13043" w:rsidRPr="00BD653B" w:rsidRDefault="00F13043" w:rsidP="004A202A">
            <w:pPr>
              <w:pStyle w:val="TableText"/>
              <w:rPr>
                <w:lang w:val="es-419"/>
              </w:rPr>
            </w:pPr>
            <w:r w:rsidRPr="00BD653B">
              <w:rPr>
                <w:lang w:val="es-419"/>
              </w:rPr>
              <w:t>Resolución de temas pendientes de Integración</w:t>
            </w:r>
          </w:p>
        </w:tc>
        <w:tc>
          <w:tcPr>
            <w:tcW w:w="2424" w:type="dxa"/>
          </w:tcPr>
          <w:p w:rsidR="00F13043" w:rsidRPr="00BD653B" w:rsidRDefault="003D77D5" w:rsidP="004A202A">
            <w:pPr>
              <w:pStyle w:val="TableText"/>
              <w:rPr>
                <w:lang w:val="es-419"/>
              </w:rPr>
            </w:pPr>
            <w:r w:rsidRPr="00BD653B">
              <w:rPr>
                <w:lang w:val="es-419"/>
              </w:rPr>
              <w:t>Portabilidad Interna-DDA</w:t>
            </w:r>
          </w:p>
        </w:tc>
      </w:tr>
      <w:tr w:rsidR="00B83890" w:rsidRPr="00BD653B" w:rsidTr="004A202A">
        <w:tc>
          <w:tcPr>
            <w:tcW w:w="1134" w:type="dxa"/>
          </w:tcPr>
          <w:p w:rsidR="00B83890" w:rsidRPr="00BD653B" w:rsidRDefault="00B83890" w:rsidP="004A202A">
            <w:pPr>
              <w:pStyle w:val="TableText"/>
              <w:rPr>
                <w:lang w:val="es-419"/>
              </w:rPr>
            </w:pPr>
            <w:r w:rsidRPr="00BD653B">
              <w:rPr>
                <w:lang w:val="es-419"/>
              </w:rPr>
              <w:t>1.2</w:t>
            </w:r>
          </w:p>
        </w:tc>
        <w:tc>
          <w:tcPr>
            <w:tcW w:w="1276" w:type="dxa"/>
          </w:tcPr>
          <w:p w:rsidR="00B83890" w:rsidRPr="00BD653B" w:rsidRDefault="006035DF" w:rsidP="004A202A">
            <w:pPr>
              <w:pStyle w:val="TableText"/>
              <w:rPr>
                <w:lang w:val="es-419"/>
              </w:rPr>
            </w:pPr>
            <w:r w:rsidRPr="00BD653B">
              <w:rPr>
                <w:lang w:val="es-419"/>
              </w:rPr>
              <w:t>08</w:t>
            </w:r>
            <w:r w:rsidR="001F6398" w:rsidRPr="00BD653B">
              <w:rPr>
                <w:lang w:val="es-419"/>
              </w:rPr>
              <w:t>/10/2018</w:t>
            </w:r>
          </w:p>
        </w:tc>
        <w:tc>
          <w:tcPr>
            <w:tcW w:w="1559" w:type="dxa"/>
          </w:tcPr>
          <w:p w:rsidR="00B83890" w:rsidRPr="00BD653B" w:rsidRDefault="00B83890" w:rsidP="004A202A">
            <w:pPr>
              <w:pStyle w:val="TableText"/>
              <w:rPr>
                <w:lang w:val="es-419"/>
              </w:rPr>
            </w:pPr>
            <w:r w:rsidRPr="00BD653B">
              <w:rPr>
                <w:lang w:val="es-419"/>
              </w:rPr>
              <w:t>Gabriel  Gallo</w:t>
            </w:r>
          </w:p>
        </w:tc>
        <w:tc>
          <w:tcPr>
            <w:tcW w:w="3327" w:type="dxa"/>
          </w:tcPr>
          <w:p w:rsidR="00B83890" w:rsidRPr="00BD653B" w:rsidRDefault="007C1AE3" w:rsidP="004A202A">
            <w:pPr>
              <w:pStyle w:val="TableText"/>
              <w:rPr>
                <w:lang w:val="es-419"/>
              </w:rPr>
            </w:pPr>
            <w:r w:rsidRPr="00BD653B">
              <w:rPr>
                <w:lang w:val="es-419"/>
              </w:rPr>
              <w:t xml:space="preserve">Detalle en integración </w:t>
            </w:r>
            <w:proofErr w:type="gramStart"/>
            <w:r w:rsidRPr="00BD653B">
              <w:rPr>
                <w:lang w:val="es-419"/>
              </w:rPr>
              <w:t xml:space="preserve">con  </w:t>
            </w:r>
            <w:proofErr w:type="spellStart"/>
            <w:r w:rsidRPr="00BD653B">
              <w:rPr>
                <w:lang w:val="es-419"/>
              </w:rPr>
              <w:t>NRed</w:t>
            </w:r>
            <w:proofErr w:type="spellEnd"/>
            <w:proofErr w:type="gramEnd"/>
            <w:r w:rsidRPr="00BD653B">
              <w:rPr>
                <w:lang w:val="es-419"/>
              </w:rPr>
              <w:t xml:space="preserve">, manejo de errores en WS con </w:t>
            </w:r>
            <w:proofErr w:type="spellStart"/>
            <w:r w:rsidRPr="00BD653B">
              <w:rPr>
                <w:lang w:val="es-419"/>
              </w:rPr>
              <w:t>CRMs</w:t>
            </w:r>
            <w:proofErr w:type="spellEnd"/>
            <w:r w:rsidRPr="00BD653B">
              <w:rPr>
                <w:lang w:val="es-419"/>
              </w:rPr>
              <w:t xml:space="preserve"> y otros pendientes. </w:t>
            </w:r>
          </w:p>
        </w:tc>
        <w:tc>
          <w:tcPr>
            <w:tcW w:w="2424" w:type="dxa"/>
          </w:tcPr>
          <w:p w:rsidR="00B83890" w:rsidRPr="00BD653B" w:rsidRDefault="00B83890" w:rsidP="004A202A">
            <w:pPr>
              <w:pStyle w:val="TableText"/>
              <w:rPr>
                <w:lang w:val="es-419"/>
              </w:rPr>
            </w:pPr>
            <w:r w:rsidRPr="00BD653B">
              <w:rPr>
                <w:lang w:val="es-419"/>
              </w:rPr>
              <w:t>Portabilidad Interna -Teco a Cable -DDA_v1-2.docx</w:t>
            </w:r>
          </w:p>
        </w:tc>
      </w:tr>
      <w:tr w:rsidR="00570776" w:rsidRPr="00BD653B" w:rsidTr="004A202A">
        <w:tc>
          <w:tcPr>
            <w:tcW w:w="1134" w:type="dxa"/>
          </w:tcPr>
          <w:p w:rsidR="00570776" w:rsidRPr="00BD653B" w:rsidRDefault="00570776" w:rsidP="004A202A">
            <w:pPr>
              <w:pStyle w:val="TableText"/>
              <w:rPr>
                <w:lang w:val="es-419"/>
              </w:rPr>
            </w:pPr>
            <w:r w:rsidRPr="00BD653B">
              <w:rPr>
                <w:lang w:val="es-419"/>
              </w:rPr>
              <w:t>1.3</w:t>
            </w:r>
          </w:p>
        </w:tc>
        <w:tc>
          <w:tcPr>
            <w:tcW w:w="1276" w:type="dxa"/>
          </w:tcPr>
          <w:p w:rsidR="00570776" w:rsidRPr="00BD653B" w:rsidRDefault="00570776" w:rsidP="004A202A">
            <w:pPr>
              <w:pStyle w:val="TableText"/>
              <w:rPr>
                <w:lang w:val="es-419"/>
              </w:rPr>
            </w:pPr>
            <w:r w:rsidRPr="00BD653B">
              <w:rPr>
                <w:lang w:val="es-419"/>
              </w:rPr>
              <w:t>16/10/2018</w:t>
            </w:r>
          </w:p>
        </w:tc>
        <w:tc>
          <w:tcPr>
            <w:tcW w:w="1559" w:type="dxa"/>
          </w:tcPr>
          <w:p w:rsidR="00570776" w:rsidRPr="00BD653B" w:rsidRDefault="00570776" w:rsidP="004A202A">
            <w:pPr>
              <w:pStyle w:val="TableText"/>
              <w:rPr>
                <w:lang w:val="es-419"/>
              </w:rPr>
            </w:pPr>
            <w:r w:rsidRPr="00BD653B">
              <w:rPr>
                <w:lang w:val="es-419"/>
              </w:rPr>
              <w:t>Gabriel Gallo</w:t>
            </w:r>
          </w:p>
        </w:tc>
        <w:tc>
          <w:tcPr>
            <w:tcW w:w="3327" w:type="dxa"/>
          </w:tcPr>
          <w:p w:rsidR="00570776" w:rsidRPr="00BD653B" w:rsidRDefault="00570776" w:rsidP="004A202A">
            <w:pPr>
              <w:pStyle w:val="TableText"/>
              <w:rPr>
                <w:lang w:val="es-419"/>
              </w:rPr>
            </w:pPr>
            <w:r w:rsidRPr="00BD653B">
              <w:rPr>
                <w:lang w:val="es-419"/>
              </w:rPr>
              <w:t xml:space="preserve">Se agrega GAP Open </w:t>
            </w:r>
            <w:proofErr w:type="spellStart"/>
            <w:r w:rsidRPr="00BD653B">
              <w:rPr>
                <w:lang w:val="es-419"/>
              </w:rPr>
              <w:t>Door</w:t>
            </w:r>
            <w:proofErr w:type="spellEnd"/>
            <w:r w:rsidRPr="00BD653B">
              <w:rPr>
                <w:lang w:val="es-419"/>
              </w:rPr>
              <w:t xml:space="preserve"> - </w:t>
            </w:r>
            <w:proofErr w:type="spellStart"/>
            <w:r w:rsidRPr="00BD653B">
              <w:rPr>
                <w:lang w:val="es-419"/>
              </w:rPr>
              <w:t>CRMs</w:t>
            </w:r>
            <w:proofErr w:type="spellEnd"/>
          </w:p>
        </w:tc>
        <w:tc>
          <w:tcPr>
            <w:tcW w:w="2424" w:type="dxa"/>
          </w:tcPr>
          <w:p w:rsidR="00570776" w:rsidRPr="00BD653B" w:rsidRDefault="00570776" w:rsidP="004A202A">
            <w:pPr>
              <w:pStyle w:val="TableText"/>
              <w:rPr>
                <w:lang w:val="es-419"/>
              </w:rPr>
            </w:pPr>
            <w:r w:rsidRPr="00BD653B">
              <w:rPr>
                <w:lang w:val="es-419"/>
              </w:rPr>
              <w:t>Portabilidad Interna -Teco a Cable -DDA_v1-3.docx</w:t>
            </w:r>
          </w:p>
        </w:tc>
      </w:tr>
      <w:tr w:rsidR="00ED5BA8" w:rsidRPr="00BD653B" w:rsidTr="004A202A">
        <w:tc>
          <w:tcPr>
            <w:tcW w:w="1134" w:type="dxa"/>
          </w:tcPr>
          <w:p w:rsidR="00ED5BA8" w:rsidRPr="00BD653B" w:rsidRDefault="00ED5BA8" w:rsidP="00ED5BA8">
            <w:pPr>
              <w:pStyle w:val="TableText"/>
              <w:rPr>
                <w:lang w:val="es-419"/>
              </w:rPr>
            </w:pPr>
            <w:r w:rsidRPr="00BD653B">
              <w:rPr>
                <w:lang w:val="es-419"/>
              </w:rPr>
              <w:t>1.4</w:t>
            </w:r>
          </w:p>
        </w:tc>
        <w:tc>
          <w:tcPr>
            <w:tcW w:w="1276" w:type="dxa"/>
          </w:tcPr>
          <w:p w:rsidR="00ED5BA8" w:rsidRPr="00BD653B" w:rsidRDefault="00872376" w:rsidP="00ED5BA8">
            <w:pPr>
              <w:pStyle w:val="TableText"/>
              <w:rPr>
                <w:lang w:val="es-419"/>
              </w:rPr>
            </w:pPr>
            <w:r w:rsidRPr="00BD653B">
              <w:rPr>
                <w:lang w:val="es-419"/>
              </w:rPr>
              <w:t>22</w:t>
            </w:r>
            <w:r w:rsidR="00ED5BA8" w:rsidRPr="00BD653B">
              <w:rPr>
                <w:lang w:val="es-419"/>
              </w:rPr>
              <w:t>/10/2018</w:t>
            </w:r>
          </w:p>
        </w:tc>
        <w:tc>
          <w:tcPr>
            <w:tcW w:w="1559" w:type="dxa"/>
          </w:tcPr>
          <w:p w:rsidR="00ED5BA8" w:rsidRPr="00BD653B" w:rsidRDefault="00ED5BA8" w:rsidP="00ED5BA8">
            <w:pPr>
              <w:pStyle w:val="TableText"/>
              <w:rPr>
                <w:lang w:val="es-419"/>
              </w:rPr>
            </w:pPr>
            <w:r w:rsidRPr="00BD653B">
              <w:rPr>
                <w:lang w:val="es-419"/>
              </w:rPr>
              <w:t>Gabriel Gallo</w:t>
            </w:r>
          </w:p>
        </w:tc>
        <w:tc>
          <w:tcPr>
            <w:tcW w:w="3327" w:type="dxa"/>
          </w:tcPr>
          <w:p w:rsidR="00ED5BA8" w:rsidRPr="00BD653B" w:rsidRDefault="00872376" w:rsidP="00872376">
            <w:pPr>
              <w:pStyle w:val="TableText"/>
              <w:rPr>
                <w:lang w:val="es-419"/>
              </w:rPr>
            </w:pPr>
            <w:r w:rsidRPr="00BD653B">
              <w:rPr>
                <w:lang w:val="es-419"/>
              </w:rPr>
              <w:t xml:space="preserve">Detalle en integración de Open con CRMS y manejo de errores </w:t>
            </w:r>
          </w:p>
        </w:tc>
        <w:tc>
          <w:tcPr>
            <w:tcW w:w="2424" w:type="dxa"/>
          </w:tcPr>
          <w:p w:rsidR="00ED5BA8" w:rsidRPr="00BD653B" w:rsidRDefault="00ED5BA8" w:rsidP="00ED5BA8">
            <w:pPr>
              <w:pStyle w:val="TableText"/>
              <w:rPr>
                <w:lang w:val="es-419"/>
              </w:rPr>
            </w:pPr>
            <w:r w:rsidRPr="00BD653B">
              <w:rPr>
                <w:lang w:val="es-419"/>
              </w:rPr>
              <w:t>Portabilidad</w:t>
            </w:r>
            <w:r w:rsidR="00872376" w:rsidRPr="00BD653B">
              <w:rPr>
                <w:lang w:val="es-419"/>
              </w:rPr>
              <w:t xml:space="preserve"> Interna -Teco a Cable -DDA_v1-4</w:t>
            </w:r>
            <w:r w:rsidRPr="00BD653B">
              <w:rPr>
                <w:lang w:val="es-419"/>
              </w:rPr>
              <w:t>.docx</w:t>
            </w:r>
          </w:p>
        </w:tc>
      </w:tr>
      <w:tr w:rsidR="00037359" w:rsidRPr="00BD653B" w:rsidTr="004A202A">
        <w:tc>
          <w:tcPr>
            <w:tcW w:w="1134" w:type="dxa"/>
          </w:tcPr>
          <w:p w:rsidR="00037359" w:rsidRPr="00037359" w:rsidRDefault="00037359" w:rsidP="00ED5BA8">
            <w:pPr>
              <w:pStyle w:val="TableText"/>
              <w:rPr>
                <w:lang w:val="en-US"/>
              </w:rPr>
            </w:pPr>
            <w:r>
              <w:rPr>
                <w:lang w:val="en-US"/>
              </w:rPr>
              <w:t>1.5</w:t>
            </w:r>
          </w:p>
        </w:tc>
        <w:tc>
          <w:tcPr>
            <w:tcW w:w="1276" w:type="dxa"/>
          </w:tcPr>
          <w:p w:rsidR="00037359" w:rsidRPr="00037359" w:rsidRDefault="00037359" w:rsidP="00ED5BA8">
            <w:pPr>
              <w:pStyle w:val="TableText"/>
              <w:rPr>
                <w:lang w:val="en-US"/>
              </w:rPr>
            </w:pPr>
            <w:r>
              <w:rPr>
                <w:lang w:val="en-US"/>
              </w:rPr>
              <w:t>01/11/2018</w:t>
            </w:r>
          </w:p>
        </w:tc>
        <w:tc>
          <w:tcPr>
            <w:tcW w:w="1559" w:type="dxa"/>
          </w:tcPr>
          <w:p w:rsidR="00037359" w:rsidRPr="00037359" w:rsidRDefault="00037359" w:rsidP="00ED5BA8">
            <w:pPr>
              <w:pStyle w:val="TableText"/>
              <w:rPr>
                <w:lang w:val="en-US"/>
              </w:rPr>
            </w:pPr>
            <w:r>
              <w:rPr>
                <w:lang w:val="en-US"/>
              </w:rPr>
              <w:t>Gabriel Gallo</w:t>
            </w:r>
          </w:p>
        </w:tc>
        <w:tc>
          <w:tcPr>
            <w:tcW w:w="3327" w:type="dxa"/>
          </w:tcPr>
          <w:p w:rsidR="00037359" w:rsidRPr="001E27E4" w:rsidRDefault="001E27E4" w:rsidP="00872376">
            <w:pPr>
              <w:pStyle w:val="TableText"/>
              <w:rPr>
                <w:lang w:val="en-US"/>
              </w:rPr>
            </w:pPr>
            <w:r>
              <w:rPr>
                <w:lang w:val="en-US"/>
              </w:rPr>
              <w:t xml:space="preserve">Se </w:t>
            </w:r>
            <w:proofErr w:type="spellStart"/>
            <w:r>
              <w:rPr>
                <w:lang w:val="en-US"/>
              </w:rPr>
              <w:t>agrega</w:t>
            </w:r>
            <w:proofErr w:type="spellEnd"/>
            <w:r>
              <w:rPr>
                <w:lang w:val="en-US"/>
              </w:rPr>
              <w:t xml:space="preserve"> GAP PREFA con </w:t>
            </w:r>
            <w:proofErr w:type="spellStart"/>
            <w:r>
              <w:rPr>
                <w:lang w:val="en-US"/>
              </w:rPr>
              <w:t>NRed</w:t>
            </w:r>
            <w:proofErr w:type="spellEnd"/>
            <w:r>
              <w:rPr>
                <w:lang w:val="en-US"/>
              </w:rPr>
              <w:t xml:space="preserve"> y MU</w:t>
            </w:r>
          </w:p>
        </w:tc>
        <w:tc>
          <w:tcPr>
            <w:tcW w:w="2424" w:type="dxa"/>
          </w:tcPr>
          <w:p w:rsidR="00037359" w:rsidRPr="00BD653B" w:rsidRDefault="001E27E4" w:rsidP="00ED5BA8">
            <w:pPr>
              <w:pStyle w:val="TableText"/>
              <w:rPr>
                <w:lang w:val="es-419"/>
              </w:rPr>
            </w:pPr>
            <w:r w:rsidRPr="00BD653B">
              <w:rPr>
                <w:lang w:val="es-419"/>
              </w:rPr>
              <w:t>Portabilidad Inter</w:t>
            </w:r>
            <w:r>
              <w:rPr>
                <w:lang w:val="es-419"/>
              </w:rPr>
              <w:t>na -Teco a Cable -DDA_v1-5</w:t>
            </w:r>
            <w:r w:rsidRPr="00BD653B">
              <w:rPr>
                <w:lang w:val="es-419"/>
              </w:rPr>
              <w:t>.docx</w:t>
            </w:r>
          </w:p>
        </w:tc>
      </w:tr>
    </w:tbl>
    <w:p w:rsidR="009C1508" w:rsidRPr="00BD653B" w:rsidRDefault="009C1508" w:rsidP="003F29D6">
      <w:pPr>
        <w:pStyle w:val="Ttulo1"/>
      </w:pPr>
      <w:bookmarkStart w:id="12" w:name="_Toc528855420"/>
      <w:bookmarkEnd w:id="11"/>
      <w:r w:rsidRPr="00BD653B">
        <w:t>Sumario Ejecutivo</w:t>
      </w:r>
      <w:bookmarkEnd w:id="10"/>
      <w:bookmarkEnd w:id="12"/>
    </w:p>
    <w:p w:rsidR="004B0406" w:rsidRPr="00BD653B" w:rsidRDefault="004B0406" w:rsidP="009C1508"/>
    <w:p w:rsidR="00E90EF2" w:rsidRPr="00BD653B" w:rsidRDefault="00322A04" w:rsidP="004B5B55">
      <w:pPr>
        <w:pStyle w:val="Prrafodelista"/>
      </w:pPr>
      <w:r w:rsidRPr="00BD653B">
        <w:t xml:space="preserve">Este documento describe, para el requerimiento de </w:t>
      </w:r>
      <w:r w:rsidRPr="00BD653B">
        <w:rPr>
          <w:i/>
        </w:rPr>
        <w:t>Portabilida</w:t>
      </w:r>
      <w:r w:rsidR="00F57AA3" w:rsidRPr="00BD653B">
        <w:rPr>
          <w:i/>
        </w:rPr>
        <w:t>d Fija</w:t>
      </w:r>
      <w:r w:rsidRPr="00BD653B">
        <w:rPr>
          <w:i/>
        </w:rPr>
        <w:t xml:space="preserve"> Interna</w:t>
      </w:r>
      <w:r w:rsidRPr="00BD653B">
        <w:t xml:space="preserve">, como </w:t>
      </w:r>
      <w:r w:rsidR="00F57AA3" w:rsidRPr="00BD653B">
        <w:t xml:space="preserve">llegar a la arquitectura objetivo, a partir de la arquitectura base (As </w:t>
      </w:r>
      <w:proofErr w:type="spellStart"/>
      <w:r w:rsidR="00F57AA3" w:rsidRPr="00BD653B">
        <w:t>is</w:t>
      </w:r>
      <w:proofErr w:type="spellEnd"/>
      <w:r w:rsidR="00F57AA3" w:rsidRPr="00BD653B">
        <w:t>).</w:t>
      </w:r>
      <w:r w:rsidR="002E4FBE" w:rsidRPr="00BD653B">
        <w:t xml:space="preserve"> </w:t>
      </w:r>
    </w:p>
    <w:p w:rsidR="002E4FBE" w:rsidRPr="00BD653B" w:rsidRDefault="002E4FBE" w:rsidP="004B5B55">
      <w:pPr>
        <w:pStyle w:val="Prrafodelista"/>
      </w:pPr>
      <w:r w:rsidRPr="00BD653B">
        <w:t xml:space="preserve">La solución contempla el mecanismo que se inicia en </w:t>
      </w:r>
      <w:proofErr w:type="spellStart"/>
      <w:r w:rsidRPr="00BD653B">
        <w:t>Celsis</w:t>
      </w:r>
      <w:proofErr w:type="spellEnd"/>
      <w:r w:rsidRPr="00BD653B">
        <w:t xml:space="preserve"> y sigue con una venta y t</w:t>
      </w:r>
      <w:r w:rsidR="00710401" w:rsidRPr="00BD653B">
        <w:t>r</w:t>
      </w:r>
      <w:r w:rsidRPr="00BD653B">
        <w:t xml:space="preserve">ámite de portabilidad en Open. En este proceso se inhibe de gestiones la línea en la cadena </w:t>
      </w:r>
      <w:proofErr w:type="spellStart"/>
      <w:r w:rsidRPr="00BD653B">
        <w:t>exTeco</w:t>
      </w:r>
      <w:proofErr w:type="spellEnd"/>
      <w:r w:rsidRPr="00BD653B">
        <w:t xml:space="preserve"> hasta que sea activada por la cad</w:t>
      </w:r>
      <w:r w:rsidR="00710401" w:rsidRPr="00BD653B">
        <w:t>en</w:t>
      </w:r>
      <w:r w:rsidRPr="00BD653B">
        <w:t xml:space="preserve">a de </w:t>
      </w:r>
      <w:proofErr w:type="spellStart"/>
      <w:r w:rsidRPr="00BD653B">
        <w:t>exCable</w:t>
      </w:r>
      <w:proofErr w:type="spellEnd"/>
      <w:r w:rsidRPr="00BD653B">
        <w:t xml:space="preserve">. Una vez finalizada esta activación se da de baja </w:t>
      </w:r>
      <w:proofErr w:type="spellStart"/>
      <w:r w:rsidRPr="00BD653B">
        <w:t>exTeco</w:t>
      </w:r>
      <w:proofErr w:type="spellEnd"/>
      <w:r w:rsidRPr="00BD653B">
        <w:t>.</w:t>
      </w:r>
    </w:p>
    <w:p w:rsidR="00921222" w:rsidRPr="00BD653B" w:rsidRDefault="00F57AA3" w:rsidP="004B5B55">
      <w:pPr>
        <w:pStyle w:val="Prrafodelista"/>
        <w:rPr>
          <w:u w:val="single"/>
        </w:rPr>
      </w:pPr>
      <w:r w:rsidRPr="00BD653B">
        <w:lastRenderedPageBreak/>
        <w:tab/>
      </w:r>
    </w:p>
    <w:p w:rsidR="0030423B" w:rsidRPr="00BD653B" w:rsidRDefault="002D748F" w:rsidP="003F29D6">
      <w:pPr>
        <w:pStyle w:val="Ttulo1"/>
      </w:pPr>
      <w:bookmarkStart w:id="13" w:name="_Toc528855421"/>
      <w:r w:rsidRPr="00BD653B">
        <w:t>Arquitectura base</w:t>
      </w:r>
      <w:bookmarkEnd w:id="13"/>
    </w:p>
    <w:p w:rsidR="00B30F33" w:rsidRPr="00BD653B" w:rsidRDefault="00B30F33" w:rsidP="003F29D6">
      <w:pPr>
        <w:pStyle w:val="Ttulo2"/>
      </w:pPr>
      <w:bookmarkStart w:id="14" w:name="_Toc528855422"/>
      <w:r w:rsidRPr="00BD653B">
        <w:t>Negocio</w:t>
      </w:r>
      <w:bookmarkEnd w:id="14"/>
    </w:p>
    <w:p w:rsidR="00B30F33" w:rsidRPr="00BD653B" w:rsidRDefault="00B30F33" w:rsidP="00B30F33">
      <w:pPr>
        <w:pStyle w:val="Prrafodelista"/>
      </w:pPr>
      <w:r w:rsidRPr="00BD653B">
        <w:t>Actualmente en los escenarios en los que el cliente requería una actualización de los servicios, como una banda ancha de más velocidad, o por un cambio de tecnología, dadas las limitaciones técnicas, se requería que cambie el número de su línea telefónica fija.</w:t>
      </w:r>
    </w:p>
    <w:p w:rsidR="00A332F2" w:rsidRPr="00BD653B" w:rsidRDefault="00A332F2" w:rsidP="00A332F2">
      <w:pPr>
        <w:pStyle w:val="Ttulo2"/>
      </w:pPr>
      <w:bookmarkStart w:id="15" w:name="_Toc528855423"/>
      <w:r w:rsidRPr="00BD653B">
        <w:t xml:space="preserve">Modelo de Aplicaciones (As </w:t>
      </w:r>
      <w:proofErr w:type="spellStart"/>
      <w:r w:rsidRPr="00BD653B">
        <w:t>is</w:t>
      </w:r>
      <w:proofErr w:type="spellEnd"/>
      <w:r w:rsidRPr="00BD653B">
        <w:t>)</w:t>
      </w:r>
      <w:bookmarkEnd w:id="15"/>
    </w:p>
    <w:p w:rsidR="00A332F2" w:rsidRPr="00BD653B" w:rsidRDefault="00A332F2" w:rsidP="00A332F2">
      <w:pPr>
        <w:pStyle w:val="Textoindependiente"/>
      </w:pPr>
      <w:r w:rsidRPr="00BD653B">
        <w:rPr>
          <w:noProof/>
          <w:lang w:eastAsia="es-419"/>
        </w:rPr>
        <w:drawing>
          <wp:inline distT="0" distB="0" distL="0" distR="0">
            <wp:extent cx="5504935" cy="4490581"/>
            <wp:effectExtent l="0" t="0" r="635"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rtabilidad Fija Interna As Is.png"/>
                    <pic:cNvPicPr/>
                  </pic:nvPicPr>
                  <pic:blipFill>
                    <a:blip r:embed="rId9">
                      <a:extLst>
                        <a:ext uri="{28A0092B-C50C-407E-A947-70E740481C1C}">
                          <a14:useLocalDpi xmlns:a14="http://schemas.microsoft.com/office/drawing/2010/main" val="0"/>
                        </a:ext>
                      </a:extLst>
                    </a:blip>
                    <a:stretch>
                      <a:fillRect/>
                    </a:stretch>
                  </pic:blipFill>
                  <pic:spPr>
                    <a:xfrm>
                      <a:off x="0" y="0"/>
                      <a:ext cx="5506926" cy="4492205"/>
                    </a:xfrm>
                    <a:prstGeom prst="rect">
                      <a:avLst/>
                    </a:prstGeom>
                  </pic:spPr>
                </pic:pic>
              </a:graphicData>
            </a:graphic>
          </wp:inline>
        </w:drawing>
      </w:r>
    </w:p>
    <w:p w:rsidR="00B30F33" w:rsidRPr="00BD653B" w:rsidRDefault="00B30F33" w:rsidP="00B30F33">
      <w:pPr>
        <w:pStyle w:val="Textoindependiente"/>
      </w:pPr>
    </w:p>
    <w:p w:rsidR="00B30F33" w:rsidRPr="00BD653B" w:rsidRDefault="00B30F33" w:rsidP="003F29D6">
      <w:pPr>
        <w:pStyle w:val="Ttulo1"/>
      </w:pPr>
      <w:bookmarkStart w:id="16" w:name="_Toc528855424"/>
      <w:r w:rsidRPr="00BD653B">
        <w:lastRenderedPageBreak/>
        <w:t>Arquitectura Objetivo</w:t>
      </w:r>
      <w:bookmarkEnd w:id="16"/>
    </w:p>
    <w:p w:rsidR="004B5B55" w:rsidRPr="00BD653B" w:rsidRDefault="004B5B55" w:rsidP="004B5B55">
      <w:pPr>
        <w:pStyle w:val="Textoindependiente"/>
      </w:pPr>
    </w:p>
    <w:p w:rsidR="004B5B55" w:rsidRPr="00BD653B" w:rsidRDefault="004B5B55" w:rsidP="003F29D6">
      <w:pPr>
        <w:pStyle w:val="Ttulo2"/>
      </w:pPr>
      <w:r w:rsidRPr="00BD653B">
        <w:t xml:space="preserve"> </w:t>
      </w:r>
      <w:bookmarkStart w:id="17" w:name="_Toc528855425"/>
      <w:r w:rsidRPr="00BD653B">
        <w:t>Negocio</w:t>
      </w:r>
      <w:bookmarkEnd w:id="17"/>
    </w:p>
    <w:p w:rsidR="004B5B55" w:rsidRPr="00BD653B" w:rsidRDefault="004B5B55" w:rsidP="004B5B55">
      <w:pPr>
        <w:pStyle w:val="Prrafodelista"/>
        <w:rPr>
          <w:lang w:eastAsia="en-US"/>
        </w:rPr>
      </w:pPr>
      <w:r w:rsidRPr="00BD653B">
        <w:rPr>
          <w:i/>
          <w:lang w:eastAsia="en-US"/>
        </w:rPr>
        <w:t>Portabilidad Fija</w:t>
      </w:r>
      <w:proofErr w:type="gramStart"/>
      <w:r w:rsidRPr="00BD653B">
        <w:rPr>
          <w:lang w:eastAsia="en-US"/>
        </w:rPr>
        <w:t>  se</w:t>
      </w:r>
      <w:proofErr w:type="gramEnd"/>
      <w:r w:rsidRPr="00BD653B">
        <w:rPr>
          <w:lang w:eastAsia="en-US"/>
        </w:rPr>
        <w:t xml:space="preserve"> </w:t>
      </w:r>
      <w:r w:rsidR="0054248D" w:rsidRPr="00BD653B">
        <w:rPr>
          <w:lang w:eastAsia="en-US"/>
        </w:rPr>
        <w:t xml:space="preserve">refiere al </w:t>
      </w:r>
      <w:r w:rsidRPr="00BD653B">
        <w:rPr>
          <w:lang w:eastAsia="en-US"/>
        </w:rPr>
        <w:t xml:space="preserve"> cambio de tecnolo</w:t>
      </w:r>
      <w:r w:rsidR="0054248D" w:rsidRPr="00BD653B">
        <w:rPr>
          <w:lang w:eastAsia="en-US"/>
        </w:rPr>
        <w:t>gía de acceso de los servicios de</w:t>
      </w:r>
      <w:r w:rsidRPr="00BD653B">
        <w:rPr>
          <w:lang w:eastAsia="en-US"/>
        </w:rPr>
        <w:t xml:space="preserve"> clientes propios sin cambio de número de línea (originado en acciones de venta). </w:t>
      </w:r>
    </w:p>
    <w:p w:rsidR="004B5B55" w:rsidRPr="00BD653B" w:rsidRDefault="004B5B55" w:rsidP="004B5B55">
      <w:pPr>
        <w:pStyle w:val="Prrafodelista"/>
        <w:rPr>
          <w:lang w:eastAsia="en-US"/>
        </w:rPr>
      </w:pPr>
      <w:r w:rsidRPr="00BD653B">
        <w:rPr>
          <w:lang w:eastAsia="en-US"/>
        </w:rPr>
        <w:t>Se presentan los siguientes escenarios. </w:t>
      </w:r>
    </w:p>
    <w:p w:rsidR="004B5B55" w:rsidRPr="00BD653B" w:rsidRDefault="004B5B55" w:rsidP="004A6AC3">
      <w:pPr>
        <w:pStyle w:val="Prrafodelista"/>
        <w:numPr>
          <w:ilvl w:val="2"/>
          <w:numId w:val="2"/>
        </w:numPr>
        <w:rPr>
          <w:lang w:eastAsia="en-US"/>
        </w:rPr>
      </w:pPr>
      <w:r w:rsidRPr="00BD653B">
        <w:rPr>
          <w:lang w:eastAsia="en-US"/>
        </w:rPr>
        <w:t xml:space="preserve">De plataformas </w:t>
      </w:r>
      <w:proofErr w:type="spellStart"/>
      <w:r w:rsidRPr="00BD653B">
        <w:rPr>
          <w:lang w:eastAsia="en-US"/>
        </w:rPr>
        <w:t>exTeco</w:t>
      </w:r>
      <w:proofErr w:type="spellEnd"/>
      <w:r w:rsidRPr="00BD653B">
        <w:rPr>
          <w:lang w:eastAsia="en-US"/>
        </w:rPr>
        <w:t xml:space="preserve"> a </w:t>
      </w:r>
      <w:proofErr w:type="spellStart"/>
      <w:r w:rsidRPr="00BD653B">
        <w:rPr>
          <w:lang w:eastAsia="en-US"/>
        </w:rPr>
        <w:t>exCable</w:t>
      </w:r>
      <w:proofErr w:type="spellEnd"/>
      <w:r w:rsidRPr="00BD653B">
        <w:rPr>
          <w:lang w:eastAsia="en-US"/>
        </w:rPr>
        <w:t xml:space="preserve"> y de </w:t>
      </w:r>
      <w:proofErr w:type="spellStart"/>
      <w:r w:rsidRPr="00BD653B">
        <w:rPr>
          <w:lang w:eastAsia="en-US"/>
        </w:rPr>
        <w:t>exCable</w:t>
      </w:r>
      <w:proofErr w:type="spellEnd"/>
      <w:r w:rsidRPr="00BD653B">
        <w:rPr>
          <w:lang w:eastAsia="en-US"/>
        </w:rPr>
        <w:t xml:space="preserve"> a </w:t>
      </w:r>
      <w:proofErr w:type="spellStart"/>
      <w:r w:rsidRPr="00BD653B">
        <w:rPr>
          <w:lang w:eastAsia="en-US"/>
        </w:rPr>
        <w:t>exTeco</w:t>
      </w:r>
      <w:proofErr w:type="spellEnd"/>
      <w:r w:rsidRPr="00BD653B">
        <w:rPr>
          <w:lang w:eastAsia="en-US"/>
        </w:rPr>
        <w:t>.</w:t>
      </w:r>
    </w:p>
    <w:p w:rsidR="004B5B55" w:rsidRPr="00BD653B" w:rsidRDefault="004B5B55" w:rsidP="004A6AC3">
      <w:pPr>
        <w:pStyle w:val="Prrafodelista"/>
        <w:numPr>
          <w:ilvl w:val="2"/>
          <w:numId w:val="2"/>
        </w:numPr>
        <w:rPr>
          <w:lang w:eastAsia="en-US"/>
        </w:rPr>
      </w:pPr>
      <w:r w:rsidRPr="00BD653B">
        <w:rPr>
          <w:lang w:eastAsia="en-US"/>
        </w:rPr>
        <w:t>En una plataforma tecnológica a otra, dentro de una misma cadena. </w:t>
      </w:r>
    </w:p>
    <w:p w:rsidR="00155BDB" w:rsidRPr="00BD653B" w:rsidRDefault="00155BDB" w:rsidP="00155BDB">
      <w:pPr>
        <w:pStyle w:val="Prrafodelista"/>
        <w:ind w:left="1440" w:firstLine="0"/>
        <w:rPr>
          <w:lang w:eastAsia="en-US"/>
        </w:rPr>
      </w:pPr>
    </w:p>
    <w:p w:rsidR="00155BDB" w:rsidRPr="00BD653B" w:rsidRDefault="00155BDB" w:rsidP="003F29D6">
      <w:pPr>
        <w:pStyle w:val="Ttulo3"/>
      </w:pPr>
      <w:r w:rsidRPr="00BD653B">
        <w:t xml:space="preserve"> </w:t>
      </w:r>
      <w:bookmarkStart w:id="18" w:name="_Toc528855426"/>
      <w:r w:rsidRPr="00BD653B">
        <w:t xml:space="preserve">Proceso </w:t>
      </w:r>
      <w:proofErr w:type="spellStart"/>
      <w:r w:rsidRPr="00BD653B">
        <w:t>exTeco</w:t>
      </w:r>
      <w:proofErr w:type="spellEnd"/>
      <w:r w:rsidRPr="00BD653B">
        <w:t xml:space="preserve"> a </w:t>
      </w:r>
      <w:proofErr w:type="spellStart"/>
      <w:r w:rsidRPr="00BD653B">
        <w:t>exCable</w:t>
      </w:r>
      <w:bookmarkEnd w:id="18"/>
      <w:proofErr w:type="spellEnd"/>
    </w:p>
    <w:p w:rsidR="00155BDB" w:rsidRPr="00BD653B" w:rsidRDefault="00155BDB" w:rsidP="004A6AC3">
      <w:pPr>
        <w:pStyle w:val="Prrafodelista"/>
        <w:numPr>
          <w:ilvl w:val="0"/>
          <w:numId w:val="3"/>
        </w:numPr>
        <w:rPr>
          <w:lang w:eastAsia="en-US"/>
        </w:rPr>
      </w:pPr>
      <w:proofErr w:type="spellStart"/>
      <w:r w:rsidRPr="00BD653B">
        <w:rPr>
          <w:lang w:eastAsia="en-US"/>
        </w:rPr>
        <w:t>Celsis</w:t>
      </w:r>
      <w:proofErr w:type="spellEnd"/>
      <w:r w:rsidRPr="00BD653B">
        <w:rPr>
          <w:lang w:eastAsia="en-US"/>
        </w:rPr>
        <w:t xml:space="preserve"> solicita al cliente el domicilio y sus datos personales</w:t>
      </w:r>
    </w:p>
    <w:p w:rsidR="00155BDB" w:rsidRPr="00BD653B" w:rsidRDefault="00155BDB" w:rsidP="004A6AC3">
      <w:pPr>
        <w:pStyle w:val="Prrafodelista"/>
        <w:numPr>
          <w:ilvl w:val="0"/>
          <w:numId w:val="3"/>
        </w:numPr>
        <w:rPr>
          <w:lang w:eastAsia="en-US"/>
        </w:rPr>
      </w:pPr>
      <w:proofErr w:type="spellStart"/>
      <w:r w:rsidRPr="00BD653B">
        <w:rPr>
          <w:lang w:eastAsia="en-US"/>
        </w:rPr>
        <w:t>Celsis</w:t>
      </w:r>
      <w:proofErr w:type="spellEnd"/>
      <w:r w:rsidRPr="00BD653B">
        <w:rPr>
          <w:lang w:eastAsia="en-US"/>
        </w:rPr>
        <w:t xml:space="preserve"> obtendrá el parque actual de servicios que tiene contratados</w:t>
      </w:r>
    </w:p>
    <w:p w:rsidR="00155BDB" w:rsidRPr="00BD653B" w:rsidRDefault="00155BDB" w:rsidP="004A6AC3">
      <w:pPr>
        <w:pStyle w:val="Prrafodelista"/>
        <w:numPr>
          <w:ilvl w:val="0"/>
          <w:numId w:val="3"/>
        </w:numPr>
        <w:rPr>
          <w:lang w:eastAsia="en-US"/>
        </w:rPr>
      </w:pPr>
      <w:proofErr w:type="spellStart"/>
      <w:r w:rsidRPr="00BD653B">
        <w:rPr>
          <w:lang w:eastAsia="en-US"/>
        </w:rPr>
        <w:t>Celsis</w:t>
      </w:r>
      <w:proofErr w:type="spellEnd"/>
      <w:r w:rsidRPr="00BD653B">
        <w:rPr>
          <w:lang w:eastAsia="en-US"/>
        </w:rPr>
        <w:t xml:space="preserve"> obtiene de la </w:t>
      </w:r>
      <w:proofErr w:type="spellStart"/>
      <w:proofErr w:type="gramStart"/>
      <w:r w:rsidRPr="00BD653B">
        <w:rPr>
          <w:lang w:eastAsia="en-US"/>
        </w:rPr>
        <w:t>Prefa</w:t>
      </w:r>
      <w:proofErr w:type="spellEnd"/>
      <w:r w:rsidRPr="00BD653B">
        <w:rPr>
          <w:lang w:eastAsia="en-US"/>
        </w:rPr>
        <w:t xml:space="preserve"> </w:t>
      </w:r>
      <w:r w:rsidR="001B0AA0" w:rsidRPr="00BD653B">
        <w:rPr>
          <w:lang w:eastAsia="en-US"/>
        </w:rPr>
        <w:t xml:space="preserve"> </w:t>
      </w:r>
      <w:r w:rsidRPr="00BD653B">
        <w:rPr>
          <w:lang w:eastAsia="en-US"/>
        </w:rPr>
        <w:t>los</w:t>
      </w:r>
      <w:proofErr w:type="gramEnd"/>
      <w:r w:rsidRPr="00BD653B">
        <w:rPr>
          <w:lang w:eastAsia="en-US"/>
        </w:rPr>
        <w:t xml:space="preserve"> servicios que puede ofrecer según el criterio de red preferida, en este caso el cliente tendría un servicio de voz sobre  y opcionalmente internet.</w:t>
      </w:r>
    </w:p>
    <w:p w:rsidR="00155BDB" w:rsidRPr="00BD653B" w:rsidRDefault="00155BDB" w:rsidP="004A6AC3">
      <w:pPr>
        <w:pStyle w:val="Prrafodelista"/>
        <w:numPr>
          <w:ilvl w:val="0"/>
          <w:numId w:val="3"/>
        </w:numPr>
        <w:rPr>
          <w:lang w:eastAsia="en-US"/>
        </w:rPr>
      </w:pPr>
      <w:proofErr w:type="spellStart"/>
      <w:r w:rsidRPr="00BD653B">
        <w:rPr>
          <w:lang w:eastAsia="en-US"/>
        </w:rPr>
        <w:t>Celsis</w:t>
      </w:r>
      <w:proofErr w:type="spellEnd"/>
      <w:r w:rsidRPr="00BD653B">
        <w:rPr>
          <w:lang w:eastAsia="en-US"/>
        </w:rPr>
        <w:t xml:space="preserve"> enviará </w:t>
      </w:r>
      <w:r w:rsidR="00B71E8F" w:rsidRPr="00BD653B">
        <w:rPr>
          <w:lang w:eastAsia="en-US"/>
        </w:rPr>
        <w:t xml:space="preserve">a Open </w:t>
      </w:r>
      <w:r w:rsidRPr="00BD653B">
        <w:rPr>
          <w:lang w:eastAsia="en-US"/>
        </w:rPr>
        <w:t xml:space="preserve">el número a portar, el operador (en </w:t>
      </w:r>
      <w:r w:rsidR="00B71E8F" w:rsidRPr="00BD653B">
        <w:rPr>
          <w:lang w:eastAsia="en-US"/>
        </w:rPr>
        <w:t xml:space="preserve">este caso siempre sería TECO), </w:t>
      </w:r>
      <w:r w:rsidRPr="00BD653B">
        <w:rPr>
          <w:lang w:eastAsia="en-US"/>
        </w:rPr>
        <w:t>los datos del cliente</w:t>
      </w:r>
      <w:r w:rsidR="00B71E8F" w:rsidRPr="00BD653B">
        <w:rPr>
          <w:lang w:eastAsia="en-US"/>
        </w:rPr>
        <w:t xml:space="preserve"> y una marca de portación</w:t>
      </w:r>
      <w:r w:rsidRPr="00BD653B">
        <w:rPr>
          <w:lang w:eastAsia="en-US"/>
        </w:rPr>
        <w:t>.</w:t>
      </w:r>
    </w:p>
    <w:p w:rsidR="00155BDB" w:rsidRPr="00BD653B" w:rsidRDefault="00155BDB" w:rsidP="004A6AC3">
      <w:pPr>
        <w:pStyle w:val="Prrafodelista"/>
        <w:numPr>
          <w:ilvl w:val="0"/>
          <w:numId w:val="3"/>
        </w:numPr>
        <w:rPr>
          <w:lang w:eastAsia="en-US"/>
        </w:rPr>
      </w:pPr>
      <w:r w:rsidRPr="00BD653B">
        <w:rPr>
          <w:lang w:eastAsia="en-US"/>
        </w:rPr>
        <w:t>El operador ingresa en Open marcando el trámite como un ingreso por portación.  (se remarca esta situación la cual queda exclusivamente a criterio del operador)</w:t>
      </w:r>
    </w:p>
    <w:p w:rsidR="00155BDB" w:rsidRPr="00BD653B" w:rsidRDefault="00B71E8F" w:rsidP="004A6AC3">
      <w:pPr>
        <w:pStyle w:val="Prrafodelista"/>
        <w:numPr>
          <w:ilvl w:val="0"/>
          <w:numId w:val="3"/>
        </w:numPr>
        <w:rPr>
          <w:lang w:eastAsia="en-US"/>
        </w:rPr>
      </w:pPr>
      <w:r w:rsidRPr="00BD653B">
        <w:rPr>
          <w:lang w:eastAsia="en-US"/>
        </w:rPr>
        <w:t xml:space="preserve">Open debe obtener el número a portar de la información enviada por </w:t>
      </w:r>
      <w:proofErr w:type="spellStart"/>
      <w:r w:rsidRPr="00BD653B">
        <w:rPr>
          <w:lang w:eastAsia="en-US"/>
        </w:rPr>
        <w:t>Celsis</w:t>
      </w:r>
      <w:proofErr w:type="spellEnd"/>
      <w:r w:rsidR="00155BDB" w:rsidRPr="00BD653B">
        <w:rPr>
          <w:lang w:eastAsia="en-US"/>
        </w:rPr>
        <w:t>.</w:t>
      </w:r>
    </w:p>
    <w:p w:rsidR="00155BDB" w:rsidRPr="00BD653B" w:rsidRDefault="00155BDB" w:rsidP="004A6AC3">
      <w:pPr>
        <w:pStyle w:val="Prrafodelista"/>
        <w:numPr>
          <w:ilvl w:val="0"/>
          <w:numId w:val="3"/>
        </w:numPr>
        <w:rPr>
          <w:lang w:eastAsia="en-US"/>
        </w:rPr>
      </w:pPr>
      <w:r w:rsidRPr="00BD653B">
        <w:rPr>
          <w:lang w:eastAsia="en-US"/>
        </w:rPr>
        <w:t>Open visualiza oferta y agregaría al trámite otros servicios como BA/CATV.</w:t>
      </w:r>
    </w:p>
    <w:p w:rsidR="00155BDB" w:rsidRPr="00BD653B" w:rsidRDefault="00155BDB" w:rsidP="004A6AC3">
      <w:pPr>
        <w:pStyle w:val="Prrafodelista"/>
        <w:numPr>
          <w:ilvl w:val="0"/>
          <w:numId w:val="3"/>
        </w:numPr>
        <w:rPr>
          <w:lang w:eastAsia="en-US"/>
        </w:rPr>
      </w:pPr>
      <w:r w:rsidRPr="00BD653B">
        <w:rPr>
          <w:lang w:eastAsia="en-US"/>
        </w:rPr>
        <w:t xml:space="preserve">Open informará a Siebel / CMS el </w:t>
      </w:r>
      <w:proofErr w:type="spellStart"/>
      <w:r w:rsidRPr="00BD653B">
        <w:rPr>
          <w:lang w:eastAsia="en-US"/>
        </w:rPr>
        <w:t>nro</w:t>
      </w:r>
      <w:proofErr w:type="spellEnd"/>
      <w:r w:rsidRPr="00BD653B">
        <w:rPr>
          <w:lang w:eastAsia="en-US"/>
        </w:rPr>
        <w:t xml:space="preserve"> de línea para que inhiban cualquier gestión que se quiera realizar sobre la misma o sus servicios asociados.</w:t>
      </w:r>
    </w:p>
    <w:p w:rsidR="00155BDB" w:rsidRPr="00BD653B" w:rsidRDefault="00155BDB" w:rsidP="004A6AC3">
      <w:pPr>
        <w:pStyle w:val="Prrafodelista"/>
        <w:numPr>
          <w:ilvl w:val="0"/>
          <w:numId w:val="3"/>
        </w:numPr>
        <w:rPr>
          <w:lang w:eastAsia="en-US"/>
        </w:rPr>
      </w:pPr>
      <w:r w:rsidRPr="00BD653B">
        <w:rPr>
          <w:lang w:eastAsia="en-US"/>
        </w:rPr>
        <w:t>Open continúa la provisión de los nuevos serv</w:t>
      </w:r>
      <w:r w:rsidR="00510A1B" w:rsidRPr="00BD653B">
        <w:rPr>
          <w:lang w:eastAsia="en-US"/>
        </w:rPr>
        <w:t>icios con los procesos actuales.</w:t>
      </w:r>
    </w:p>
    <w:p w:rsidR="00510A1B" w:rsidRPr="00BD653B" w:rsidRDefault="00510A1B" w:rsidP="004A6AC3">
      <w:pPr>
        <w:pStyle w:val="Prrafodelista"/>
        <w:numPr>
          <w:ilvl w:val="0"/>
          <w:numId w:val="3"/>
        </w:numPr>
        <w:rPr>
          <w:lang w:eastAsia="en-US"/>
        </w:rPr>
      </w:pPr>
      <w:r w:rsidRPr="00BD653B">
        <w:rPr>
          <w:lang w:eastAsia="en-US"/>
        </w:rPr>
        <w:t>Se actualizarán las plataformas de ruteo (EPAP) y se actualizará en inventario de numeración (</w:t>
      </w:r>
      <w:proofErr w:type="spellStart"/>
      <w:r w:rsidRPr="00BD653B">
        <w:rPr>
          <w:lang w:eastAsia="en-US"/>
        </w:rPr>
        <w:t>NRed</w:t>
      </w:r>
      <w:proofErr w:type="spellEnd"/>
      <w:r w:rsidRPr="00BD653B">
        <w:rPr>
          <w:lang w:eastAsia="en-US"/>
        </w:rPr>
        <w:t>)</w:t>
      </w:r>
    </w:p>
    <w:p w:rsidR="00155BDB" w:rsidRPr="00BD653B" w:rsidRDefault="00155BDB" w:rsidP="004A6AC3">
      <w:pPr>
        <w:pStyle w:val="Prrafodelista"/>
        <w:numPr>
          <w:ilvl w:val="0"/>
          <w:numId w:val="3"/>
        </w:numPr>
      </w:pPr>
      <w:r w:rsidRPr="00BD653B">
        <w:rPr>
          <w:lang w:eastAsia="en-US"/>
        </w:rPr>
        <w:t>Una vez activos los nuevos servicios en Open, informará a Siebel / CMS la </w:t>
      </w:r>
      <w:r w:rsidRPr="00BD653B">
        <w:rPr>
          <w:b/>
          <w:bCs/>
          <w:lang w:eastAsia="en-US"/>
        </w:rPr>
        <w:t>Finalización de la gestión de portación (activación del nuevo servicio)</w:t>
      </w:r>
      <w:r w:rsidRPr="00BD653B">
        <w:rPr>
          <w:lang w:eastAsia="en-US"/>
        </w:rPr>
        <w:t xml:space="preserve">: este evento disparará la registración automática, sobre un determinado número de línea, de un pedido de Baja Total (línea + Internet) y lo publicará a la provisión para que la baja sea provisionada. </w:t>
      </w:r>
      <w:proofErr w:type="spellStart"/>
      <w:r w:rsidRPr="00BD653B">
        <w:rPr>
          <w:lang w:eastAsia="en-US"/>
        </w:rPr>
        <w:t>Idem</w:t>
      </w:r>
      <w:proofErr w:type="spellEnd"/>
      <w:r w:rsidRPr="00BD653B">
        <w:rPr>
          <w:lang w:eastAsia="en-US"/>
        </w:rPr>
        <w:t xml:space="preserve"> con CMS si el cliente solo tiene línea sin servicios adicionales. </w:t>
      </w:r>
    </w:p>
    <w:p w:rsidR="00510A1B" w:rsidRPr="00BD653B" w:rsidRDefault="002E22B8" w:rsidP="004A6AC3">
      <w:pPr>
        <w:pStyle w:val="Prrafodelista"/>
        <w:numPr>
          <w:ilvl w:val="0"/>
          <w:numId w:val="3"/>
        </w:numPr>
      </w:pPr>
      <w:r w:rsidRPr="00BD653B">
        <w:rPr>
          <w:lang w:eastAsia="en-US"/>
        </w:rPr>
        <w:t>Si se cancela antes la portación antes de la provisión, Open notifica a Siebel/CMS, para que se cancele la inhibición de gestiones</w:t>
      </w:r>
    </w:p>
    <w:p w:rsidR="00C5282D" w:rsidRPr="00BD653B" w:rsidRDefault="00C5282D" w:rsidP="004A6AC3">
      <w:pPr>
        <w:pStyle w:val="Prrafodelista"/>
        <w:numPr>
          <w:ilvl w:val="0"/>
          <w:numId w:val="3"/>
        </w:numPr>
      </w:pPr>
      <w:r w:rsidRPr="00BD653B">
        <w:rPr>
          <w:lang w:eastAsia="en-US"/>
        </w:rPr>
        <w:t xml:space="preserve"> Se consolidarán los saldos en la nueva plataforma.</w:t>
      </w:r>
    </w:p>
    <w:p w:rsidR="00510A1B" w:rsidRPr="00BD653B" w:rsidRDefault="00510A1B" w:rsidP="00510A1B">
      <w:r w:rsidRPr="00BD653B">
        <w:rPr>
          <w:noProof/>
          <w:lang w:eastAsia="es-419"/>
        </w:rPr>
        <w:lastRenderedPageBreak/>
        <w:drawing>
          <wp:inline distT="0" distB="0" distL="0" distR="0">
            <wp:extent cx="5761990" cy="5899311"/>
            <wp:effectExtent l="0" t="0" r="0" b="6350"/>
            <wp:docPr id="1" name="Imagen 1" descr="C:\Dev\Telecom\Trabajo\Telecom\Portabilidad Fija\diagramas\Portabilidad Interna de  Teco a C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ev\Telecom\Trabajo\Telecom\Portabilidad Fija\diagramas\Portabilidad Interna de  Teco a Cab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1990" cy="5899311"/>
                    </a:xfrm>
                    <a:prstGeom prst="rect">
                      <a:avLst/>
                    </a:prstGeom>
                    <a:noFill/>
                    <a:ln>
                      <a:noFill/>
                    </a:ln>
                  </pic:spPr>
                </pic:pic>
              </a:graphicData>
            </a:graphic>
          </wp:inline>
        </w:drawing>
      </w:r>
    </w:p>
    <w:p w:rsidR="00510A1B" w:rsidRPr="00BD653B" w:rsidRDefault="00510A1B" w:rsidP="00510A1B"/>
    <w:p w:rsidR="00A70234" w:rsidRPr="00BD653B" w:rsidRDefault="00A70234" w:rsidP="00510A1B"/>
    <w:p w:rsidR="00A70234" w:rsidRPr="00BD653B" w:rsidRDefault="00A70234" w:rsidP="00510A1B"/>
    <w:p w:rsidR="00A70234" w:rsidRPr="00BD653B" w:rsidRDefault="00A70234" w:rsidP="00510A1B"/>
    <w:p w:rsidR="00A70234" w:rsidRPr="00BD653B" w:rsidRDefault="00A70234" w:rsidP="0084263C">
      <w:pPr>
        <w:pStyle w:val="Ttulo3"/>
        <w:numPr>
          <w:ilvl w:val="0"/>
          <w:numId w:val="0"/>
        </w:numPr>
        <w:ind w:left="720"/>
      </w:pPr>
    </w:p>
    <w:p w:rsidR="00510A1B" w:rsidRPr="00BD653B" w:rsidRDefault="00510A1B" w:rsidP="003F29D6">
      <w:pPr>
        <w:pStyle w:val="Ttulo2"/>
      </w:pPr>
      <w:bookmarkStart w:id="19" w:name="_Toc528855427"/>
      <w:r w:rsidRPr="00BD653B">
        <w:t>Modelo de Aplicaciones</w:t>
      </w:r>
      <w:bookmarkEnd w:id="19"/>
    </w:p>
    <w:p w:rsidR="00510A1B" w:rsidRPr="00BD653B" w:rsidRDefault="00A70234" w:rsidP="006D4CEC">
      <w:pPr>
        <w:pStyle w:val="Textoindependiente"/>
        <w:ind w:left="709"/>
      </w:pPr>
      <w:r w:rsidRPr="00BD653B">
        <w:t>El modelo general de la arquitectura de aplicaciones es el siguiente.</w:t>
      </w:r>
    </w:p>
    <w:p w:rsidR="00510A1B" w:rsidRPr="00BD653B" w:rsidRDefault="00510A1B" w:rsidP="00510A1B">
      <w:pPr>
        <w:pStyle w:val="Textoindependiente"/>
        <w:rPr>
          <w:noProof/>
          <w:lang w:eastAsia="en-US"/>
        </w:rPr>
      </w:pPr>
    </w:p>
    <w:p w:rsidR="00444C07" w:rsidRPr="00BD653B" w:rsidRDefault="00701F12" w:rsidP="00510A1B">
      <w:pPr>
        <w:pStyle w:val="Textoindependiente"/>
      </w:pPr>
      <w:r w:rsidRPr="00BD653B">
        <w:rPr>
          <w:noProof/>
          <w:lang w:eastAsia="es-419"/>
        </w:rPr>
        <w:drawing>
          <wp:inline distT="0" distB="0" distL="0" distR="0">
            <wp:extent cx="5761990" cy="486219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rtabilidad Fija de Teco a Cable- Venta y provision.png"/>
                    <pic:cNvPicPr/>
                  </pic:nvPicPr>
                  <pic:blipFill>
                    <a:blip r:embed="rId11">
                      <a:extLst>
                        <a:ext uri="{28A0092B-C50C-407E-A947-70E740481C1C}">
                          <a14:useLocalDpi xmlns:a14="http://schemas.microsoft.com/office/drawing/2010/main" val="0"/>
                        </a:ext>
                      </a:extLst>
                    </a:blip>
                    <a:stretch>
                      <a:fillRect/>
                    </a:stretch>
                  </pic:blipFill>
                  <pic:spPr>
                    <a:xfrm>
                      <a:off x="0" y="0"/>
                      <a:ext cx="5761990" cy="4862195"/>
                    </a:xfrm>
                    <a:prstGeom prst="rect">
                      <a:avLst/>
                    </a:prstGeom>
                  </pic:spPr>
                </pic:pic>
              </a:graphicData>
            </a:graphic>
          </wp:inline>
        </w:drawing>
      </w:r>
    </w:p>
    <w:p w:rsidR="00510A1B" w:rsidRPr="00BD653B" w:rsidRDefault="00510A1B" w:rsidP="00510A1B">
      <w:pPr>
        <w:pStyle w:val="Textoindependiente"/>
      </w:pPr>
    </w:p>
    <w:p w:rsidR="00155BDB" w:rsidRPr="00BD653B" w:rsidRDefault="00155BDB" w:rsidP="00155BDB">
      <w:pPr>
        <w:pStyle w:val="Textoindependiente"/>
      </w:pPr>
    </w:p>
    <w:p w:rsidR="0096340E" w:rsidRPr="00BD653B" w:rsidRDefault="0096340E" w:rsidP="003F29D6">
      <w:pPr>
        <w:pStyle w:val="Ttulo1"/>
      </w:pPr>
      <w:bookmarkStart w:id="20" w:name="_Toc528855428"/>
      <w:r w:rsidRPr="00BD653B">
        <w:lastRenderedPageBreak/>
        <w:t>Gaps para llegar a la arquitectura objetivo.</w:t>
      </w:r>
      <w:bookmarkEnd w:id="20"/>
    </w:p>
    <w:p w:rsidR="00701F12" w:rsidRPr="00BD653B" w:rsidRDefault="00701F12" w:rsidP="00701F12">
      <w:pPr>
        <w:pStyle w:val="Ttulo2"/>
        <w:rPr>
          <w:rStyle w:val="Textoennegrita"/>
          <w:b w:val="0"/>
          <w:bCs w:val="0"/>
        </w:rPr>
      </w:pPr>
      <w:bookmarkStart w:id="21" w:name="_Toc528855429"/>
      <w:r w:rsidRPr="00BD653B">
        <w:rPr>
          <w:rStyle w:val="Textoennegrita"/>
          <w:bCs w:val="0"/>
        </w:rPr>
        <w:t>GAP PREFA con NRED y MU</w:t>
      </w:r>
      <w:bookmarkEnd w:id="21"/>
    </w:p>
    <w:p w:rsidR="00701F12" w:rsidRPr="00BD653B" w:rsidRDefault="00701F12" w:rsidP="00701F12">
      <w:pPr>
        <w:pStyle w:val="Textoindependiente"/>
      </w:pPr>
    </w:p>
    <w:tbl>
      <w:tblPr>
        <w:tblStyle w:val="Tablanormal1"/>
        <w:tblW w:w="0" w:type="auto"/>
        <w:tblLook w:val="0480" w:firstRow="0" w:lastRow="0" w:firstColumn="1" w:lastColumn="0" w:noHBand="0" w:noVBand="1"/>
      </w:tblPr>
      <w:tblGrid>
        <w:gridCol w:w="2754"/>
        <w:gridCol w:w="2754"/>
      </w:tblGrid>
      <w:tr w:rsidR="00701F12" w:rsidRPr="00BD653B" w:rsidTr="00701F12">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754" w:type="dxa"/>
          </w:tcPr>
          <w:p w:rsidR="00701F12" w:rsidRPr="00BD653B" w:rsidRDefault="00701F12" w:rsidP="00701F12">
            <w:pPr>
              <w:pStyle w:val="Textoindependiente"/>
            </w:pPr>
            <w:r w:rsidRPr="00BD653B">
              <w:t>Tipo</w:t>
            </w:r>
          </w:p>
        </w:tc>
        <w:tc>
          <w:tcPr>
            <w:tcW w:w="2754" w:type="dxa"/>
          </w:tcPr>
          <w:p w:rsidR="00701F12" w:rsidRPr="00BD653B" w:rsidRDefault="00701F12" w:rsidP="00701F12">
            <w:pPr>
              <w:pStyle w:val="Textoindependiente"/>
              <w:cnfStyle w:val="000000100000" w:firstRow="0" w:lastRow="0" w:firstColumn="0" w:lastColumn="0" w:oddVBand="0" w:evenVBand="0" w:oddHBand="1" w:evenHBand="0" w:firstRowFirstColumn="0" w:firstRowLastColumn="0" w:lastRowFirstColumn="0" w:lastRowLastColumn="0"/>
            </w:pPr>
            <w:r w:rsidRPr="00BD653B">
              <w:t>Integración</w:t>
            </w:r>
            <w:r w:rsidR="00873F53" w:rsidRPr="00BD653B">
              <w:t xml:space="preserve"> – Desarrollo</w:t>
            </w:r>
          </w:p>
        </w:tc>
      </w:tr>
      <w:tr w:rsidR="00701F12" w:rsidRPr="00BD653B" w:rsidTr="00701F12">
        <w:trPr>
          <w:trHeight w:val="181"/>
        </w:trPr>
        <w:tc>
          <w:tcPr>
            <w:cnfStyle w:val="001000000000" w:firstRow="0" w:lastRow="0" w:firstColumn="1" w:lastColumn="0" w:oddVBand="0" w:evenVBand="0" w:oddHBand="0" w:evenHBand="0" w:firstRowFirstColumn="0" w:firstRowLastColumn="0" w:lastRowFirstColumn="0" w:lastRowLastColumn="0"/>
            <w:tcW w:w="2754" w:type="dxa"/>
          </w:tcPr>
          <w:p w:rsidR="00701F12" w:rsidRPr="00BD653B" w:rsidRDefault="00701F12" w:rsidP="00701F12">
            <w:pPr>
              <w:pStyle w:val="Textoindependiente"/>
            </w:pPr>
            <w:r w:rsidRPr="00BD653B">
              <w:t xml:space="preserve">Origen </w:t>
            </w:r>
            <w:r w:rsidR="00873F53" w:rsidRPr="00BD653B">
              <w:t>-</w:t>
            </w:r>
            <w:r w:rsidRPr="00BD653B">
              <w:t>-&gt; Destino</w:t>
            </w:r>
          </w:p>
        </w:tc>
        <w:tc>
          <w:tcPr>
            <w:tcW w:w="2754" w:type="dxa"/>
          </w:tcPr>
          <w:p w:rsidR="00701F12" w:rsidRPr="00BD653B" w:rsidRDefault="00701F12" w:rsidP="00701F12">
            <w:pPr>
              <w:pStyle w:val="Textoindependiente"/>
              <w:cnfStyle w:val="000000000000" w:firstRow="0" w:lastRow="0" w:firstColumn="0" w:lastColumn="0" w:oddVBand="0" w:evenVBand="0" w:oddHBand="0" w:evenHBand="0" w:firstRowFirstColumn="0" w:firstRowLastColumn="0" w:lastRowFirstColumn="0" w:lastRowLastColumn="0"/>
            </w:pPr>
            <w:r w:rsidRPr="00BD653B">
              <w:t>PREFA – NRED, MU</w:t>
            </w:r>
          </w:p>
        </w:tc>
      </w:tr>
      <w:tr w:rsidR="00701F12" w:rsidRPr="00BD653B" w:rsidTr="00701F12">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754" w:type="dxa"/>
          </w:tcPr>
          <w:p w:rsidR="00701F12" w:rsidRPr="00BD653B" w:rsidRDefault="00701F12" w:rsidP="00701F12">
            <w:pPr>
              <w:pStyle w:val="Textoindependiente"/>
            </w:pPr>
            <w:r w:rsidRPr="00BD653B">
              <w:t>Método</w:t>
            </w:r>
          </w:p>
        </w:tc>
        <w:tc>
          <w:tcPr>
            <w:tcW w:w="2754" w:type="dxa"/>
          </w:tcPr>
          <w:p w:rsidR="00701F12" w:rsidRPr="00BD653B" w:rsidRDefault="00701F12" w:rsidP="00701F12">
            <w:pPr>
              <w:pStyle w:val="Textoindependiente"/>
              <w:cnfStyle w:val="000000100000" w:firstRow="0" w:lastRow="0" w:firstColumn="0" w:lastColumn="0" w:oddVBand="0" w:evenVBand="0" w:oddHBand="1" w:evenHBand="0" w:firstRowFirstColumn="0" w:firstRowLastColumn="0" w:lastRowFirstColumn="0" w:lastRowLastColumn="0"/>
            </w:pPr>
            <w:r w:rsidRPr="00BD653B">
              <w:t xml:space="preserve">Web </w:t>
            </w:r>
            <w:proofErr w:type="spellStart"/>
            <w:r w:rsidRPr="00BD653B">
              <w:t>service</w:t>
            </w:r>
            <w:proofErr w:type="spellEnd"/>
          </w:p>
        </w:tc>
      </w:tr>
      <w:tr w:rsidR="00701F12" w:rsidRPr="00BD653B" w:rsidTr="00701F12">
        <w:trPr>
          <w:trHeight w:val="181"/>
        </w:trPr>
        <w:tc>
          <w:tcPr>
            <w:cnfStyle w:val="001000000000" w:firstRow="0" w:lastRow="0" w:firstColumn="1" w:lastColumn="0" w:oddVBand="0" w:evenVBand="0" w:oddHBand="0" w:evenHBand="0" w:firstRowFirstColumn="0" w:firstRowLastColumn="0" w:lastRowFirstColumn="0" w:lastRowLastColumn="0"/>
            <w:tcW w:w="2754" w:type="dxa"/>
          </w:tcPr>
          <w:p w:rsidR="00701F12" w:rsidRPr="00BD653B" w:rsidRDefault="00701F12" w:rsidP="00701F12">
            <w:pPr>
              <w:pStyle w:val="Textoindependiente"/>
            </w:pPr>
            <w:r w:rsidRPr="00BD653B">
              <w:t>Sincronismo</w:t>
            </w:r>
          </w:p>
        </w:tc>
        <w:tc>
          <w:tcPr>
            <w:tcW w:w="2754" w:type="dxa"/>
          </w:tcPr>
          <w:p w:rsidR="00701F12" w:rsidRPr="00BD653B" w:rsidRDefault="00701F12" w:rsidP="00701F12">
            <w:pPr>
              <w:pStyle w:val="Textoindependiente"/>
              <w:cnfStyle w:val="000000000000" w:firstRow="0" w:lastRow="0" w:firstColumn="0" w:lastColumn="0" w:oddVBand="0" w:evenVBand="0" w:oddHBand="0" w:evenHBand="0" w:firstRowFirstColumn="0" w:firstRowLastColumn="0" w:lastRowFirstColumn="0" w:lastRowLastColumn="0"/>
            </w:pPr>
            <w:r w:rsidRPr="00BD653B">
              <w:t>Sincrónico</w:t>
            </w:r>
          </w:p>
        </w:tc>
      </w:tr>
      <w:tr w:rsidR="00701F12" w:rsidRPr="00BD653B" w:rsidTr="00701F12">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754" w:type="dxa"/>
          </w:tcPr>
          <w:p w:rsidR="00701F12" w:rsidRPr="00BD653B" w:rsidRDefault="00701F12" w:rsidP="00701F12">
            <w:pPr>
              <w:pStyle w:val="Textoindependiente"/>
            </w:pPr>
            <w:r w:rsidRPr="00BD653B">
              <w:t>Operación/ Función</w:t>
            </w:r>
          </w:p>
        </w:tc>
        <w:tc>
          <w:tcPr>
            <w:tcW w:w="2754" w:type="dxa"/>
          </w:tcPr>
          <w:p w:rsidR="00701F12" w:rsidRPr="00BD653B" w:rsidRDefault="00873F53" w:rsidP="00701F12">
            <w:pPr>
              <w:pStyle w:val="Textoindependiente"/>
              <w:cnfStyle w:val="000000100000" w:firstRow="0" w:lastRow="0" w:firstColumn="0" w:lastColumn="0" w:oddVBand="0" w:evenVBand="0" w:oddHBand="1" w:evenHBand="0" w:firstRowFirstColumn="0" w:firstRowLastColumn="0" w:lastRowFirstColumn="0" w:lastRowLastColumn="0"/>
            </w:pPr>
            <w:r w:rsidRPr="00BD653B">
              <w:t>Validar la portabilidad de una línea.</w:t>
            </w:r>
          </w:p>
        </w:tc>
      </w:tr>
    </w:tbl>
    <w:p w:rsidR="00701F12" w:rsidRPr="00BD653B" w:rsidRDefault="00701F12" w:rsidP="00701F12">
      <w:pPr>
        <w:pStyle w:val="Textoindependiente"/>
      </w:pPr>
    </w:p>
    <w:p w:rsidR="003846BB" w:rsidRPr="00BD653B" w:rsidRDefault="00701F12" w:rsidP="00701F12">
      <w:pPr>
        <w:pStyle w:val="NormalWeb"/>
        <w:rPr>
          <w:rFonts w:ascii="Arial" w:hAnsi="Arial" w:cs="Arial"/>
          <w:color w:val="000000"/>
          <w:sz w:val="20"/>
          <w:szCs w:val="20"/>
          <w:lang w:val="es-419"/>
        </w:rPr>
      </w:pPr>
      <w:r w:rsidRPr="00BD653B">
        <w:rPr>
          <w:rFonts w:ascii="Arial" w:hAnsi="Arial" w:cs="Arial"/>
          <w:color w:val="000000"/>
          <w:sz w:val="20"/>
          <w:szCs w:val="20"/>
          <w:lang w:val="es-419"/>
        </w:rPr>
        <w:t> </w:t>
      </w:r>
      <w:r w:rsidR="003846BB" w:rsidRPr="00BD653B">
        <w:rPr>
          <w:rFonts w:ascii="Arial" w:hAnsi="Arial" w:cs="Arial"/>
          <w:color w:val="000000"/>
          <w:sz w:val="20"/>
          <w:szCs w:val="20"/>
          <w:lang w:val="es-419"/>
        </w:rPr>
        <w:t xml:space="preserve">En el módulo PREFA se debe validar si se puede portar una línea a un domicilio determinado. </w:t>
      </w:r>
      <w:r w:rsidR="00873F53" w:rsidRPr="00BD653B">
        <w:rPr>
          <w:rFonts w:ascii="Arial" w:hAnsi="Arial" w:cs="Arial"/>
          <w:color w:val="000000"/>
          <w:sz w:val="20"/>
          <w:szCs w:val="20"/>
          <w:lang w:val="es-419"/>
        </w:rPr>
        <w:t xml:space="preserve">Para esto debe consultar </w:t>
      </w:r>
      <w:r w:rsidR="003846BB" w:rsidRPr="00BD653B">
        <w:rPr>
          <w:rFonts w:ascii="Arial" w:hAnsi="Arial" w:cs="Arial"/>
          <w:color w:val="000000"/>
          <w:sz w:val="20"/>
          <w:szCs w:val="20"/>
          <w:lang w:val="es-419"/>
        </w:rPr>
        <w:t xml:space="preserve">cuál es el código de área </w:t>
      </w:r>
      <w:r w:rsidR="00873F53" w:rsidRPr="00BD653B">
        <w:rPr>
          <w:rFonts w:ascii="Arial" w:hAnsi="Arial" w:cs="Arial"/>
          <w:color w:val="000000"/>
          <w:sz w:val="20"/>
          <w:szCs w:val="20"/>
          <w:lang w:val="es-419"/>
        </w:rPr>
        <w:t>local (CAL) de la</w:t>
      </w:r>
      <w:r w:rsidR="003846BB" w:rsidRPr="00BD653B">
        <w:rPr>
          <w:rFonts w:ascii="Arial" w:hAnsi="Arial" w:cs="Arial"/>
          <w:color w:val="000000"/>
          <w:sz w:val="20"/>
          <w:szCs w:val="20"/>
          <w:lang w:val="es-419"/>
        </w:rPr>
        <w:t xml:space="preserve"> </w:t>
      </w:r>
      <w:r w:rsidR="00873F53" w:rsidRPr="00BD653B">
        <w:rPr>
          <w:rFonts w:ascii="Arial" w:hAnsi="Arial" w:cs="Arial"/>
          <w:color w:val="000000"/>
          <w:sz w:val="20"/>
          <w:szCs w:val="20"/>
          <w:lang w:val="es-419"/>
        </w:rPr>
        <w:t xml:space="preserve">línea </w:t>
      </w:r>
      <w:r w:rsidR="003846BB" w:rsidRPr="00BD653B">
        <w:rPr>
          <w:rFonts w:ascii="Arial" w:hAnsi="Arial" w:cs="Arial"/>
          <w:color w:val="000000"/>
          <w:sz w:val="20"/>
          <w:szCs w:val="20"/>
          <w:lang w:val="es-419"/>
        </w:rPr>
        <w:t>a portar y</w:t>
      </w:r>
      <w:r w:rsidR="00873F53" w:rsidRPr="00BD653B">
        <w:rPr>
          <w:rFonts w:ascii="Arial" w:hAnsi="Arial" w:cs="Arial"/>
          <w:color w:val="000000"/>
          <w:sz w:val="20"/>
          <w:szCs w:val="20"/>
          <w:lang w:val="es-419"/>
        </w:rPr>
        <w:t xml:space="preserve"> cuál es el código de área local del </w:t>
      </w:r>
      <w:r w:rsidR="003846BB" w:rsidRPr="00BD653B">
        <w:rPr>
          <w:rFonts w:ascii="Arial" w:hAnsi="Arial" w:cs="Arial"/>
          <w:color w:val="000000"/>
          <w:sz w:val="20"/>
          <w:szCs w:val="20"/>
          <w:lang w:val="es-419"/>
        </w:rPr>
        <w:t>domicilio de instalaci</w:t>
      </w:r>
      <w:r w:rsidR="00873F53" w:rsidRPr="00BD653B">
        <w:rPr>
          <w:rFonts w:ascii="Arial" w:hAnsi="Arial" w:cs="Arial"/>
          <w:color w:val="000000"/>
          <w:sz w:val="20"/>
          <w:szCs w:val="20"/>
          <w:lang w:val="es-419"/>
        </w:rPr>
        <w:t>ón</w:t>
      </w:r>
      <w:r w:rsidR="003846BB" w:rsidRPr="00BD653B">
        <w:rPr>
          <w:rFonts w:ascii="Arial" w:hAnsi="Arial" w:cs="Arial"/>
          <w:color w:val="000000"/>
          <w:sz w:val="20"/>
          <w:szCs w:val="20"/>
          <w:lang w:val="es-419"/>
        </w:rPr>
        <w:t xml:space="preserve">. Los códigos de área deben coincidir. </w:t>
      </w:r>
    </w:p>
    <w:p w:rsidR="00873F53" w:rsidRPr="00BD653B" w:rsidRDefault="00873F53" w:rsidP="00701F12">
      <w:pPr>
        <w:pStyle w:val="NormalWeb"/>
        <w:rPr>
          <w:rFonts w:ascii="Arial" w:hAnsi="Arial" w:cs="Arial"/>
          <w:color w:val="000000"/>
          <w:sz w:val="20"/>
          <w:szCs w:val="20"/>
          <w:lang w:val="es-419"/>
        </w:rPr>
      </w:pPr>
      <w:r w:rsidRPr="00BD653B">
        <w:rPr>
          <w:rFonts w:ascii="Arial" w:hAnsi="Arial" w:cs="Arial"/>
          <w:color w:val="000000"/>
          <w:sz w:val="20"/>
          <w:szCs w:val="20"/>
          <w:lang w:val="es-419"/>
        </w:rPr>
        <w:t>Estas dos consultas se resuelven con dos integraciones</w:t>
      </w:r>
    </w:p>
    <w:p w:rsidR="00873F53" w:rsidRPr="00BD653B" w:rsidRDefault="001855C3" w:rsidP="001855C3">
      <w:pPr>
        <w:pStyle w:val="NormalWeb"/>
        <w:numPr>
          <w:ilvl w:val="0"/>
          <w:numId w:val="19"/>
        </w:numPr>
        <w:rPr>
          <w:rFonts w:ascii="Arial" w:hAnsi="Arial" w:cs="Arial"/>
          <w:color w:val="000000"/>
          <w:sz w:val="20"/>
          <w:szCs w:val="20"/>
          <w:lang w:val="es-419"/>
        </w:rPr>
      </w:pPr>
      <w:r w:rsidRPr="00BD653B">
        <w:rPr>
          <w:rFonts w:ascii="Arial" w:hAnsi="Arial" w:cs="Arial"/>
          <w:color w:val="000000"/>
          <w:sz w:val="20"/>
          <w:szCs w:val="20"/>
          <w:lang w:val="es-419"/>
        </w:rPr>
        <w:t xml:space="preserve">PREFA -&gt; </w:t>
      </w:r>
      <w:proofErr w:type="gramStart"/>
      <w:r w:rsidRPr="00BD653B">
        <w:rPr>
          <w:rFonts w:ascii="Arial" w:hAnsi="Arial" w:cs="Arial"/>
          <w:color w:val="000000"/>
          <w:sz w:val="20"/>
          <w:szCs w:val="20"/>
          <w:lang w:val="es-419"/>
        </w:rPr>
        <w:t>NRED :</w:t>
      </w:r>
      <w:proofErr w:type="gramEnd"/>
      <w:r w:rsidRPr="00BD653B">
        <w:rPr>
          <w:rFonts w:ascii="Arial" w:hAnsi="Arial" w:cs="Arial"/>
          <w:color w:val="000000"/>
          <w:sz w:val="20"/>
          <w:szCs w:val="20"/>
          <w:lang w:val="es-419"/>
        </w:rPr>
        <w:t xml:space="preserve"> </w:t>
      </w:r>
      <w:proofErr w:type="spellStart"/>
      <w:r w:rsidRPr="00BD653B">
        <w:rPr>
          <w:rFonts w:ascii="Arial" w:hAnsi="Arial" w:cs="Arial"/>
          <w:color w:val="000000"/>
          <w:sz w:val="20"/>
          <w:szCs w:val="20"/>
          <w:lang w:val="es-419"/>
        </w:rPr>
        <w:t>NRed</w:t>
      </w:r>
      <w:proofErr w:type="spellEnd"/>
      <w:r w:rsidRPr="00BD653B">
        <w:rPr>
          <w:rFonts w:ascii="Arial" w:hAnsi="Arial" w:cs="Arial"/>
          <w:color w:val="000000"/>
          <w:sz w:val="20"/>
          <w:szCs w:val="20"/>
          <w:lang w:val="es-419"/>
        </w:rPr>
        <w:t xml:space="preserve"> debe expondrá un WS por el que consultando por </w:t>
      </w:r>
      <w:proofErr w:type="spellStart"/>
      <w:r w:rsidRPr="00BD653B">
        <w:rPr>
          <w:rFonts w:ascii="Arial" w:hAnsi="Arial" w:cs="Arial"/>
          <w:color w:val="000000"/>
          <w:sz w:val="20"/>
          <w:szCs w:val="20"/>
          <w:lang w:val="es-419"/>
        </w:rPr>
        <w:t>nro</w:t>
      </w:r>
      <w:proofErr w:type="spellEnd"/>
      <w:r w:rsidRPr="00BD653B">
        <w:rPr>
          <w:rFonts w:ascii="Arial" w:hAnsi="Arial" w:cs="Arial"/>
          <w:color w:val="000000"/>
          <w:sz w:val="20"/>
          <w:szCs w:val="20"/>
          <w:lang w:val="es-419"/>
        </w:rPr>
        <w:t xml:space="preserve"> de línea, debe retornar el código de </w:t>
      </w:r>
      <w:r w:rsidR="00527102" w:rsidRPr="00BD653B">
        <w:rPr>
          <w:rFonts w:ascii="Arial" w:hAnsi="Arial" w:cs="Arial"/>
          <w:color w:val="000000"/>
          <w:sz w:val="20"/>
          <w:szCs w:val="20"/>
          <w:lang w:val="es-419"/>
        </w:rPr>
        <w:t>área</w:t>
      </w:r>
      <w:r w:rsidRPr="00BD653B">
        <w:rPr>
          <w:rFonts w:ascii="Arial" w:hAnsi="Arial" w:cs="Arial"/>
          <w:color w:val="000000"/>
          <w:sz w:val="20"/>
          <w:szCs w:val="20"/>
          <w:lang w:val="es-419"/>
        </w:rPr>
        <w:t xml:space="preserve"> local (CAL).</w:t>
      </w:r>
    </w:p>
    <w:p w:rsidR="00527102" w:rsidRPr="00BD653B" w:rsidRDefault="00527102" w:rsidP="00527102">
      <w:pPr>
        <w:pStyle w:val="NormalWeb"/>
        <w:numPr>
          <w:ilvl w:val="0"/>
          <w:numId w:val="19"/>
        </w:numPr>
        <w:rPr>
          <w:rFonts w:ascii="Arial" w:hAnsi="Arial" w:cs="Arial"/>
          <w:color w:val="000000"/>
          <w:sz w:val="20"/>
          <w:szCs w:val="20"/>
          <w:lang w:val="es-419"/>
        </w:rPr>
      </w:pPr>
      <w:r w:rsidRPr="00BD653B">
        <w:rPr>
          <w:rFonts w:ascii="Arial" w:hAnsi="Arial" w:cs="Arial"/>
          <w:color w:val="000000"/>
          <w:sz w:val="20"/>
          <w:szCs w:val="20"/>
          <w:lang w:val="es-419"/>
        </w:rPr>
        <w:t xml:space="preserve">PREFA -&gt; MU (Modelo Unificado): MU debe exponer un API que permitirá la consulta por un domicilio, </w:t>
      </w:r>
      <w:proofErr w:type="gramStart"/>
      <w:r w:rsidRPr="00BD653B">
        <w:rPr>
          <w:rFonts w:ascii="Arial" w:hAnsi="Arial" w:cs="Arial"/>
          <w:color w:val="000000"/>
          <w:sz w:val="20"/>
          <w:szCs w:val="20"/>
          <w:lang w:val="es-419"/>
        </w:rPr>
        <w:t>retornando  el</w:t>
      </w:r>
      <w:proofErr w:type="gramEnd"/>
      <w:r w:rsidRPr="00BD653B">
        <w:rPr>
          <w:rFonts w:ascii="Arial" w:hAnsi="Arial" w:cs="Arial"/>
          <w:color w:val="000000"/>
          <w:sz w:val="20"/>
          <w:szCs w:val="20"/>
          <w:lang w:val="es-419"/>
        </w:rPr>
        <w:t xml:space="preserve"> CAL.</w:t>
      </w:r>
    </w:p>
    <w:p w:rsidR="00E07B1F" w:rsidRPr="00207C1F" w:rsidRDefault="00E07B1F" w:rsidP="00BD653B">
      <w:pPr>
        <w:pStyle w:val="NormalWeb"/>
        <w:ind w:left="709"/>
        <w:rPr>
          <w:rFonts w:ascii="Arial" w:hAnsi="Arial" w:cs="Arial"/>
          <w:color w:val="000000"/>
          <w:sz w:val="20"/>
          <w:szCs w:val="20"/>
          <w:lang w:val="en-US"/>
        </w:rPr>
      </w:pPr>
    </w:p>
    <w:p w:rsidR="003846BB" w:rsidRPr="00BD653B" w:rsidRDefault="003846BB" w:rsidP="00701F12">
      <w:pPr>
        <w:pStyle w:val="NormalWeb"/>
        <w:rPr>
          <w:rFonts w:ascii="Arial" w:hAnsi="Arial" w:cs="Arial"/>
          <w:color w:val="000000"/>
          <w:sz w:val="20"/>
          <w:szCs w:val="20"/>
          <w:lang w:val="es-419"/>
        </w:rPr>
      </w:pPr>
    </w:p>
    <w:p w:rsidR="00240013" w:rsidRPr="00BD653B" w:rsidRDefault="00240013" w:rsidP="00701F12">
      <w:pPr>
        <w:pStyle w:val="NormalWeb"/>
        <w:rPr>
          <w:rFonts w:ascii="Arial" w:hAnsi="Arial" w:cs="Arial"/>
          <w:color w:val="000000"/>
          <w:sz w:val="20"/>
          <w:szCs w:val="20"/>
          <w:lang w:val="es-419"/>
        </w:rPr>
      </w:pPr>
      <w:r w:rsidRPr="00BD653B">
        <w:rPr>
          <w:rFonts w:ascii="Arial" w:hAnsi="Arial" w:cs="Arial"/>
          <w:noProof/>
          <w:color w:val="000000"/>
          <w:sz w:val="20"/>
          <w:szCs w:val="20"/>
          <w:lang w:val="es-419" w:eastAsia="es-419"/>
        </w:rPr>
        <w:lastRenderedPageBreak/>
        <w:drawing>
          <wp:inline distT="0" distB="0" distL="0" distR="0">
            <wp:extent cx="5761990" cy="341503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tegraciones PREFA con  NRED y MU.png"/>
                    <pic:cNvPicPr/>
                  </pic:nvPicPr>
                  <pic:blipFill>
                    <a:blip r:embed="rId12">
                      <a:extLst>
                        <a:ext uri="{28A0092B-C50C-407E-A947-70E740481C1C}">
                          <a14:useLocalDpi xmlns:a14="http://schemas.microsoft.com/office/drawing/2010/main" val="0"/>
                        </a:ext>
                      </a:extLst>
                    </a:blip>
                    <a:stretch>
                      <a:fillRect/>
                    </a:stretch>
                  </pic:blipFill>
                  <pic:spPr>
                    <a:xfrm>
                      <a:off x="0" y="0"/>
                      <a:ext cx="5761990" cy="3415030"/>
                    </a:xfrm>
                    <a:prstGeom prst="rect">
                      <a:avLst/>
                    </a:prstGeom>
                  </pic:spPr>
                </pic:pic>
              </a:graphicData>
            </a:graphic>
          </wp:inline>
        </w:drawing>
      </w:r>
    </w:p>
    <w:p w:rsidR="00955A56" w:rsidRPr="00BD653B" w:rsidRDefault="00955A56" w:rsidP="00955A56">
      <w:pPr>
        <w:pStyle w:val="NormalWeb"/>
        <w:rPr>
          <w:rFonts w:ascii="Arial" w:hAnsi="Arial" w:cs="Arial"/>
          <w:color w:val="000000"/>
          <w:sz w:val="20"/>
          <w:szCs w:val="20"/>
          <w:lang w:val="es-419"/>
        </w:rPr>
      </w:pPr>
    </w:p>
    <w:p w:rsidR="00955A56" w:rsidRPr="00620D17" w:rsidRDefault="00955A56" w:rsidP="00955A56">
      <w:pPr>
        <w:pStyle w:val="NormalWeb"/>
        <w:rPr>
          <w:rFonts w:ascii="Arial" w:hAnsi="Arial" w:cs="Arial"/>
          <w:color w:val="000000"/>
          <w:sz w:val="20"/>
          <w:szCs w:val="20"/>
          <w:u w:val="single"/>
          <w:lang w:val="es-419"/>
        </w:rPr>
      </w:pPr>
      <w:r w:rsidRPr="00620D17">
        <w:rPr>
          <w:rFonts w:ascii="Arial" w:hAnsi="Arial" w:cs="Arial"/>
          <w:color w:val="000000"/>
          <w:sz w:val="20"/>
          <w:szCs w:val="20"/>
          <w:u w:val="single"/>
          <w:lang w:val="es-419"/>
        </w:rPr>
        <w:t xml:space="preserve">Solución de </w:t>
      </w:r>
      <w:r>
        <w:rPr>
          <w:rFonts w:ascii="Arial" w:hAnsi="Arial" w:cs="Arial"/>
          <w:color w:val="000000"/>
          <w:sz w:val="20"/>
          <w:szCs w:val="20"/>
          <w:u w:val="single"/>
          <w:lang w:val="en-US"/>
        </w:rPr>
        <w:t>temporal</w:t>
      </w:r>
      <w:r w:rsidRPr="00620D17">
        <w:rPr>
          <w:rFonts w:ascii="Arial" w:hAnsi="Arial" w:cs="Arial"/>
          <w:color w:val="000000"/>
          <w:sz w:val="20"/>
          <w:szCs w:val="20"/>
          <w:u w:val="single"/>
          <w:lang w:val="es-419"/>
        </w:rPr>
        <w:t>:</w:t>
      </w:r>
    </w:p>
    <w:p w:rsidR="00955A56" w:rsidRPr="00620D17" w:rsidRDefault="00955A56" w:rsidP="00955A56">
      <w:pPr>
        <w:pStyle w:val="NormalWeb"/>
        <w:ind w:left="709"/>
        <w:rPr>
          <w:rFonts w:ascii="Arial" w:hAnsi="Arial" w:cs="Arial"/>
          <w:color w:val="000000"/>
          <w:sz w:val="20"/>
          <w:szCs w:val="20"/>
          <w:lang w:val="es-419"/>
        </w:rPr>
      </w:pPr>
      <w:r w:rsidRPr="00620D17">
        <w:rPr>
          <w:rFonts w:ascii="Arial" w:hAnsi="Arial" w:cs="Arial"/>
          <w:color w:val="000000"/>
          <w:sz w:val="20"/>
          <w:szCs w:val="20"/>
          <w:lang w:val="es-419"/>
        </w:rPr>
        <w:t xml:space="preserve">Actualmente </w:t>
      </w:r>
      <w:proofErr w:type="spellStart"/>
      <w:r w:rsidRPr="00620D17">
        <w:rPr>
          <w:rFonts w:ascii="Arial" w:hAnsi="Arial" w:cs="Arial"/>
          <w:color w:val="000000"/>
          <w:sz w:val="20"/>
          <w:szCs w:val="20"/>
          <w:lang w:val="es-419"/>
        </w:rPr>
        <w:t>NRed</w:t>
      </w:r>
      <w:proofErr w:type="spellEnd"/>
      <w:r w:rsidRPr="00620D17">
        <w:rPr>
          <w:rFonts w:ascii="Arial" w:hAnsi="Arial" w:cs="Arial"/>
          <w:color w:val="000000"/>
          <w:sz w:val="20"/>
          <w:szCs w:val="20"/>
          <w:lang w:val="es-419"/>
        </w:rPr>
        <w:t xml:space="preserve"> no se encuentra en un ambiente productivo con Alta Disponibilidad. Por este motivo, mientras se resuelve este tema se implementará una solución transitoria.</w:t>
      </w:r>
    </w:p>
    <w:p w:rsidR="00955A56" w:rsidRDefault="00955A56" w:rsidP="00955A56">
      <w:pPr>
        <w:pStyle w:val="NormalWeb"/>
        <w:ind w:left="709"/>
        <w:rPr>
          <w:rFonts w:ascii="Arial" w:hAnsi="Arial" w:cs="Arial"/>
          <w:color w:val="000000"/>
          <w:sz w:val="20"/>
          <w:szCs w:val="20"/>
          <w:lang w:val="en-US"/>
        </w:rPr>
      </w:pPr>
      <w:proofErr w:type="spellStart"/>
      <w:r w:rsidRPr="00620D17">
        <w:rPr>
          <w:rFonts w:ascii="Arial" w:hAnsi="Arial" w:cs="Arial"/>
          <w:color w:val="000000"/>
          <w:sz w:val="20"/>
          <w:szCs w:val="20"/>
          <w:lang w:val="es-419"/>
        </w:rPr>
        <w:t>NRed</w:t>
      </w:r>
      <w:proofErr w:type="spellEnd"/>
      <w:r w:rsidRPr="00620D17">
        <w:rPr>
          <w:rFonts w:ascii="Arial" w:hAnsi="Arial" w:cs="Arial"/>
          <w:color w:val="000000"/>
          <w:sz w:val="20"/>
          <w:szCs w:val="20"/>
          <w:lang w:val="es-419"/>
        </w:rPr>
        <w:t xml:space="preserve"> generará diariamente </w:t>
      </w:r>
      <w:r>
        <w:rPr>
          <w:rFonts w:ascii="Arial" w:hAnsi="Arial" w:cs="Arial"/>
          <w:color w:val="000000"/>
          <w:sz w:val="20"/>
          <w:szCs w:val="20"/>
          <w:lang w:val="en-US"/>
        </w:rPr>
        <w:t xml:space="preserve">un </w:t>
      </w:r>
      <w:proofErr w:type="spellStart"/>
      <w:r>
        <w:rPr>
          <w:rFonts w:ascii="Arial" w:hAnsi="Arial" w:cs="Arial"/>
          <w:color w:val="000000"/>
          <w:sz w:val="20"/>
          <w:szCs w:val="20"/>
          <w:lang w:val="en-US"/>
        </w:rPr>
        <w:t>archivo</w:t>
      </w:r>
      <w:proofErr w:type="spellEnd"/>
      <w:r>
        <w:rPr>
          <w:rFonts w:ascii="Arial" w:hAnsi="Arial" w:cs="Arial"/>
          <w:color w:val="000000"/>
          <w:sz w:val="20"/>
          <w:szCs w:val="20"/>
          <w:lang w:val="en-US"/>
        </w:rPr>
        <w:t xml:space="preserve"> con la </w:t>
      </w:r>
      <w:proofErr w:type="spellStart"/>
      <w:r>
        <w:rPr>
          <w:rFonts w:ascii="Arial" w:hAnsi="Arial" w:cs="Arial"/>
          <w:color w:val="000000"/>
          <w:sz w:val="20"/>
          <w:szCs w:val="20"/>
          <w:lang w:val="en-US"/>
        </w:rPr>
        <w:t>información</w:t>
      </w:r>
      <w:proofErr w:type="spellEnd"/>
      <w:r>
        <w:rPr>
          <w:rFonts w:ascii="Arial" w:hAnsi="Arial" w:cs="Arial"/>
          <w:color w:val="000000"/>
          <w:sz w:val="20"/>
          <w:szCs w:val="20"/>
          <w:lang w:val="en-US"/>
        </w:rPr>
        <w:t xml:space="preserve"> de </w:t>
      </w:r>
      <w:proofErr w:type="spellStart"/>
      <w:r>
        <w:rPr>
          <w:rFonts w:ascii="Arial" w:hAnsi="Arial" w:cs="Arial"/>
          <w:color w:val="000000"/>
          <w:sz w:val="20"/>
          <w:szCs w:val="20"/>
          <w:lang w:val="en-US"/>
        </w:rPr>
        <w:t>rangos</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numéricos</w:t>
      </w:r>
      <w:proofErr w:type="spellEnd"/>
      <w:r>
        <w:rPr>
          <w:rFonts w:ascii="Arial" w:hAnsi="Arial" w:cs="Arial"/>
          <w:color w:val="000000"/>
          <w:sz w:val="20"/>
          <w:szCs w:val="20"/>
          <w:lang w:val="en-US"/>
        </w:rPr>
        <w:t xml:space="preserve"> y </w:t>
      </w:r>
      <w:proofErr w:type="spellStart"/>
      <w:r>
        <w:rPr>
          <w:rFonts w:ascii="Arial" w:hAnsi="Arial" w:cs="Arial"/>
          <w:color w:val="000000"/>
          <w:sz w:val="20"/>
          <w:szCs w:val="20"/>
          <w:lang w:val="en-US"/>
        </w:rPr>
        <w:t>los</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códigos</w:t>
      </w:r>
      <w:proofErr w:type="spellEnd"/>
      <w:r>
        <w:rPr>
          <w:rFonts w:ascii="Arial" w:hAnsi="Arial" w:cs="Arial"/>
          <w:color w:val="000000"/>
          <w:sz w:val="20"/>
          <w:szCs w:val="20"/>
          <w:lang w:val="en-US"/>
        </w:rPr>
        <w:t xml:space="preserve"> de </w:t>
      </w:r>
      <w:proofErr w:type="spellStart"/>
      <w:r>
        <w:rPr>
          <w:rFonts w:ascii="Arial" w:hAnsi="Arial" w:cs="Arial"/>
          <w:color w:val="000000"/>
          <w:sz w:val="20"/>
          <w:szCs w:val="20"/>
          <w:lang w:val="en-US"/>
        </w:rPr>
        <w:t>área</w:t>
      </w:r>
      <w:proofErr w:type="spellEnd"/>
      <w:r>
        <w:rPr>
          <w:rFonts w:ascii="Arial" w:hAnsi="Arial" w:cs="Arial"/>
          <w:color w:val="000000"/>
          <w:sz w:val="20"/>
          <w:szCs w:val="20"/>
          <w:lang w:val="en-US"/>
        </w:rPr>
        <w:t xml:space="preserve"> </w:t>
      </w:r>
      <w:proofErr w:type="spellStart"/>
      <w:r>
        <w:rPr>
          <w:rFonts w:ascii="Arial" w:hAnsi="Arial" w:cs="Arial"/>
          <w:color w:val="000000"/>
          <w:sz w:val="20"/>
          <w:szCs w:val="20"/>
          <w:lang w:val="en-US"/>
        </w:rPr>
        <w:t>correspondientes</w:t>
      </w:r>
      <w:proofErr w:type="spellEnd"/>
      <w:r>
        <w:rPr>
          <w:rFonts w:ascii="Arial" w:hAnsi="Arial" w:cs="Arial"/>
          <w:color w:val="000000"/>
          <w:sz w:val="20"/>
          <w:szCs w:val="20"/>
          <w:lang w:val="en-US"/>
        </w:rPr>
        <w:t>.</w:t>
      </w:r>
    </w:p>
    <w:p w:rsidR="00701F12" w:rsidRPr="00BD653B" w:rsidRDefault="00701F12" w:rsidP="00620D17">
      <w:pPr>
        <w:pStyle w:val="Ttulo2"/>
        <w:numPr>
          <w:ilvl w:val="0"/>
          <w:numId w:val="0"/>
        </w:numPr>
        <w:rPr>
          <w:rStyle w:val="Textoennegrita"/>
          <w:b w:val="0"/>
          <w:bCs w:val="0"/>
        </w:rPr>
      </w:pPr>
    </w:p>
    <w:p w:rsidR="0096340E" w:rsidRPr="00BD653B" w:rsidRDefault="00341097" w:rsidP="003F29D6">
      <w:pPr>
        <w:pStyle w:val="Ttulo2"/>
        <w:rPr>
          <w:rStyle w:val="Textoennegrita"/>
          <w:b w:val="0"/>
          <w:bCs w:val="0"/>
        </w:rPr>
      </w:pPr>
      <w:bookmarkStart w:id="22" w:name="_Toc528855430"/>
      <w:r w:rsidRPr="00BD653B">
        <w:rPr>
          <w:rStyle w:val="Textoennegrita"/>
          <w:bCs w:val="0"/>
        </w:rPr>
        <w:t xml:space="preserve">GAP </w:t>
      </w:r>
      <w:proofErr w:type="spellStart"/>
      <w:r w:rsidR="0096340E" w:rsidRPr="00BD653B">
        <w:rPr>
          <w:rStyle w:val="Textoennegrita"/>
          <w:bCs w:val="0"/>
        </w:rPr>
        <w:t>Celsis</w:t>
      </w:r>
      <w:proofErr w:type="spellEnd"/>
      <w:r w:rsidR="0096340E" w:rsidRPr="00BD653B">
        <w:rPr>
          <w:rStyle w:val="Textoennegrita"/>
          <w:bCs w:val="0"/>
        </w:rPr>
        <w:t>-Open</w:t>
      </w:r>
      <w:bookmarkEnd w:id="22"/>
    </w:p>
    <w:p w:rsidR="002314CD" w:rsidRPr="00BD653B" w:rsidRDefault="002314CD" w:rsidP="002314CD">
      <w:pPr>
        <w:pStyle w:val="Textoindependiente"/>
      </w:pPr>
    </w:p>
    <w:tbl>
      <w:tblPr>
        <w:tblStyle w:val="Tablanormal1"/>
        <w:tblW w:w="0" w:type="auto"/>
        <w:tblLook w:val="0480" w:firstRow="0" w:lastRow="0" w:firstColumn="1" w:lastColumn="0" w:noHBand="0" w:noVBand="1"/>
      </w:tblPr>
      <w:tblGrid>
        <w:gridCol w:w="2754"/>
        <w:gridCol w:w="2754"/>
      </w:tblGrid>
      <w:tr w:rsidR="002314CD" w:rsidRPr="00BD653B" w:rsidTr="00B612D1">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754" w:type="dxa"/>
          </w:tcPr>
          <w:p w:rsidR="002314CD" w:rsidRPr="00BD653B" w:rsidRDefault="002314CD" w:rsidP="00B673C7">
            <w:pPr>
              <w:pStyle w:val="Textoindependiente"/>
            </w:pPr>
            <w:r w:rsidRPr="00BD653B">
              <w:t>Tipo</w:t>
            </w:r>
          </w:p>
        </w:tc>
        <w:tc>
          <w:tcPr>
            <w:tcW w:w="2754" w:type="dxa"/>
          </w:tcPr>
          <w:p w:rsidR="002314CD" w:rsidRPr="00BD653B" w:rsidRDefault="002314CD" w:rsidP="00B673C7">
            <w:pPr>
              <w:pStyle w:val="Textoindependiente"/>
              <w:cnfStyle w:val="000000100000" w:firstRow="0" w:lastRow="0" w:firstColumn="0" w:lastColumn="0" w:oddVBand="0" w:evenVBand="0" w:oddHBand="1" w:evenHBand="0" w:firstRowFirstColumn="0" w:firstRowLastColumn="0" w:lastRowFirstColumn="0" w:lastRowLastColumn="0"/>
            </w:pPr>
            <w:r w:rsidRPr="00BD653B">
              <w:t>Integración</w:t>
            </w:r>
          </w:p>
        </w:tc>
      </w:tr>
      <w:tr w:rsidR="002314CD" w:rsidRPr="00BD653B" w:rsidTr="00B612D1">
        <w:trPr>
          <w:trHeight w:val="181"/>
        </w:trPr>
        <w:tc>
          <w:tcPr>
            <w:cnfStyle w:val="001000000000" w:firstRow="0" w:lastRow="0" w:firstColumn="1" w:lastColumn="0" w:oddVBand="0" w:evenVBand="0" w:oddHBand="0" w:evenHBand="0" w:firstRowFirstColumn="0" w:firstRowLastColumn="0" w:lastRowFirstColumn="0" w:lastRowLastColumn="0"/>
            <w:tcW w:w="2754" w:type="dxa"/>
          </w:tcPr>
          <w:p w:rsidR="002314CD" w:rsidRPr="00BD653B" w:rsidRDefault="002314CD" w:rsidP="00B673C7">
            <w:pPr>
              <w:pStyle w:val="Textoindependiente"/>
            </w:pPr>
            <w:r w:rsidRPr="00BD653B">
              <w:t>Origen -&gt; Destino</w:t>
            </w:r>
          </w:p>
        </w:tc>
        <w:tc>
          <w:tcPr>
            <w:tcW w:w="2754" w:type="dxa"/>
          </w:tcPr>
          <w:p w:rsidR="002314CD" w:rsidRPr="00BD653B" w:rsidRDefault="002314CD" w:rsidP="002314CD">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BD653B">
              <w:t>Celsis</w:t>
            </w:r>
            <w:proofErr w:type="spellEnd"/>
            <w:r w:rsidRPr="00BD653B">
              <w:t xml:space="preserve"> – Open</w:t>
            </w:r>
          </w:p>
        </w:tc>
      </w:tr>
      <w:tr w:rsidR="002314CD" w:rsidRPr="00BD653B" w:rsidTr="00B612D1">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754" w:type="dxa"/>
          </w:tcPr>
          <w:p w:rsidR="002314CD" w:rsidRPr="00BD653B" w:rsidRDefault="002314CD" w:rsidP="00B673C7">
            <w:pPr>
              <w:pStyle w:val="Textoindependiente"/>
            </w:pPr>
            <w:r w:rsidRPr="00BD653B">
              <w:t>Método</w:t>
            </w:r>
          </w:p>
        </w:tc>
        <w:tc>
          <w:tcPr>
            <w:tcW w:w="2754" w:type="dxa"/>
          </w:tcPr>
          <w:p w:rsidR="002314CD" w:rsidRPr="00BD653B" w:rsidRDefault="002314CD" w:rsidP="00B673C7">
            <w:pPr>
              <w:pStyle w:val="Textoindependiente"/>
              <w:cnfStyle w:val="000000100000" w:firstRow="0" w:lastRow="0" w:firstColumn="0" w:lastColumn="0" w:oddVBand="0" w:evenVBand="0" w:oddHBand="1" w:evenHBand="0" w:firstRowFirstColumn="0" w:firstRowLastColumn="0" w:lastRowFirstColumn="0" w:lastRowLastColumn="0"/>
            </w:pPr>
            <w:r w:rsidRPr="00BD653B">
              <w:t>Web</w:t>
            </w:r>
            <w:r w:rsidR="00EC3740" w:rsidRPr="00BD653B">
              <w:t xml:space="preserve"> </w:t>
            </w:r>
            <w:proofErr w:type="spellStart"/>
            <w:r w:rsidRPr="00BD653B">
              <w:t>service</w:t>
            </w:r>
            <w:proofErr w:type="spellEnd"/>
          </w:p>
        </w:tc>
      </w:tr>
      <w:tr w:rsidR="002314CD" w:rsidRPr="00BD653B" w:rsidTr="00B612D1">
        <w:trPr>
          <w:trHeight w:val="181"/>
        </w:trPr>
        <w:tc>
          <w:tcPr>
            <w:cnfStyle w:val="001000000000" w:firstRow="0" w:lastRow="0" w:firstColumn="1" w:lastColumn="0" w:oddVBand="0" w:evenVBand="0" w:oddHBand="0" w:evenHBand="0" w:firstRowFirstColumn="0" w:firstRowLastColumn="0" w:lastRowFirstColumn="0" w:lastRowLastColumn="0"/>
            <w:tcW w:w="2754" w:type="dxa"/>
          </w:tcPr>
          <w:p w:rsidR="002314CD" w:rsidRPr="00BD653B" w:rsidRDefault="002314CD" w:rsidP="00B673C7">
            <w:pPr>
              <w:pStyle w:val="Textoindependiente"/>
            </w:pPr>
            <w:r w:rsidRPr="00BD653B">
              <w:t>Sincronismo</w:t>
            </w:r>
          </w:p>
        </w:tc>
        <w:tc>
          <w:tcPr>
            <w:tcW w:w="2754" w:type="dxa"/>
          </w:tcPr>
          <w:p w:rsidR="002314CD" w:rsidRPr="00BD653B" w:rsidRDefault="002314CD" w:rsidP="00B673C7">
            <w:pPr>
              <w:pStyle w:val="Textoindependiente"/>
              <w:cnfStyle w:val="000000000000" w:firstRow="0" w:lastRow="0" w:firstColumn="0" w:lastColumn="0" w:oddVBand="0" w:evenVBand="0" w:oddHBand="0" w:evenHBand="0" w:firstRowFirstColumn="0" w:firstRowLastColumn="0" w:lastRowFirstColumn="0" w:lastRowLastColumn="0"/>
            </w:pPr>
            <w:r w:rsidRPr="00BD653B">
              <w:t>Asincrónico</w:t>
            </w:r>
          </w:p>
        </w:tc>
      </w:tr>
      <w:tr w:rsidR="002314CD" w:rsidRPr="00BD653B" w:rsidTr="00B612D1">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754" w:type="dxa"/>
          </w:tcPr>
          <w:p w:rsidR="002314CD" w:rsidRPr="00BD653B" w:rsidRDefault="002314CD" w:rsidP="00B673C7">
            <w:pPr>
              <w:pStyle w:val="Textoindependiente"/>
            </w:pPr>
            <w:r w:rsidRPr="00BD653B">
              <w:lastRenderedPageBreak/>
              <w:t>Operación/ Función</w:t>
            </w:r>
          </w:p>
        </w:tc>
        <w:tc>
          <w:tcPr>
            <w:tcW w:w="2754" w:type="dxa"/>
          </w:tcPr>
          <w:p w:rsidR="002314CD" w:rsidRPr="00BD653B" w:rsidRDefault="00084115" w:rsidP="00B673C7">
            <w:pPr>
              <w:pStyle w:val="Textoindependiente"/>
              <w:cnfStyle w:val="000000100000" w:firstRow="0" w:lastRow="0" w:firstColumn="0" w:lastColumn="0" w:oddVBand="0" w:evenVBand="0" w:oddHBand="1" w:evenHBand="0" w:firstRowFirstColumn="0" w:firstRowLastColumn="0" w:lastRowFirstColumn="0" w:lastRowLastColumn="0"/>
            </w:pPr>
            <w:r w:rsidRPr="00BD653B">
              <w:t>Carga datos de p</w:t>
            </w:r>
            <w:r w:rsidR="002314CD" w:rsidRPr="00BD653B">
              <w:t>o</w:t>
            </w:r>
            <w:r w:rsidRPr="00BD653B">
              <w:t>r</w:t>
            </w:r>
            <w:r w:rsidR="002314CD" w:rsidRPr="00BD653B">
              <w:t>tabilidad</w:t>
            </w:r>
          </w:p>
        </w:tc>
      </w:tr>
    </w:tbl>
    <w:p w:rsidR="002314CD" w:rsidRPr="00BD653B" w:rsidRDefault="002314CD" w:rsidP="002314CD">
      <w:pPr>
        <w:pStyle w:val="Textoindependiente"/>
      </w:pPr>
    </w:p>
    <w:p w:rsidR="0096340E" w:rsidRPr="00BD653B" w:rsidRDefault="0096340E" w:rsidP="0096340E">
      <w:pPr>
        <w:pStyle w:val="NormalWeb"/>
        <w:rPr>
          <w:rStyle w:val="Textoennegrita"/>
          <w:rFonts w:ascii="Arial" w:hAnsi="Arial" w:cs="Arial"/>
          <w:i/>
          <w:iCs/>
          <w:color w:val="000000"/>
          <w:sz w:val="20"/>
          <w:szCs w:val="20"/>
          <w:lang w:val="es-419"/>
        </w:rPr>
      </w:pPr>
      <w:r w:rsidRPr="00BD653B">
        <w:rPr>
          <w:rFonts w:ascii="Arial" w:hAnsi="Arial" w:cs="Arial"/>
          <w:color w:val="000000"/>
          <w:sz w:val="20"/>
          <w:szCs w:val="20"/>
          <w:lang w:val="es-419"/>
        </w:rPr>
        <w:t xml:space="preserve"> En </w:t>
      </w:r>
      <w:proofErr w:type="spellStart"/>
      <w:r w:rsidRPr="00BD653B">
        <w:rPr>
          <w:rFonts w:ascii="Arial" w:hAnsi="Arial" w:cs="Arial"/>
          <w:color w:val="000000"/>
          <w:sz w:val="20"/>
          <w:szCs w:val="20"/>
          <w:lang w:val="es-419"/>
        </w:rPr>
        <w:t>Celsis</w:t>
      </w:r>
      <w:proofErr w:type="spellEnd"/>
      <w:r w:rsidRPr="00BD653B">
        <w:rPr>
          <w:rFonts w:ascii="Arial" w:hAnsi="Arial" w:cs="Arial"/>
          <w:color w:val="000000"/>
          <w:sz w:val="20"/>
          <w:szCs w:val="20"/>
          <w:lang w:val="es-419"/>
        </w:rPr>
        <w:t xml:space="preserve"> se debe incluir en la comunicación de la venta convergente la información, </w:t>
      </w:r>
      <w:r w:rsidR="00341097" w:rsidRPr="00BD653B">
        <w:rPr>
          <w:rFonts w:ascii="Arial" w:hAnsi="Arial" w:cs="Arial"/>
          <w:i/>
          <w:color w:val="000000"/>
          <w:sz w:val="20"/>
          <w:szCs w:val="20"/>
          <w:lang w:val="es-419"/>
        </w:rPr>
        <w:t xml:space="preserve">la línea que se debe </w:t>
      </w:r>
      <w:r w:rsidR="00F63D83" w:rsidRPr="00BD653B">
        <w:rPr>
          <w:rFonts w:ascii="Arial" w:hAnsi="Arial" w:cs="Arial"/>
          <w:i/>
          <w:color w:val="000000"/>
          <w:sz w:val="20"/>
          <w:szCs w:val="20"/>
          <w:lang w:val="es-419"/>
        </w:rPr>
        <w:t>portar</w:t>
      </w:r>
      <w:r w:rsidR="00341097" w:rsidRPr="00BD653B">
        <w:rPr>
          <w:rFonts w:ascii="Arial" w:hAnsi="Arial" w:cs="Arial"/>
          <w:i/>
          <w:color w:val="000000"/>
          <w:sz w:val="20"/>
          <w:szCs w:val="20"/>
          <w:lang w:val="es-419"/>
        </w:rPr>
        <w:t>,</w:t>
      </w:r>
      <w:r w:rsidR="00F63D83" w:rsidRPr="00BD653B">
        <w:rPr>
          <w:rFonts w:ascii="Arial" w:hAnsi="Arial" w:cs="Arial"/>
          <w:i/>
          <w:color w:val="000000"/>
          <w:sz w:val="20"/>
          <w:szCs w:val="20"/>
          <w:lang w:val="es-419"/>
        </w:rPr>
        <w:t xml:space="preserve"> </w:t>
      </w:r>
      <w:r w:rsidRPr="00BD653B">
        <w:rPr>
          <w:rFonts w:ascii="Arial" w:hAnsi="Arial" w:cs="Arial"/>
          <w:i/>
          <w:color w:val="000000"/>
          <w:sz w:val="20"/>
          <w:szCs w:val="20"/>
          <w:lang w:val="es-419"/>
        </w:rPr>
        <w:t>una marca de línea portada</w:t>
      </w:r>
      <w:r w:rsidR="00341097" w:rsidRPr="00BD653B">
        <w:rPr>
          <w:rFonts w:ascii="Arial" w:hAnsi="Arial" w:cs="Arial"/>
          <w:i/>
          <w:color w:val="000000"/>
          <w:sz w:val="20"/>
          <w:szCs w:val="20"/>
          <w:lang w:val="es-419"/>
        </w:rPr>
        <w:t xml:space="preserve"> y código de área</w:t>
      </w:r>
      <w:r w:rsidRPr="00BD653B">
        <w:rPr>
          <w:rFonts w:ascii="Arial" w:hAnsi="Arial" w:cs="Arial"/>
          <w:color w:val="000000"/>
          <w:sz w:val="20"/>
          <w:szCs w:val="20"/>
          <w:lang w:val="es-419"/>
        </w:rPr>
        <w:t>. Esta información se agrega en una nueva tabla dentro de la base</w:t>
      </w:r>
      <w:proofErr w:type="gramStart"/>
      <w:r w:rsidRPr="00BD653B">
        <w:rPr>
          <w:rFonts w:ascii="Arial" w:hAnsi="Arial" w:cs="Arial"/>
          <w:color w:val="000000"/>
          <w:sz w:val="20"/>
          <w:szCs w:val="20"/>
          <w:lang w:val="es-419"/>
        </w:rPr>
        <w:t>  a</w:t>
      </w:r>
      <w:proofErr w:type="gramEnd"/>
      <w:r w:rsidRPr="00BD653B">
        <w:rPr>
          <w:rFonts w:ascii="Arial" w:hAnsi="Arial" w:cs="Arial"/>
          <w:color w:val="000000"/>
          <w:sz w:val="20"/>
          <w:szCs w:val="20"/>
          <w:lang w:val="es-419"/>
        </w:rPr>
        <w:t xml:space="preserve"> la que accede Open. </w:t>
      </w:r>
    </w:p>
    <w:p w:rsidR="0096340E" w:rsidRPr="00BD653B" w:rsidRDefault="0096340E" w:rsidP="0096340E">
      <w:pPr>
        <w:pStyle w:val="NormalWeb"/>
        <w:rPr>
          <w:rStyle w:val="Textoennegrita"/>
          <w:rFonts w:ascii="Arial" w:hAnsi="Arial" w:cs="Arial"/>
          <w:b w:val="0"/>
          <w:iCs/>
          <w:color w:val="000000"/>
          <w:sz w:val="20"/>
          <w:szCs w:val="20"/>
          <w:lang w:val="es-419"/>
        </w:rPr>
      </w:pPr>
    </w:p>
    <w:p w:rsidR="0096340E" w:rsidRPr="00BD653B" w:rsidRDefault="0096340E" w:rsidP="0096340E">
      <w:pPr>
        <w:pStyle w:val="NormalWeb"/>
        <w:rPr>
          <w:rStyle w:val="Textoennegrita"/>
          <w:rFonts w:ascii="Arial" w:hAnsi="Arial" w:cs="Arial"/>
          <w:b w:val="0"/>
          <w:iCs/>
          <w:color w:val="000000"/>
          <w:sz w:val="20"/>
          <w:szCs w:val="20"/>
          <w:lang w:val="es-419"/>
        </w:rPr>
      </w:pPr>
      <w:r w:rsidRPr="00BD653B">
        <w:rPr>
          <w:noProof/>
          <w:lang w:val="es-419" w:eastAsia="es-419"/>
        </w:rPr>
        <w:drawing>
          <wp:inline distT="0" distB="0" distL="0" distR="0" wp14:anchorId="50A2C9B3" wp14:editId="1020B504">
            <wp:extent cx="5426710" cy="2160270"/>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6710" cy="2160270"/>
                    </a:xfrm>
                    <a:prstGeom prst="rect">
                      <a:avLst/>
                    </a:prstGeom>
                    <a:noFill/>
                    <a:ln>
                      <a:noFill/>
                    </a:ln>
                  </pic:spPr>
                </pic:pic>
              </a:graphicData>
            </a:graphic>
          </wp:inline>
        </w:drawing>
      </w:r>
    </w:p>
    <w:p w:rsidR="0096340E" w:rsidRPr="00BD653B" w:rsidRDefault="0096340E" w:rsidP="0096340E">
      <w:pPr>
        <w:pStyle w:val="NormalWeb"/>
        <w:rPr>
          <w:rStyle w:val="Textoennegrita"/>
          <w:rFonts w:ascii="Arial" w:hAnsi="Arial" w:cs="Arial"/>
          <w:b w:val="0"/>
          <w:iCs/>
          <w:color w:val="000000"/>
          <w:sz w:val="20"/>
          <w:szCs w:val="20"/>
          <w:lang w:val="es-419"/>
        </w:rPr>
      </w:pPr>
      <w:r w:rsidRPr="00BD653B">
        <w:rPr>
          <w:rStyle w:val="Textoennegrita"/>
          <w:rFonts w:ascii="Arial" w:hAnsi="Arial" w:cs="Arial"/>
          <w:b w:val="0"/>
          <w:iCs/>
          <w:color w:val="000000"/>
          <w:sz w:val="20"/>
          <w:szCs w:val="20"/>
          <w:lang w:val="es-419"/>
        </w:rPr>
        <w:t xml:space="preserve">En </w:t>
      </w:r>
      <w:r w:rsidRPr="00BD653B">
        <w:rPr>
          <w:rStyle w:val="Textoennegrita"/>
          <w:rFonts w:ascii="Arial" w:hAnsi="Arial" w:cs="Arial"/>
          <w:iCs/>
          <w:color w:val="000000"/>
          <w:sz w:val="20"/>
          <w:szCs w:val="20"/>
          <w:lang w:val="es-419"/>
        </w:rPr>
        <w:t xml:space="preserve">Open </w:t>
      </w:r>
      <w:proofErr w:type="gramStart"/>
      <w:r w:rsidRPr="00BD653B">
        <w:rPr>
          <w:rStyle w:val="Textoennegrita"/>
          <w:rFonts w:ascii="Arial" w:hAnsi="Arial" w:cs="Arial"/>
          <w:iCs/>
          <w:color w:val="000000"/>
          <w:sz w:val="20"/>
          <w:szCs w:val="20"/>
          <w:lang w:val="es-419"/>
        </w:rPr>
        <w:t xml:space="preserve">CRM </w:t>
      </w:r>
      <w:r w:rsidRPr="00BD653B">
        <w:rPr>
          <w:rStyle w:val="Textoennegrita"/>
          <w:rFonts w:ascii="Arial" w:hAnsi="Arial" w:cs="Arial"/>
          <w:b w:val="0"/>
          <w:iCs/>
          <w:color w:val="000000"/>
          <w:sz w:val="20"/>
          <w:szCs w:val="20"/>
          <w:lang w:val="es-419"/>
        </w:rPr>
        <w:t xml:space="preserve"> se</w:t>
      </w:r>
      <w:proofErr w:type="gramEnd"/>
      <w:r w:rsidRPr="00BD653B">
        <w:rPr>
          <w:rStyle w:val="Textoennegrita"/>
          <w:rFonts w:ascii="Arial" w:hAnsi="Arial" w:cs="Arial"/>
          <w:b w:val="0"/>
          <w:iCs/>
          <w:color w:val="000000"/>
          <w:sz w:val="20"/>
          <w:szCs w:val="20"/>
          <w:lang w:val="es-419"/>
        </w:rPr>
        <w:t xml:space="preserve"> realiza dentro del carrito la gestión de portabilidad. Esto permite tener un set de validaciones especiales para portabilidad.</w:t>
      </w:r>
    </w:p>
    <w:p w:rsidR="0096340E" w:rsidRPr="00BD653B" w:rsidRDefault="0096340E" w:rsidP="003F29D6">
      <w:pPr>
        <w:pStyle w:val="Ttulo4"/>
        <w:numPr>
          <w:ilvl w:val="0"/>
          <w:numId w:val="0"/>
        </w:numPr>
        <w:ind w:left="864"/>
        <w:rPr>
          <w:rFonts w:ascii="Times New Roman" w:hAnsi="Times New Roman" w:cs="Times New Roman"/>
          <w:bCs/>
          <w:sz w:val="24"/>
          <w:szCs w:val="24"/>
        </w:rPr>
      </w:pPr>
    </w:p>
    <w:p w:rsidR="0096340E" w:rsidRPr="00BD653B" w:rsidRDefault="00341097" w:rsidP="003F29D6">
      <w:pPr>
        <w:pStyle w:val="Ttulo2"/>
        <w:rPr>
          <w:rStyle w:val="Textoennegrita"/>
          <w:b w:val="0"/>
          <w:bCs w:val="0"/>
        </w:rPr>
      </w:pPr>
      <w:bookmarkStart w:id="23" w:name="_Toc528855431"/>
      <w:r w:rsidRPr="00BD653B">
        <w:rPr>
          <w:rStyle w:val="Textoennegrita"/>
          <w:bCs w:val="0"/>
        </w:rPr>
        <w:t xml:space="preserve">GAP </w:t>
      </w:r>
      <w:r w:rsidR="0096340E" w:rsidRPr="00BD653B">
        <w:rPr>
          <w:rStyle w:val="Textoennegrita"/>
          <w:bCs w:val="0"/>
        </w:rPr>
        <w:t>Open-</w:t>
      </w:r>
      <w:proofErr w:type="spellStart"/>
      <w:r w:rsidR="0096340E" w:rsidRPr="00BD653B">
        <w:rPr>
          <w:rStyle w:val="Textoennegrita"/>
          <w:b w:val="0"/>
          <w:bCs w:val="0"/>
        </w:rPr>
        <w:t>Opendoor</w:t>
      </w:r>
      <w:bookmarkEnd w:id="23"/>
      <w:proofErr w:type="spellEnd"/>
    </w:p>
    <w:p w:rsidR="002314CD" w:rsidRPr="00BD653B" w:rsidRDefault="002314CD" w:rsidP="002314CD">
      <w:pPr>
        <w:pStyle w:val="Textoindependiente"/>
      </w:pPr>
    </w:p>
    <w:tbl>
      <w:tblPr>
        <w:tblStyle w:val="Tablanormal1"/>
        <w:tblW w:w="0" w:type="auto"/>
        <w:tblLook w:val="0480" w:firstRow="0" w:lastRow="0" w:firstColumn="1" w:lastColumn="0" w:noHBand="0" w:noVBand="1"/>
      </w:tblPr>
      <w:tblGrid>
        <w:gridCol w:w="2301"/>
        <w:gridCol w:w="2301"/>
      </w:tblGrid>
      <w:tr w:rsidR="002314CD" w:rsidRPr="00BD653B" w:rsidTr="00B673C7">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2301" w:type="dxa"/>
          </w:tcPr>
          <w:p w:rsidR="002314CD" w:rsidRPr="00BD653B" w:rsidRDefault="002314CD" w:rsidP="00B673C7">
            <w:pPr>
              <w:pStyle w:val="Textoindependiente"/>
            </w:pPr>
            <w:r w:rsidRPr="00BD653B">
              <w:t>Tipo</w:t>
            </w:r>
          </w:p>
        </w:tc>
        <w:tc>
          <w:tcPr>
            <w:tcW w:w="2301" w:type="dxa"/>
          </w:tcPr>
          <w:p w:rsidR="002314CD" w:rsidRPr="00BD653B" w:rsidRDefault="002314CD" w:rsidP="00B673C7">
            <w:pPr>
              <w:pStyle w:val="Textoindependiente"/>
              <w:cnfStyle w:val="000000100000" w:firstRow="0" w:lastRow="0" w:firstColumn="0" w:lastColumn="0" w:oddVBand="0" w:evenVBand="0" w:oddHBand="1" w:evenHBand="0" w:firstRowFirstColumn="0" w:firstRowLastColumn="0" w:lastRowFirstColumn="0" w:lastRowLastColumn="0"/>
            </w:pPr>
            <w:r w:rsidRPr="00BD653B">
              <w:t>Integración</w:t>
            </w:r>
          </w:p>
        </w:tc>
      </w:tr>
      <w:tr w:rsidR="002314CD" w:rsidRPr="00BD653B" w:rsidTr="00B673C7">
        <w:trPr>
          <w:trHeight w:val="192"/>
        </w:trPr>
        <w:tc>
          <w:tcPr>
            <w:cnfStyle w:val="001000000000" w:firstRow="0" w:lastRow="0" w:firstColumn="1" w:lastColumn="0" w:oddVBand="0" w:evenVBand="0" w:oddHBand="0" w:evenHBand="0" w:firstRowFirstColumn="0" w:firstRowLastColumn="0" w:lastRowFirstColumn="0" w:lastRowLastColumn="0"/>
            <w:tcW w:w="2301" w:type="dxa"/>
          </w:tcPr>
          <w:p w:rsidR="002314CD" w:rsidRPr="00BD653B" w:rsidRDefault="002314CD" w:rsidP="00B673C7">
            <w:pPr>
              <w:pStyle w:val="Textoindependiente"/>
            </w:pPr>
            <w:r w:rsidRPr="00BD653B">
              <w:t>Origen -&gt; Destino</w:t>
            </w:r>
          </w:p>
        </w:tc>
        <w:tc>
          <w:tcPr>
            <w:tcW w:w="2301" w:type="dxa"/>
          </w:tcPr>
          <w:p w:rsidR="002314CD" w:rsidRPr="00BD653B" w:rsidRDefault="002314CD" w:rsidP="00B673C7">
            <w:pPr>
              <w:pStyle w:val="Textoindependiente"/>
              <w:cnfStyle w:val="000000000000" w:firstRow="0" w:lastRow="0" w:firstColumn="0" w:lastColumn="0" w:oddVBand="0" w:evenVBand="0" w:oddHBand="0" w:evenHBand="0" w:firstRowFirstColumn="0" w:firstRowLastColumn="0" w:lastRowFirstColumn="0" w:lastRowLastColumn="0"/>
            </w:pPr>
            <w:r w:rsidRPr="00BD653B">
              <w:t>Open – Siebel /CMS</w:t>
            </w:r>
          </w:p>
        </w:tc>
      </w:tr>
      <w:tr w:rsidR="002314CD" w:rsidRPr="00BD653B" w:rsidTr="00B673C7">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2301" w:type="dxa"/>
          </w:tcPr>
          <w:p w:rsidR="002314CD" w:rsidRPr="00BD653B" w:rsidRDefault="002314CD" w:rsidP="00B673C7">
            <w:pPr>
              <w:pStyle w:val="Textoindependiente"/>
            </w:pPr>
            <w:r w:rsidRPr="00BD653B">
              <w:t>Método</w:t>
            </w:r>
          </w:p>
        </w:tc>
        <w:tc>
          <w:tcPr>
            <w:tcW w:w="2301" w:type="dxa"/>
          </w:tcPr>
          <w:p w:rsidR="002314CD" w:rsidRPr="00BD653B" w:rsidRDefault="002314CD" w:rsidP="00B673C7">
            <w:pPr>
              <w:pStyle w:val="Textoindependiente"/>
              <w:cnfStyle w:val="000000100000" w:firstRow="0" w:lastRow="0" w:firstColumn="0" w:lastColumn="0" w:oddVBand="0" w:evenVBand="0" w:oddHBand="1" w:evenHBand="0" w:firstRowFirstColumn="0" w:firstRowLastColumn="0" w:lastRowFirstColumn="0" w:lastRowLastColumn="0"/>
            </w:pPr>
            <w:r w:rsidRPr="00BD653B">
              <w:t>Web</w:t>
            </w:r>
            <w:r w:rsidR="00EC3740" w:rsidRPr="00BD653B">
              <w:t xml:space="preserve"> </w:t>
            </w:r>
            <w:proofErr w:type="spellStart"/>
            <w:r w:rsidRPr="00BD653B">
              <w:t>service</w:t>
            </w:r>
            <w:proofErr w:type="spellEnd"/>
          </w:p>
        </w:tc>
      </w:tr>
      <w:tr w:rsidR="002314CD" w:rsidRPr="00BD653B" w:rsidTr="00B673C7">
        <w:trPr>
          <w:trHeight w:val="192"/>
        </w:trPr>
        <w:tc>
          <w:tcPr>
            <w:cnfStyle w:val="001000000000" w:firstRow="0" w:lastRow="0" w:firstColumn="1" w:lastColumn="0" w:oddVBand="0" w:evenVBand="0" w:oddHBand="0" w:evenHBand="0" w:firstRowFirstColumn="0" w:firstRowLastColumn="0" w:lastRowFirstColumn="0" w:lastRowLastColumn="0"/>
            <w:tcW w:w="2301" w:type="dxa"/>
          </w:tcPr>
          <w:p w:rsidR="002314CD" w:rsidRPr="00BD653B" w:rsidRDefault="002314CD" w:rsidP="00B673C7">
            <w:pPr>
              <w:pStyle w:val="Textoindependiente"/>
            </w:pPr>
            <w:r w:rsidRPr="00BD653B">
              <w:t>Sincronismo</w:t>
            </w:r>
          </w:p>
        </w:tc>
        <w:tc>
          <w:tcPr>
            <w:tcW w:w="2301" w:type="dxa"/>
          </w:tcPr>
          <w:p w:rsidR="002314CD" w:rsidRPr="00BD653B" w:rsidRDefault="002314CD" w:rsidP="00B673C7">
            <w:pPr>
              <w:pStyle w:val="Textoindependiente"/>
              <w:cnfStyle w:val="000000000000" w:firstRow="0" w:lastRow="0" w:firstColumn="0" w:lastColumn="0" w:oddVBand="0" w:evenVBand="0" w:oddHBand="0" w:evenHBand="0" w:firstRowFirstColumn="0" w:firstRowLastColumn="0" w:lastRowFirstColumn="0" w:lastRowLastColumn="0"/>
            </w:pPr>
            <w:r w:rsidRPr="00BD653B">
              <w:t>Asincrónico</w:t>
            </w:r>
          </w:p>
        </w:tc>
      </w:tr>
      <w:tr w:rsidR="002314CD" w:rsidRPr="00BD653B" w:rsidTr="00B673C7">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2301" w:type="dxa"/>
          </w:tcPr>
          <w:p w:rsidR="002314CD" w:rsidRPr="00BD653B" w:rsidRDefault="002314CD" w:rsidP="00B673C7">
            <w:pPr>
              <w:pStyle w:val="Textoindependiente"/>
            </w:pPr>
            <w:r w:rsidRPr="00BD653B">
              <w:t>Operación/ Función</w:t>
            </w:r>
          </w:p>
        </w:tc>
        <w:tc>
          <w:tcPr>
            <w:tcW w:w="2301" w:type="dxa"/>
          </w:tcPr>
          <w:p w:rsidR="002314CD" w:rsidRPr="00BD653B" w:rsidRDefault="002314CD" w:rsidP="00B673C7">
            <w:pPr>
              <w:pStyle w:val="Textoindependiente"/>
              <w:cnfStyle w:val="000000100000" w:firstRow="0" w:lastRow="0" w:firstColumn="0" w:lastColumn="0" w:oddVBand="0" w:evenVBand="0" w:oddHBand="1" w:evenHBand="0" w:firstRowFirstColumn="0" w:firstRowLastColumn="0" w:lastRowFirstColumn="0" w:lastRowLastColumn="0"/>
            </w:pPr>
            <w:r w:rsidRPr="00BD653B">
              <w:t xml:space="preserve">Inhibir gestiones línea / Cancelar Inhibición </w:t>
            </w:r>
          </w:p>
        </w:tc>
      </w:tr>
    </w:tbl>
    <w:p w:rsidR="002314CD" w:rsidRPr="00BD653B" w:rsidRDefault="002314CD" w:rsidP="002314CD">
      <w:pPr>
        <w:pStyle w:val="Textoindependiente"/>
      </w:pPr>
    </w:p>
    <w:p w:rsidR="0096340E" w:rsidRPr="00BD653B" w:rsidRDefault="0096340E" w:rsidP="0096340E">
      <w:pPr>
        <w:pStyle w:val="NormalWeb"/>
        <w:rPr>
          <w:rFonts w:ascii="Arial" w:hAnsi="Arial" w:cs="Arial"/>
          <w:color w:val="000000"/>
          <w:sz w:val="20"/>
          <w:szCs w:val="20"/>
          <w:lang w:val="es-419"/>
        </w:rPr>
      </w:pPr>
      <w:r w:rsidRPr="00BD653B">
        <w:rPr>
          <w:rFonts w:ascii="Arial" w:hAnsi="Arial" w:cs="Arial"/>
          <w:color w:val="000000"/>
          <w:sz w:val="20"/>
          <w:szCs w:val="20"/>
          <w:lang w:val="es-419"/>
        </w:rPr>
        <w:t xml:space="preserve">En Open se debe enviar información de la línea portada a </w:t>
      </w:r>
      <w:proofErr w:type="spellStart"/>
      <w:r w:rsidRPr="00BD653B">
        <w:rPr>
          <w:rFonts w:ascii="Arial" w:hAnsi="Arial" w:cs="Arial"/>
          <w:color w:val="000000"/>
          <w:sz w:val="20"/>
          <w:szCs w:val="20"/>
          <w:lang w:val="es-419"/>
        </w:rPr>
        <w:t>provisioning</w:t>
      </w:r>
      <w:proofErr w:type="spellEnd"/>
      <w:r w:rsidRPr="00BD653B">
        <w:rPr>
          <w:rFonts w:ascii="Arial" w:hAnsi="Arial" w:cs="Arial"/>
          <w:color w:val="000000"/>
          <w:sz w:val="20"/>
          <w:szCs w:val="20"/>
          <w:lang w:val="es-419"/>
        </w:rPr>
        <w:t>. Esta información es:</w:t>
      </w:r>
    </w:p>
    <w:p w:rsidR="0096340E" w:rsidRPr="00BD653B" w:rsidRDefault="0096340E" w:rsidP="004A6AC3">
      <w:pPr>
        <w:pStyle w:val="NormalWeb"/>
        <w:numPr>
          <w:ilvl w:val="0"/>
          <w:numId w:val="4"/>
        </w:numPr>
        <w:rPr>
          <w:rFonts w:ascii="Arial" w:hAnsi="Arial" w:cs="Arial"/>
          <w:color w:val="000000"/>
          <w:sz w:val="20"/>
          <w:szCs w:val="20"/>
          <w:lang w:val="es-419"/>
        </w:rPr>
      </w:pPr>
      <w:proofErr w:type="spellStart"/>
      <w:r w:rsidRPr="00BD653B">
        <w:rPr>
          <w:rFonts w:ascii="Arial" w:hAnsi="Arial" w:cs="Arial"/>
          <w:color w:val="000000"/>
          <w:sz w:val="20"/>
          <w:szCs w:val="20"/>
          <w:lang w:val="es-419"/>
        </w:rPr>
        <w:lastRenderedPageBreak/>
        <w:t>nro</w:t>
      </w:r>
      <w:proofErr w:type="spellEnd"/>
      <w:r w:rsidRPr="00BD653B">
        <w:rPr>
          <w:rFonts w:ascii="Arial" w:hAnsi="Arial" w:cs="Arial"/>
          <w:color w:val="000000"/>
          <w:sz w:val="20"/>
          <w:szCs w:val="20"/>
          <w:lang w:val="es-419"/>
        </w:rPr>
        <w:t xml:space="preserve"> de línea a portar</w:t>
      </w:r>
    </w:p>
    <w:p w:rsidR="0096340E" w:rsidRPr="00BD653B" w:rsidRDefault="0096340E" w:rsidP="004A6AC3">
      <w:pPr>
        <w:pStyle w:val="NormalWeb"/>
        <w:numPr>
          <w:ilvl w:val="0"/>
          <w:numId w:val="4"/>
        </w:numPr>
        <w:rPr>
          <w:rFonts w:ascii="Arial" w:hAnsi="Arial" w:cs="Arial"/>
          <w:color w:val="000000"/>
          <w:sz w:val="20"/>
          <w:szCs w:val="20"/>
          <w:lang w:val="es-419"/>
        </w:rPr>
      </w:pPr>
      <w:proofErr w:type="spellStart"/>
      <w:r w:rsidRPr="00BD653B">
        <w:rPr>
          <w:rFonts w:ascii="Arial" w:hAnsi="Arial" w:cs="Arial"/>
          <w:color w:val="000000"/>
          <w:sz w:val="20"/>
          <w:szCs w:val="20"/>
          <w:lang w:val="es-419"/>
        </w:rPr>
        <w:t>nro</w:t>
      </w:r>
      <w:proofErr w:type="spellEnd"/>
      <w:r w:rsidRPr="00BD653B">
        <w:rPr>
          <w:rFonts w:ascii="Arial" w:hAnsi="Arial" w:cs="Arial"/>
          <w:color w:val="000000"/>
          <w:sz w:val="20"/>
          <w:szCs w:val="20"/>
          <w:lang w:val="es-419"/>
        </w:rPr>
        <w:t xml:space="preserve"> de solicitud de venta</w:t>
      </w:r>
    </w:p>
    <w:p w:rsidR="0096340E" w:rsidRPr="00BD653B" w:rsidRDefault="0096340E" w:rsidP="004A6AC3">
      <w:pPr>
        <w:pStyle w:val="NormalWeb"/>
        <w:numPr>
          <w:ilvl w:val="0"/>
          <w:numId w:val="4"/>
        </w:numPr>
        <w:rPr>
          <w:rFonts w:ascii="Arial" w:hAnsi="Arial" w:cs="Arial"/>
          <w:color w:val="000000"/>
          <w:sz w:val="20"/>
          <w:szCs w:val="20"/>
          <w:lang w:val="es-419"/>
        </w:rPr>
      </w:pPr>
      <w:r w:rsidRPr="00BD653B">
        <w:rPr>
          <w:rFonts w:ascii="Arial" w:hAnsi="Arial" w:cs="Arial"/>
          <w:color w:val="000000"/>
          <w:sz w:val="20"/>
          <w:szCs w:val="20"/>
          <w:lang w:val="es-419"/>
        </w:rPr>
        <w:t>marca que indique si es portabilidad y si es interna o externa.</w:t>
      </w:r>
    </w:p>
    <w:p w:rsidR="0096340E" w:rsidRPr="00BD653B" w:rsidRDefault="0096340E" w:rsidP="0096340E">
      <w:pPr>
        <w:pStyle w:val="NormalWeb"/>
        <w:rPr>
          <w:rFonts w:ascii="Arial" w:hAnsi="Arial" w:cs="Arial"/>
          <w:color w:val="000000"/>
          <w:sz w:val="20"/>
          <w:szCs w:val="20"/>
          <w:lang w:val="es-419"/>
        </w:rPr>
      </w:pPr>
      <w:r w:rsidRPr="00BD653B">
        <w:rPr>
          <w:noProof/>
          <w:lang w:val="es-419" w:eastAsia="es-419"/>
        </w:rPr>
        <w:drawing>
          <wp:inline distT="0" distB="0" distL="0" distR="0" wp14:anchorId="51CD1DE3" wp14:editId="45007996">
            <wp:extent cx="2212975" cy="143129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2975" cy="1431290"/>
                    </a:xfrm>
                    <a:prstGeom prst="rect">
                      <a:avLst/>
                    </a:prstGeom>
                    <a:noFill/>
                    <a:ln>
                      <a:noFill/>
                    </a:ln>
                  </pic:spPr>
                </pic:pic>
              </a:graphicData>
            </a:graphic>
          </wp:inline>
        </w:drawing>
      </w:r>
    </w:p>
    <w:p w:rsidR="0096340E" w:rsidRPr="00BD653B" w:rsidRDefault="0096340E" w:rsidP="0096340E">
      <w:pPr>
        <w:pStyle w:val="NormalWeb"/>
        <w:rPr>
          <w:rFonts w:ascii="Arial" w:hAnsi="Arial" w:cs="Arial"/>
          <w:b/>
          <w:i/>
          <w:color w:val="000000"/>
          <w:sz w:val="20"/>
          <w:szCs w:val="20"/>
          <w:lang w:val="es-419"/>
        </w:rPr>
      </w:pPr>
    </w:p>
    <w:p w:rsidR="00B673C7" w:rsidRPr="00BD653B" w:rsidRDefault="00341097" w:rsidP="003F29D6">
      <w:pPr>
        <w:pStyle w:val="Ttulo2"/>
      </w:pPr>
      <w:bookmarkStart w:id="24" w:name="_Toc528855432"/>
      <w:proofErr w:type="gramStart"/>
      <w:r w:rsidRPr="00BD653B">
        <w:t xml:space="preserve">GAP  </w:t>
      </w:r>
      <w:proofErr w:type="spellStart"/>
      <w:r w:rsidRPr="00BD653B">
        <w:t>Desa</w:t>
      </w:r>
      <w:proofErr w:type="spellEnd"/>
      <w:proofErr w:type="gramEnd"/>
      <w:r w:rsidRPr="00BD653B">
        <w:t>-</w:t>
      </w:r>
      <w:r w:rsidR="00B673C7" w:rsidRPr="00BD653B">
        <w:t>Open-CRM</w:t>
      </w:r>
      <w:bookmarkEnd w:id="24"/>
    </w:p>
    <w:p w:rsidR="006B443E" w:rsidRPr="00BD653B" w:rsidRDefault="006B443E" w:rsidP="006B443E">
      <w:pPr>
        <w:pStyle w:val="Bodytext"/>
        <w:ind w:left="0" w:firstLine="576"/>
        <w:rPr>
          <w:lang w:val="es-419" w:eastAsia="es-ES"/>
        </w:rPr>
      </w:pPr>
      <w:r w:rsidRPr="00BD653B">
        <w:rPr>
          <w:lang w:val="es-419" w:eastAsia="es-ES"/>
        </w:rPr>
        <w:t>Desde Open, siempre existirá el cliente, ya sea en estado “Prospecto” (sin ningún contrato pre-existen) o bien “no Prospecto”, (que tiene o tuvo algún producto vendido)</w:t>
      </w:r>
    </w:p>
    <w:p w:rsidR="006B443E" w:rsidRPr="00BD653B" w:rsidRDefault="006B443E" w:rsidP="006B443E">
      <w:pPr>
        <w:pStyle w:val="Bodytext"/>
        <w:ind w:left="0"/>
        <w:rPr>
          <w:lang w:val="es-419" w:eastAsia="es-ES"/>
        </w:rPr>
      </w:pPr>
      <w:r w:rsidRPr="00BD653B">
        <w:rPr>
          <w:lang w:val="es-419" w:eastAsia="es-ES"/>
        </w:rPr>
        <w:tab/>
        <w:t>Para los casos de Portabilidad, se deberá ingresar al CGP instanciado en el cliente, y para ello se podrá determinar que productos tienen factibilidad técnica y comercial.</w:t>
      </w:r>
    </w:p>
    <w:p w:rsidR="0096340E" w:rsidRPr="00BD653B" w:rsidRDefault="006B443E" w:rsidP="006B443E">
      <w:pPr>
        <w:pStyle w:val="NormalWeb"/>
        <w:rPr>
          <w:lang w:val="es-419"/>
        </w:rPr>
      </w:pPr>
      <w:r w:rsidRPr="00BD653B">
        <w:rPr>
          <w:lang w:val="es-419"/>
        </w:rPr>
        <w:tab/>
        <w:t>Se deberá permitir que dentro del carrito pueda dar clic derecho y expandir un menú contextual con el nombre “Portabilidad”, a instancias del detalle de productos a poder vender.</w:t>
      </w:r>
    </w:p>
    <w:p w:rsidR="006B443E" w:rsidRPr="00BD653B" w:rsidRDefault="006B443E" w:rsidP="006B443E">
      <w:pPr>
        <w:pStyle w:val="NormalWeb"/>
        <w:rPr>
          <w:rFonts w:ascii="Arial" w:hAnsi="Arial" w:cs="Arial"/>
          <w:color w:val="000000"/>
          <w:sz w:val="20"/>
          <w:szCs w:val="20"/>
          <w:lang w:val="es-419"/>
        </w:rPr>
      </w:pPr>
      <w:r w:rsidRPr="00BD653B">
        <w:rPr>
          <w:rFonts w:ascii="Arial" w:hAnsi="Arial" w:cs="Arial"/>
          <w:color w:val="000000"/>
          <w:sz w:val="20"/>
          <w:szCs w:val="20"/>
          <w:lang w:val="es-419"/>
        </w:rPr>
        <w:t xml:space="preserve">Open considerará los datos cargados desde </w:t>
      </w:r>
      <w:proofErr w:type="spellStart"/>
      <w:r w:rsidRPr="00BD653B">
        <w:rPr>
          <w:rFonts w:ascii="Arial" w:hAnsi="Arial" w:cs="Arial"/>
          <w:color w:val="000000"/>
          <w:sz w:val="20"/>
          <w:szCs w:val="20"/>
          <w:lang w:val="es-419"/>
        </w:rPr>
        <w:t>Celsis</w:t>
      </w:r>
      <w:proofErr w:type="spellEnd"/>
      <w:r w:rsidRPr="00BD653B">
        <w:rPr>
          <w:rFonts w:ascii="Arial" w:hAnsi="Arial" w:cs="Arial"/>
          <w:color w:val="000000"/>
          <w:sz w:val="20"/>
          <w:szCs w:val="20"/>
          <w:lang w:val="es-419"/>
        </w:rPr>
        <w:t xml:space="preserve"> por un WS:</w:t>
      </w:r>
    </w:p>
    <w:p w:rsidR="006B443E" w:rsidRPr="00BD653B" w:rsidRDefault="006B443E" w:rsidP="006B443E">
      <w:pPr>
        <w:pStyle w:val="NormalWeb"/>
        <w:numPr>
          <w:ilvl w:val="1"/>
          <w:numId w:val="3"/>
        </w:numPr>
        <w:rPr>
          <w:rFonts w:ascii="Arial" w:hAnsi="Arial" w:cs="Arial"/>
          <w:color w:val="000000"/>
          <w:sz w:val="20"/>
          <w:szCs w:val="20"/>
          <w:lang w:val="es-419"/>
        </w:rPr>
      </w:pPr>
      <w:r w:rsidRPr="00BD653B">
        <w:rPr>
          <w:rFonts w:ascii="Arial" w:hAnsi="Arial" w:cs="Arial"/>
          <w:color w:val="000000"/>
          <w:sz w:val="20"/>
          <w:szCs w:val="20"/>
          <w:lang w:val="es-419"/>
        </w:rPr>
        <w:t>Número Telefónico a Portar</w:t>
      </w:r>
    </w:p>
    <w:p w:rsidR="006B443E" w:rsidRPr="00BD653B" w:rsidRDefault="006B443E" w:rsidP="006B443E">
      <w:pPr>
        <w:pStyle w:val="NormalWeb"/>
        <w:numPr>
          <w:ilvl w:val="1"/>
          <w:numId w:val="3"/>
        </w:numPr>
        <w:rPr>
          <w:rFonts w:ascii="Arial" w:hAnsi="Arial" w:cs="Arial"/>
          <w:color w:val="000000"/>
          <w:sz w:val="20"/>
          <w:szCs w:val="20"/>
          <w:lang w:val="es-419"/>
        </w:rPr>
      </w:pPr>
      <w:r w:rsidRPr="00BD653B">
        <w:rPr>
          <w:rFonts w:ascii="Arial" w:hAnsi="Arial" w:cs="Arial"/>
          <w:color w:val="000000"/>
          <w:sz w:val="20"/>
          <w:szCs w:val="20"/>
          <w:lang w:val="es-419"/>
        </w:rPr>
        <w:t xml:space="preserve">Id del Operador </w:t>
      </w:r>
      <w:r w:rsidRPr="00BD653B">
        <w:rPr>
          <w:rFonts w:ascii="Arial" w:hAnsi="Arial" w:cs="Arial"/>
          <w:color w:val="000000"/>
          <w:sz w:val="20"/>
          <w:szCs w:val="20"/>
          <w:lang w:val="es-419"/>
        </w:rPr>
        <w:t> proveer de la tabla de todos los Operadores existentes (si no existe, crear tabla)</w:t>
      </w:r>
    </w:p>
    <w:p w:rsidR="006B443E" w:rsidRPr="00BD653B" w:rsidRDefault="006B443E" w:rsidP="006B443E">
      <w:pPr>
        <w:pStyle w:val="NormalWeb"/>
        <w:rPr>
          <w:rFonts w:ascii="Arial" w:hAnsi="Arial" w:cs="Arial"/>
          <w:color w:val="000000"/>
          <w:sz w:val="20"/>
          <w:szCs w:val="20"/>
          <w:lang w:val="es-419"/>
        </w:rPr>
      </w:pPr>
      <w:r w:rsidRPr="00BD653B">
        <w:rPr>
          <w:rFonts w:ascii="Arial" w:hAnsi="Arial" w:cs="Arial"/>
          <w:color w:val="000000"/>
          <w:sz w:val="20"/>
          <w:szCs w:val="20"/>
          <w:lang w:val="es-419"/>
        </w:rPr>
        <w:t xml:space="preserve">NOTA 1: Deberá tener una marca, si ése operador es de Portabilidad “interna” (I) o “externa” (E) o si es un numero propio de </w:t>
      </w:r>
      <w:proofErr w:type="spellStart"/>
      <w:r w:rsidRPr="00BD653B">
        <w:rPr>
          <w:rFonts w:ascii="Arial" w:hAnsi="Arial" w:cs="Arial"/>
          <w:color w:val="000000"/>
          <w:sz w:val="20"/>
          <w:szCs w:val="20"/>
          <w:lang w:val="es-419"/>
        </w:rPr>
        <w:t>exCV</w:t>
      </w:r>
      <w:proofErr w:type="spellEnd"/>
      <w:r w:rsidRPr="00BD653B">
        <w:rPr>
          <w:rFonts w:ascii="Arial" w:hAnsi="Arial" w:cs="Arial"/>
          <w:color w:val="000000"/>
          <w:sz w:val="20"/>
          <w:szCs w:val="20"/>
          <w:lang w:val="es-419"/>
        </w:rPr>
        <w:t xml:space="preserve"> (P).</w:t>
      </w:r>
    </w:p>
    <w:p w:rsidR="006B443E" w:rsidRPr="00BD653B" w:rsidRDefault="006B443E" w:rsidP="006B443E">
      <w:pPr>
        <w:pStyle w:val="NormalWeb"/>
        <w:rPr>
          <w:rFonts w:ascii="Arial" w:hAnsi="Arial" w:cs="Arial"/>
          <w:color w:val="000000"/>
          <w:sz w:val="20"/>
          <w:szCs w:val="20"/>
          <w:lang w:val="es-419"/>
        </w:rPr>
      </w:pPr>
    </w:p>
    <w:p w:rsidR="006B443E" w:rsidRPr="00BD653B" w:rsidRDefault="006B443E" w:rsidP="006B443E">
      <w:pPr>
        <w:pStyle w:val="NormalWeb"/>
        <w:rPr>
          <w:rFonts w:ascii="Arial" w:hAnsi="Arial" w:cs="Arial"/>
          <w:color w:val="000000"/>
          <w:sz w:val="20"/>
          <w:szCs w:val="20"/>
          <w:lang w:val="es-419"/>
        </w:rPr>
      </w:pPr>
      <w:r w:rsidRPr="00BD653B">
        <w:rPr>
          <w:rFonts w:ascii="Arial" w:hAnsi="Arial" w:cs="Arial"/>
          <w:color w:val="000000"/>
          <w:sz w:val="20"/>
          <w:szCs w:val="20"/>
          <w:lang w:val="es-419"/>
        </w:rPr>
        <w:t>Tabla a Crear con datos de Operadores</w:t>
      </w:r>
    </w:p>
    <w:p w:rsidR="006B443E" w:rsidRPr="00BD653B" w:rsidRDefault="006B443E" w:rsidP="006B443E">
      <w:pPr>
        <w:pStyle w:val="NormalWeb"/>
        <w:rPr>
          <w:rFonts w:ascii="Arial" w:hAnsi="Arial" w:cs="Arial"/>
          <w:color w:val="000000"/>
          <w:sz w:val="20"/>
          <w:szCs w:val="20"/>
          <w:lang w:val="es-419"/>
        </w:rPr>
      </w:pPr>
      <w:r w:rsidRPr="00BD653B">
        <w:rPr>
          <w:rFonts w:ascii="Arial" w:hAnsi="Arial" w:cs="Arial"/>
          <w:color w:val="000000"/>
          <w:sz w:val="20"/>
          <w:szCs w:val="20"/>
          <w:lang w:val="es-419"/>
        </w:rPr>
        <w:t xml:space="preserve">Por Ejemplo: </w:t>
      </w:r>
    </w:p>
    <w:p w:rsidR="006B443E" w:rsidRPr="00BD653B" w:rsidRDefault="006B443E" w:rsidP="006B443E">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color w:val="000000"/>
          <w:sz w:val="20"/>
          <w:szCs w:val="20"/>
          <w:lang w:val="es-419"/>
        </w:rPr>
      </w:pPr>
      <w:r w:rsidRPr="00BD653B">
        <w:rPr>
          <w:rFonts w:ascii="Arial" w:hAnsi="Arial" w:cs="Arial"/>
          <w:color w:val="000000"/>
          <w:sz w:val="20"/>
          <w:szCs w:val="20"/>
          <w:lang w:val="es-419"/>
        </w:rPr>
        <w:t>Id</w:t>
      </w:r>
      <w:r w:rsidRPr="00BD653B">
        <w:rPr>
          <w:rFonts w:ascii="Arial" w:hAnsi="Arial" w:cs="Arial"/>
          <w:color w:val="000000"/>
          <w:sz w:val="20"/>
          <w:szCs w:val="20"/>
          <w:lang w:val="es-419"/>
        </w:rPr>
        <w:tab/>
        <w:t>Operador</w:t>
      </w:r>
      <w:r w:rsidRPr="00BD653B">
        <w:rPr>
          <w:rFonts w:ascii="Arial" w:hAnsi="Arial" w:cs="Arial"/>
          <w:color w:val="000000"/>
          <w:sz w:val="20"/>
          <w:szCs w:val="20"/>
          <w:lang w:val="es-419"/>
        </w:rPr>
        <w:tab/>
      </w:r>
      <w:r w:rsidRPr="00BD653B">
        <w:rPr>
          <w:rFonts w:ascii="Arial" w:hAnsi="Arial" w:cs="Arial"/>
          <w:color w:val="000000"/>
          <w:sz w:val="20"/>
          <w:szCs w:val="20"/>
          <w:lang w:val="es-419"/>
        </w:rPr>
        <w:tab/>
        <w:t>Tipo Portabilidad</w:t>
      </w:r>
    </w:p>
    <w:p w:rsidR="00EC36C9" w:rsidRPr="00BD653B" w:rsidRDefault="00EC36C9" w:rsidP="00EC36C9">
      <w:pPr>
        <w:rPr>
          <w:rStyle w:val="Textoennegrita"/>
          <w:b w:val="0"/>
          <w:bCs w:val="0"/>
        </w:rPr>
      </w:pPr>
      <w:r w:rsidRPr="00BD653B">
        <w:rPr>
          <w:rStyle w:val="Textoennegrita"/>
          <w:b w:val="0"/>
          <w:bCs w:val="0"/>
        </w:rPr>
        <w:lastRenderedPageBreak/>
        <w:t xml:space="preserve">Una vez confirmada la gestión de portabilidad, se notifica a los </w:t>
      </w:r>
      <w:proofErr w:type="spellStart"/>
      <w:r w:rsidRPr="00BD653B">
        <w:rPr>
          <w:rStyle w:val="Textoennegrita"/>
          <w:b w:val="0"/>
          <w:bCs w:val="0"/>
        </w:rPr>
        <w:t>CRMs</w:t>
      </w:r>
      <w:proofErr w:type="spellEnd"/>
      <w:r w:rsidRPr="00BD653B">
        <w:rPr>
          <w:rStyle w:val="Textoennegrita"/>
          <w:b w:val="0"/>
          <w:bCs w:val="0"/>
        </w:rPr>
        <w:t xml:space="preserve">, </w:t>
      </w:r>
      <w:proofErr w:type="spellStart"/>
      <w:r w:rsidRPr="00BD653B">
        <w:rPr>
          <w:rStyle w:val="Textoennegrita"/>
          <w:b w:val="0"/>
          <w:bCs w:val="0"/>
        </w:rPr>
        <w:t>par</w:t>
      </w:r>
      <w:proofErr w:type="spellEnd"/>
      <w:r w:rsidRPr="00BD653B">
        <w:rPr>
          <w:rStyle w:val="Textoennegrita"/>
          <w:b w:val="0"/>
          <w:bCs w:val="0"/>
        </w:rPr>
        <w:t xml:space="preserve"> inhibir las gestiones en la cadena </w:t>
      </w:r>
      <w:proofErr w:type="spellStart"/>
      <w:r w:rsidRPr="00BD653B">
        <w:rPr>
          <w:rStyle w:val="Textoennegrita"/>
          <w:b w:val="0"/>
          <w:bCs w:val="0"/>
        </w:rPr>
        <w:t>exTeco</w:t>
      </w:r>
      <w:proofErr w:type="spellEnd"/>
      <w:r w:rsidRPr="00BD653B">
        <w:rPr>
          <w:rStyle w:val="Textoennegrita"/>
          <w:b w:val="0"/>
          <w:bCs w:val="0"/>
        </w:rPr>
        <w:t xml:space="preserve">. </w:t>
      </w:r>
    </w:p>
    <w:p w:rsidR="00EC36C9" w:rsidRPr="00BD653B" w:rsidRDefault="00EC36C9" w:rsidP="00EC36C9">
      <w:pPr>
        <w:rPr>
          <w:rStyle w:val="Textoennegrita"/>
          <w:b w:val="0"/>
          <w:bCs w:val="0"/>
        </w:rPr>
      </w:pPr>
    </w:p>
    <w:p w:rsidR="00EC36C9" w:rsidRPr="00BD653B" w:rsidRDefault="00EC36C9" w:rsidP="00EC36C9">
      <w:pPr>
        <w:rPr>
          <w:rStyle w:val="Textoennegrita"/>
          <w:b w:val="0"/>
          <w:bCs w:val="0"/>
        </w:rPr>
      </w:pPr>
      <w:r w:rsidRPr="00BD653B">
        <w:rPr>
          <w:rStyle w:val="Textoennegrita"/>
          <w:b w:val="0"/>
          <w:bCs w:val="0"/>
        </w:rPr>
        <w:t xml:space="preserve">Si por algún motivo antes de que se active la línea se cancela la portación/venta en Open, se debe notificar a los </w:t>
      </w:r>
      <w:proofErr w:type="spellStart"/>
      <w:r w:rsidRPr="00BD653B">
        <w:rPr>
          <w:rStyle w:val="Textoennegrita"/>
          <w:b w:val="0"/>
          <w:bCs w:val="0"/>
        </w:rPr>
        <w:t>CRMs</w:t>
      </w:r>
      <w:proofErr w:type="spellEnd"/>
      <w:r w:rsidRPr="00BD653B">
        <w:rPr>
          <w:rStyle w:val="Textoennegrita"/>
          <w:b w:val="0"/>
          <w:bCs w:val="0"/>
        </w:rPr>
        <w:t>, para que cancelen la inhibición.</w:t>
      </w:r>
    </w:p>
    <w:p w:rsidR="00EC36C9" w:rsidRPr="00BD653B" w:rsidRDefault="00EC36C9" w:rsidP="00EC36C9">
      <w:pPr>
        <w:rPr>
          <w:rStyle w:val="Textoennegrita"/>
          <w:b w:val="0"/>
          <w:bCs w:val="0"/>
        </w:rPr>
      </w:pPr>
    </w:p>
    <w:p w:rsidR="00EC36C9" w:rsidRPr="00BD653B" w:rsidRDefault="00EC36C9" w:rsidP="00EC36C9">
      <w:pPr>
        <w:rPr>
          <w:rStyle w:val="Textoennegrita"/>
          <w:b w:val="0"/>
          <w:bCs w:val="0"/>
        </w:rPr>
      </w:pPr>
      <w:r w:rsidRPr="00BD653B">
        <w:rPr>
          <w:rStyle w:val="Textoennegrita"/>
          <w:b w:val="0"/>
          <w:bCs w:val="0"/>
        </w:rPr>
        <w:t xml:space="preserve">Las notificaciones se realizan mediante las integraciones detalladas en el </w:t>
      </w:r>
      <w:r w:rsidRPr="00BD653B">
        <w:rPr>
          <w:rStyle w:val="Textoennegrita"/>
          <w:bCs w:val="0"/>
          <w:i/>
        </w:rPr>
        <w:t>GAP Open-Siebel/CMS</w:t>
      </w:r>
    </w:p>
    <w:p w:rsidR="00325984" w:rsidRPr="00BD653B" w:rsidRDefault="00341097" w:rsidP="003F29D6">
      <w:pPr>
        <w:pStyle w:val="Ttulo2"/>
      </w:pPr>
      <w:bookmarkStart w:id="25" w:name="_Toc528855433"/>
      <w:r w:rsidRPr="00BD653B">
        <w:rPr>
          <w:rStyle w:val="Textoennegrita"/>
          <w:bCs w:val="0"/>
        </w:rPr>
        <w:t xml:space="preserve">GAP </w:t>
      </w:r>
      <w:r w:rsidR="0096340E" w:rsidRPr="00BD653B">
        <w:rPr>
          <w:rStyle w:val="Textoennegrita"/>
          <w:bCs w:val="0"/>
        </w:rPr>
        <w:t>Open-Siebel/CMS</w:t>
      </w:r>
      <w:bookmarkEnd w:id="25"/>
    </w:p>
    <w:p w:rsidR="00325984" w:rsidRPr="00BD653B" w:rsidRDefault="00325984" w:rsidP="00325984">
      <w:pPr>
        <w:pStyle w:val="Textoindependiente"/>
      </w:pPr>
    </w:p>
    <w:tbl>
      <w:tblPr>
        <w:tblStyle w:val="Tablanormal1"/>
        <w:tblpPr w:leftFromText="180" w:rightFromText="180" w:vertAnchor="text" w:tblpY="1"/>
        <w:tblOverlap w:val="never"/>
        <w:tblW w:w="0" w:type="auto"/>
        <w:tblLook w:val="0480" w:firstRow="0" w:lastRow="0" w:firstColumn="1" w:lastColumn="0" w:noHBand="0" w:noVBand="1"/>
      </w:tblPr>
      <w:tblGrid>
        <w:gridCol w:w="2301"/>
        <w:gridCol w:w="2301"/>
      </w:tblGrid>
      <w:tr w:rsidR="00325984" w:rsidRPr="00BD653B" w:rsidTr="00A25036">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2301" w:type="dxa"/>
          </w:tcPr>
          <w:p w:rsidR="00325984" w:rsidRPr="00BD653B" w:rsidRDefault="00EA046C" w:rsidP="00A25036">
            <w:pPr>
              <w:pStyle w:val="Textoindependiente"/>
            </w:pPr>
            <w:r w:rsidRPr="00BD653B">
              <w:t>Tipo</w:t>
            </w:r>
          </w:p>
        </w:tc>
        <w:tc>
          <w:tcPr>
            <w:tcW w:w="2301" w:type="dxa"/>
          </w:tcPr>
          <w:p w:rsidR="00325984" w:rsidRPr="00BD653B" w:rsidRDefault="00EA046C" w:rsidP="00A25036">
            <w:pPr>
              <w:pStyle w:val="Textoindependiente"/>
              <w:cnfStyle w:val="000000100000" w:firstRow="0" w:lastRow="0" w:firstColumn="0" w:lastColumn="0" w:oddVBand="0" w:evenVBand="0" w:oddHBand="1" w:evenHBand="0" w:firstRowFirstColumn="0" w:firstRowLastColumn="0" w:lastRowFirstColumn="0" w:lastRowLastColumn="0"/>
            </w:pPr>
            <w:r w:rsidRPr="00BD653B">
              <w:t>Integración</w:t>
            </w:r>
          </w:p>
        </w:tc>
      </w:tr>
      <w:tr w:rsidR="00325984" w:rsidRPr="00BD653B" w:rsidTr="00A25036">
        <w:trPr>
          <w:trHeight w:val="192"/>
        </w:trPr>
        <w:tc>
          <w:tcPr>
            <w:cnfStyle w:val="001000000000" w:firstRow="0" w:lastRow="0" w:firstColumn="1" w:lastColumn="0" w:oddVBand="0" w:evenVBand="0" w:oddHBand="0" w:evenHBand="0" w:firstRowFirstColumn="0" w:firstRowLastColumn="0" w:lastRowFirstColumn="0" w:lastRowLastColumn="0"/>
            <w:tcW w:w="2301" w:type="dxa"/>
          </w:tcPr>
          <w:p w:rsidR="00325984" w:rsidRPr="00BD653B" w:rsidRDefault="00EA046C" w:rsidP="00A25036">
            <w:pPr>
              <w:pStyle w:val="Textoindependiente"/>
            </w:pPr>
            <w:r w:rsidRPr="00BD653B">
              <w:t>Origen -&gt; Destino</w:t>
            </w:r>
          </w:p>
        </w:tc>
        <w:tc>
          <w:tcPr>
            <w:tcW w:w="2301" w:type="dxa"/>
          </w:tcPr>
          <w:p w:rsidR="00325984" w:rsidRPr="00BD653B" w:rsidRDefault="00EA046C" w:rsidP="00A25036">
            <w:pPr>
              <w:pStyle w:val="Textoindependiente"/>
              <w:cnfStyle w:val="000000000000" w:firstRow="0" w:lastRow="0" w:firstColumn="0" w:lastColumn="0" w:oddVBand="0" w:evenVBand="0" w:oddHBand="0" w:evenHBand="0" w:firstRowFirstColumn="0" w:firstRowLastColumn="0" w:lastRowFirstColumn="0" w:lastRowLastColumn="0"/>
            </w:pPr>
            <w:r w:rsidRPr="00BD653B">
              <w:t>Open – Siebel /CMS</w:t>
            </w:r>
          </w:p>
        </w:tc>
      </w:tr>
      <w:tr w:rsidR="00EA046C" w:rsidRPr="00BD653B" w:rsidTr="00A25036">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2301" w:type="dxa"/>
          </w:tcPr>
          <w:p w:rsidR="00EA046C" w:rsidRPr="00BD653B" w:rsidRDefault="00EA046C" w:rsidP="00A25036">
            <w:pPr>
              <w:pStyle w:val="Textoindependiente"/>
            </w:pPr>
            <w:r w:rsidRPr="00BD653B">
              <w:t>Método</w:t>
            </w:r>
          </w:p>
        </w:tc>
        <w:tc>
          <w:tcPr>
            <w:tcW w:w="2301" w:type="dxa"/>
          </w:tcPr>
          <w:p w:rsidR="00EA046C" w:rsidRPr="00BD653B" w:rsidRDefault="00EA046C" w:rsidP="00A25036">
            <w:pPr>
              <w:pStyle w:val="Textoindependiente"/>
              <w:cnfStyle w:val="000000100000" w:firstRow="0" w:lastRow="0" w:firstColumn="0" w:lastColumn="0" w:oddVBand="0" w:evenVBand="0" w:oddHBand="1" w:evenHBand="0" w:firstRowFirstColumn="0" w:firstRowLastColumn="0" w:lastRowFirstColumn="0" w:lastRowLastColumn="0"/>
            </w:pPr>
            <w:r w:rsidRPr="00BD653B">
              <w:t>Web</w:t>
            </w:r>
            <w:r w:rsidR="00EC3740" w:rsidRPr="00BD653B">
              <w:t xml:space="preserve"> </w:t>
            </w:r>
            <w:proofErr w:type="spellStart"/>
            <w:r w:rsidRPr="00BD653B">
              <w:t>service</w:t>
            </w:r>
            <w:proofErr w:type="spellEnd"/>
          </w:p>
        </w:tc>
      </w:tr>
      <w:tr w:rsidR="00EA046C" w:rsidRPr="00BD653B" w:rsidTr="00A25036">
        <w:trPr>
          <w:trHeight w:val="192"/>
        </w:trPr>
        <w:tc>
          <w:tcPr>
            <w:cnfStyle w:val="001000000000" w:firstRow="0" w:lastRow="0" w:firstColumn="1" w:lastColumn="0" w:oddVBand="0" w:evenVBand="0" w:oddHBand="0" w:evenHBand="0" w:firstRowFirstColumn="0" w:firstRowLastColumn="0" w:lastRowFirstColumn="0" w:lastRowLastColumn="0"/>
            <w:tcW w:w="2301" w:type="dxa"/>
          </w:tcPr>
          <w:p w:rsidR="00EA046C" w:rsidRPr="00BD653B" w:rsidRDefault="00EA046C" w:rsidP="00A25036">
            <w:pPr>
              <w:pStyle w:val="Textoindependiente"/>
            </w:pPr>
            <w:r w:rsidRPr="00BD653B">
              <w:t>Sincronismo</w:t>
            </w:r>
          </w:p>
        </w:tc>
        <w:tc>
          <w:tcPr>
            <w:tcW w:w="2301" w:type="dxa"/>
          </w:tcPr>
          <w:p w:rsidR="00EA046C" w:rsidRPr="00BD653B" w:rsidRDefault="00EA046C" w:rsidP="00A25036">
            <w:pPr>
              <w:pStyle w:val="Textoindependiente"/>
              <w:cnfStyle w:val="000000000000" w:firstRow="0" w:lastRow="0" w:firstColumn="0" w:lastColumn="0" w:oddVBand="0" w:evenVBand="0" w:oddHBand="0" w:evenHBand="0" w:firstRowFirstColumn="0" w:firstRowLastColumn="0" w:lastRowFirstColumn="0" w:lastRowLastColumn="0"/>
            </w:pPr>
            <w:r w:rsidRPr="00BD653B">
              <w:t>Asincrónico</w:t>
            </w:r>
          </w:p>
        </w:tc>
      </w:tr>
      <w:tr w:rsidR="001A3012" w:rsidRPr="00BD653B" w:rsidTr="00A25036">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2301" w:type="dxa"/>
          </w:tcPr>
          <w:p w:rsidR="001A3012" w:rsidRPr="00BD653B" w:rsidRDefault="001A3012" w:rsidP="00A25036">
            <w:pPr>
              <w:pStyle w:val="Textoindependiente"/>
            </w:pPr>
            <w:r w:rsidRPr="00BD653B">
              <w:t>Operación/ Función</w:t>
            </w:r>
          </w:p>
        </w:tc>
        <w:tc>
          <w:tcPr>
            <w:tcW w:w="2301" w:type="dxa"/>
          </w:tcPr>
          <w:p w:rsidR="001A3012" w:rsidRPr="00BD653B" w:rsidRDefault="001A3012" w:rsidP="00A25036">
            <w:pPr>
              <w:pStyle w:val="Textoindependiente"/>
              <w:cnfStyle w:val="000000100000" w:firstRow="0" w:lastRow="0" w:firstColumn="0" w:lastColumn="0" w:oddVBand="0" w:evenVBand="0" w:oddHBand="1" w:evenHBand="0" w:firstRowFirstColumn="0" w:firstRowLastColumn="0" w:lastRowFirstColumn="0" w:lastRowLastColumn="0"/>
            </w:pPr>
            <w:r w:rsidRPr="00BD653B">
              <w:t xml:space="preserve">Inhibir gestiones línea / Cancelar Inhibición </w:t>
            </w:r>
          </w:p>
        </w:tc>
      </w:tr>
    </w:tbl>
    <w:p w:rsidR="00325984" w:rsidRPr="00BD653B" w:rsidRDefault="00A25036" w:rsidP="00325984">
      <w:pPr>
        <w:pStyle w:val="Textoindependiente"/>
      </w:pPr>
      <w:r w:rsidRPr="00BD653B">
        <w:br w:type="textWrapping" w:clear="all"/>
      </w:r>
    </w:p>
    <w:p w:rsidR="00E90167" w:rsidRPr="00BD653B" w:rsidRDefault="0096340E" w:rsidP="0096340E">
      <w:pPr>
        <w:pStyle w:val="NormalWeb"/>
        <w:rPr>
          <w:rFonts w:ascii="Arial" w:hAnsi="Arial" w:cs="Arial"/>
          <w:color w:val="000000"/>
          <w:sz w:val="20"/>
          <w:szCs w:val="20"/>
          <w:lang w:val="es-419"/>
        </w:rPr>
      </w:pPr>
      <w:r w:rsidRPr="00BD653B">
        <w:rPr>
          <w:rFonts w:ascii="Arial" w:hAnsi="Arial" w:cs="Arial"/>
          <w:color w:val="000000"/>
          <w:sz w:val="20"/>
          <w:szCs w:val="20"/>
          <w:lang w:val="es-419"/>
        </w:rPr>
        <w:t xml:space="preserve">Al confirmar la venta en Open CRM. Se </w:t>
      </w:r>
      <w:r w:rsidR="00185D48" w:rsidRPr="00BD653B">
        <w:rPr>
          <w:rFonts w:ascii="Arial" w:hAnsi="Arial" w:cs="Arial"/>
          <w:color w:val="000000"/>
          <w:sz w:val="20"/>
          <w:szCs w:val="20"/>
          <w:lang w:val="es-419"/>
        </w:rPr>
        <w:t>debe notif</w:t>
      </w:r>
      <w:r w:rsidR="00E90167" w:rsidRPr="00BD653B">
        <w:rPr>
          <w:rFonts w:ascii="Arial" w:hAnsi="Arial" w:cs="Arial"/>
          <w:color w:val="000000"/>
          <w:sz w:val="20"/>
          <w:szCs w:val="20"/>
          <w:lang w:val="es-419"/>
        </w:rPr>
        <w:t xml:space="preserve">icar a Siebel y CMS que de </w:t>
      </w:r>
      <w:r w:rsidR="00E90167" w:rsidRPr="00BD653B">
        <w:rPr>
          <w:rFonts w:ascii="Arial" w:hAnsi="Arial" w:cs="Arial"/>
          <w:b/>
          <w:color w:val="000000"/>
          <w:sz w:val="20"/>
          <w:szCs w:val="20"/>
          <w:lang w:val="es-419"/>
        </w:rPr>
        <w:t xml:space="preserve">inhibir las gestiones en cadena </w:t>
      </w:r>
      <w:proofErr w:type="spellStart"/>
      <w:r w:rsidR="00E90167" w:rsidRPr="00BD653B">
        <w:rPr>
          <w:rFonts w:ascii="Arial" w:hAnsi="Arial" w:cs="Arial"/>
          <w:b/>
          <w:color w:val="000000"/>
          <w:sz w:val="20"/>
          <w:szCs w:val="20"/>
          <w:lang w:val="es-419"/>
        </w:rPr>
        <w:t>exTeco</w:t>
      </w:r>
      <w:proofErr w:type="spellEnd"/>
      <w:r w:rsidR="00E90167" w:rsidRPr="00BD653B">
        <w:rPr>
          <w:rFonts w:ascii="Arial" w:hAnsi="Arial" w:cs="Arial"/>
          <w:b/>
          <w:color w:val="000000"/>
          <w:sz w:val="20"/>
          <w:szCs w:val="20"/>
          <w:lang w:val="es-419"/>
        </w:rPr>
        <w:t xml:space="preserve">, </w:t>
      </w:r>
      <w:r w:rsidR="00E90167" w:rsidRPr="00BD653B">
        <w:rPr>
          <w:rFonts w:ascii="Arial" w:hAnsi="Arial" w:cs="Arial"/>
          <w:color w:val="000000"/>
          <w:sz w:val="20"/>
          <w:szCs w:val="20"/>
          <w:lang w:val="es-419"/>
        </w:rPr>
        <w:t xml:space="preserve">por haberse iniciado la portación interna a cadena </w:t>
      </w:r>
      <w:proofErr w:type="spellStart"/>
      <w:r w:rsidR="00E90167" w:rsidRPr="00BD653B">
        <w:rPr>
          <w:rFonts w:ascii="Arial" w:hAnsi="Arial" w:cs="Arial"/>
          <w:color w:val="000000"/>
          <w:sz w:val="20"/>
          <w:szCs w:val="20"/>
          <w:lang w:val="es-419"/>
        </w:rPr>
        <w:t>exCable</w:t>
      </w:r>
      <w:proofErr w:type="spellEnd"/>
      <w:r w:rsidR="00E90167" w:rsidRPr="00BD653B">
        <w:rPr>
          <w:rFonts w:ascii="Arial" w:hAnsi="Arial" w:cs="Arial"/>
          <w:color w:val="000000"/>
          <w:sz w:val="20"/>
          <w:szCs w:val="20"/>
          <w:lang w:val="es-419"/>
        </w:rPr>
        <w:t>.</w:t>
      </w:r>
    </w:p>
    <w:p w:rsidR="00E90167" w:rsidRPr="00BD653B" w:rsidRDefault="00E90167" w:rsidP="0096340E">
      <w:pPr>
        <w:pStyle w:val="NormalWeb"/>
        <w:rPr>
          <w:rFonts w:ascii="Arial" w:hAnsi="Arial" w:cs="Arial"/>
          <w:color w:val="000000"/>
          <w:sz w:val="20"/>
          <w:szCs w:val="20"/>
          <w:lang w:val="es-419"/>
        </w:rPr>
      </w:pPr>
      <w:r w:rsidRPr="00BD653B">
        <w:rPr>
          <w:rFonts w:ascii="Arial" w:hAnsi="Arial" w:cs="Arial"/>
          <w:color w:val="000000"/>
          <w:sz w:val="20"/>
          <w:szCs w:val="20"/>
          <w:lang w:val="es-419"/>
        </w:rPr>
        <w:t>Esta notificación se realiza invocando a dos WS (Web</w:t>
      </w:r>
      <w:r w:rsidR="00746F43" w:rsidRPr="00BD653B">
        <w:rPr>
          <w:rFonts w:ascii="Arial" w:hAnsi="Arial" w:cs="Arial"/>
          <w:color w:val="000000"/>
          <w:sz w:val="20"/>
          <w:szCs w:val="20"/>
          <w:lang w:val="es-419"/>
        </w:rPr>
        <w:t xml:space="preserve"> </w:t>
      </w:r>
      <w:proofErr w:type="spellStart"/>
      <w:r w:rsidRPr="00BD653B">
        <w:rPr>
          <w:rFonts w:ascii="Arial" w:hAnsi="Arial" w:cs="Arial"/>
          <w:color w:val="000000"/>
          <w:sz w:val="20"/>
          <w:szCs w:val="20"/>
          <w:lang w:val="es-419"/>
        </w:rPr>
        <w:t>services</w:t>
      </w:r>
      <w:proofErr w:type="spellEnd"/>
      <w:r w:rsidRPr="00BD653B">
        <w:rPr>
          <w:rFonts w:ascii="Arial" w:hAnsi="Arial" w:cs="Arial"/>
          <w:color w:val="000000"/>
          <w:sz w:val="20"/>
          <w:szCs w:val="20"/>
          <w:lang w:val="es-419"/>
        </w:rPr>
        <w:t xml:space="preserve">) que publica Siebel y CMS respectivamente. La capacidad de invocar a un WS desde Open, se consigue mediante el ESB OSB12 de Cable. </w:t>
      </w:r>
    </w:p>
    <w:p w:rsidR="00E90167" w:rsidRPr="00BD653B" w:rsidRDefault="00E90167" w:rsidP="0096340E">
      <w:pPr>
        <w:pStyle w:val="NormalWeb"/>
        <w:rPr>
          <w:rFonts w:ascii="Arial" w:hAnsi="Arial" w:cs="Arial"/>
          <w:color w:val="000000"/>
          <w:sz w:val="20"/>
          <w:szCs w:val="20"/>
          <w:lang w:val="es-419"/>
        </w:rPr>
      </w:pPr>
    </w:p>
    <w:p w:rsidR="0096340E" w:rsidRPr="00BD653B" w:rsidRDefault="0096340E" w:rsidP="0096340E">
      <w:pPr>
        <w:pStyle w:val="NormalWeb"/>
        <w:rPr>
          <w:rStyle w:val="Textoennegrita"/>
          <w:rFonts w:ascii="Arial" w:hAnsi="Arial" w:cs="Arial"/>
          <w:i/>
          <w:iCs/>
          <w:color w:val="000000"/>
          <w:sz w:val="20"/>
          <w:szCs w:val="20"/>
          <w:lang w:val="es-419"/>
        </w:rPr>
      </w:pPr>
      <w:r w:rsidRPr="00BD653B">
        <w:rPr>
          <w:rFonts w:ascii="Arial" w:hAnsi="Arial" w:cs="Arial"/>
          <w:color w:val="000000"/>
          <w:sz w:val="20"/>
          <w:szCs w:val="20"/>
          <w:lang w:val="es-419"/>
        </w:rPr>
        <w:t xml:space="preserve">Si se produce antes de la activación de la línea una </w:t>
      </w:r>
      <w:r w:rsidRPr="00BD653B">
        <w:rPr>
          <w:rFonts w:ascii="Arial" w:hAnsi="Arial" w:cs="Arial"/>
          <w:b/>
          <w:color w:val="000000"/>
          <w:sz w:val="20"/>
          <w:szCs w:val="20"/>
          <w:lang w:val="es-419"/>
        </w:rPr>
        <w:t>cancelación</w:t>
      </w:r>
      <w:r w:rsidRPr="00BD653B">
        <w:rPr>
          <w:rFonts w:ascii="Arial" w:hAnsi="Arial" w:cs="Arial"/>
          <w:color w:val="000000"/>
          <w:sz w:val="20"/>
          <w:szCs w:val="20"/>
          <w:lang w:val="es-419"/>
        </w:rPr>
        <w:t xml:space="preserve">. Open envía también al mismo </w:t>
      </w:r>
      <w:r w:rsidRPr="00BD653B">
        <w:rPr>
          <w:rFonts w:ascii="Arial" w:hAnsi="Arial" w:cs="Arial"/>
          <w:b/>
          <w:color w:val="000000"/>
          <w:sz w:val="20"/>
          <w:szCs w:val="20"/>
          <w:lang w:val="es-419"/>
        </w:rPr>
        <w:t>WS la cancelación de la inhibición</w:t>
      </w:r>
      <w:r w:rsidRPr="00BD653B">
        <w:rPr>
          <w:rFonts w:ascii="Arial" w:hAnsi="Arial" w:cs="Arial"/>
          <w:color w:val="000000"/>
          <w:sz w:val="20"/>
          <w:szCs w:val="20"/>
          <w:lang w:val="es-419"/>
        </w:rPr>
        <w:t xml:space="preserve"> de la línea a Siebel y CMS.</w:t>
      </w:r>
    </w:p>
    <w:p w:rsidR="0096340E" w:rsidRPr="00BD653B" w:rsidRDefault="0096340E" w:rsidP="0096340E">
      <w:pPr>
        <w:pStyle w:val="NormalWeb"/>
        <w:rPr>
          <w:rStyle w:val="Textoennegrita"/>
          <w:i/>
          <w:iCs/>
          <w:lang w:val="es-419"/>
        </w:rPr>
      </w:pPr>
      <w:r w:rsidRPr="00BD653B">
        <w:rPr>
          <w:noProof/>
          <w:lang w:val="es-419" w:eastAsia="es-419"/>
        </w:rPr>
        <w:lastRenderedPageBreak/>
        <w:drawing>
          <wp:inline distT="0" distB="0" distL="0" distR="0" wp14:anchorId="3E454D74" wp14:editId="03B92C71">
            <wp:extent cx="5353685" cy="3379470"/>
            <wp:effectExtent l="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3685" cy="3379470"/>
                    </a:xfrm>
                    <a:prstGeom prst="rect">
                      <a:avLst/>
                    </a:prstGeom>
                    <a:noFill/>
                    <a:ln>
                      <a:noFill/>
                    </a:ln>
                  </pic:spPr>
                </pic:pic>
              </a:graphicData>
            </a:graphic>
          </wp:inline>
        </w:drawing>
      </w:r>
    </w:p>
    <w:p w:rsidR="00E66102" w:rsidRPr="00BD653B" w:rsidRDefault="00E66102" w:rsidP="0096340E">
      <w:pPr>
        <w:pStyle w:val="NormalWeb"/>
        <w:rPr>
          <w:rStyle w:val="Textoennegrita"/>
          <w:i/>
          <w:iCs/>
          <w:lang w:val="es-419"/>
        </w:rPr>
      </w:pPr>
    </w:p>
    <w:p w:rsidR="00BF6E3A" w:rsidRPr="00BD653B" w:rsidRDefault="00BF6E3A" w:rsidP="00BF6E3A">
      <w:r w:rsidRPr="00BD653B">
        <w:t xml:space="preserve">La </w:t>
      </w:r>
      <w:proofErr w:type="spellStart"/>
      <w:r w:rsidRPr="00BD653B">
        <w:t>info</w:t>
      </w:r>
      <w:proofErr w:type="spellEnd"/>
      <w:r w:rsidRPr="00BD653B">
        <w:t xml:space="preserve"> requerida de los WS es:</w:t>
      </w:r>
    </w:p>
    <w:p w:rsidR="00BF6E3A" w:rsidRPr="00BD653B" w:rsidRDefault="00BF6E3A" w:rsidP="00BF6E3A">
      <w:pPr>
        <w:pStyle w:val="Prrafodelista"/>
        <w:numPr>
          <w:ilvl w:val="0"/>
          <w:numId w:val="5"/>
        </w:numPr>
        <w:suppressAutoHyphens w:val="0"/>
        <w:spacing w:before="0"/>
        <w:contextualSpacing/>
        <w:jc w:val="left"/>
      </w:pPr>
      <w:r w:rsidRPr="00BD653B">
        <w:rPr>
          <w:b/>
        </w:rPr>
        <w:t>Número de Línea</w:t>
      </w:r>
      <w:r w:rsidR="009C6D89" w:rsidRPr="00BD653B">
        <w:rPr>
          <w:b/>
        </w:rPr>
        <w:t xml:space="preserve"> &lt;</w:t>
      </w:r>
      <w:proofErr w:type="spellStart"/>
      <w:r w:rsidR="009C6D89" w:rsidRPr="00BD653B">
        <w:rPr>
          <w:b/>
        </w:rPr>
        <w:t>nroLinea</w:t>
      </w:r>
      <w:proofErr w:type="spellEnd"/>
      <w:proofErr w:type="gramStart"/>
      <w:r w:rsidR="009C6D89" w:rsidRPr="00BD653B">
        <w:rPr>
          <w:b/>
        </w:rPr>
        <w:t>&gt;</w:t>
      </w:r>
      <w:r w:rsidR="009C6D89" w:rsidRPr="00BD653B">
        <w:t xml:space="preserve"> </w:t>
      </w:r>
      <w:r w:rsidRPr="00BD653B">
        <w:rPr>
          <w:b/>
        </w:rPr>
        <w:t>:</w:t>
      </w:r>
      <w:proofErr w:type="gramEnd"/>
      <w:r w:rsidRPr="00BD653B">
        <w:t xml:space="preserve">  Indica el número a Portar</w:t>
      </w:r>
      <w:r w:rsidR="003A7B5B" w:rsidRPr="00BD653B">
        <w:t xml:space="preserve">. </w:t>
      </w:r>
    </w:p>
    <w:p w:rsidR="00BF6E3A" w:rsidRPr="00BD653B" w:rsidRDefault="00BF6E3A" w:rsidP="00BF6E3A">
      <w:pPr>
        <w:pStyle w:val="Prrafodelista"/>
        <w:numPr>
          <w:ilvl w:val="0"/>
          <w:numId w:val="5"/>
        </w:numPr>
        <w:suppressAutoHyphens w:val="0"/>
        <w:spacing w:before="0"/>
        <w:contextualSpacing/>
        <w:jc w:val="left"/>
      </w:pPr>
      <w:r w:rsidRPr="00BD653B">
        <w:rPr>
          <w:b/>
        </w:rPr>
        <w:t>Tipo de Gestión</w:t>
      </w:r>
      <w:r w:rsidR="009C6D89" w:rsidRPr="00BD653B">
        <w:rPr>
          <w:b/>
        </w:rPr>
        <w:t xml:space="preserve"> &lt;</w:t>
      </w:r>
      <w:proofErr w:type="spellStart"/>
      <w:r w:rsidR="009C6D89" w:rsidRPr="00BD653B">
        <w:rPr>
          <w:b/>
        </w:rPr>
        <w:t>tipoGestion</w:t>
      </w:r>
      <w:proofErr w:type="spellEnd"/>
      <w:r w:rsidR="009C6D89" w:rsidRPr="00BD653B">
        <w:rPr>
          <w:b/>
        </w:rPr>
        <w:t>&gt;</w:t>
      </w:r>
      <w:r w:rsidRPr="00BD653B">
        <w:rPr>
          <w:b/>
        </w:rPr>
        <w:t>:</w:t>
      </w:r>
      <w:r w:rsidRPr="00BD653B">
        <w:t xml:space="preserve"> Indica si se inicia la Portación, si se confirma </w:t>
      </w:r>
      <w:r w:rsidR="009C6D89" w:rsidRPr="00BD653B">
        <w:t xml:space="preserve">o si </w:t>
      </w:r>
      <w:r w:rsidRPr="00BD653B">
        <w:t>se cancela</w:t>
      </w:r>
      <w:r w:rsidR="003A7B5B" w:rsidRPr="00BD653B">
        <w:t xml:space="preserve"> (INI, CAN, CONF)</w:t>
      </w:r>
    </w:p>
    <w:p w:rsidR="00BF6E3A" w:rsidRPr="00BD653B" w:rsidRDefault="00BF6E3A" w:rsidP="009C6D89">
      <w:pPr>
        <w:pStyle w:val="Prrafodelista"/>
        <w:numPr>
          <w:ilvl w:val="0"/>
          <w:numId w:val="5"/>
        </w:numPr>
        <w:suppressAutoHyphens w:val="0"/>
        <w:spacing w:before="0"/>
        <w:contextualSpacing/>
        <w:jc w:val="left"/>
        <w:rPr>
          <w:i/>
        </w:rPr>
      </w:pPr>
      <w:r w:rsidRPr="00BD653B">
        <w:rPr>
          <w:b/>
        </w:rPr>
        <w:t>Número de Gestión</w:t>
      </w:r>
      <w:r w:rsidR="009C6D89" w:rsidRPr="00BD653B">
        <w:rPr>
          <w:b/>
        </w:rPr>
        <w:t xml:space="preserve"> &lt; </w:t>
      </w:r>
      <w:proofErr w:type="spellStart"/>
      <w:r w:rsidR="009C6D89" w:rsidRPr="00BD653B">
        <w:rPr>
          <w:b/>
        </w:rPr>
        <w:t>nroGestion</w:t>
      </w:r>
      <w:proofErr w:type="spellEnd"/>
      <w:r w:rsidR="009C6D89" w:rsidRPr="00BD653B">
        <w:rPr>
          <w:b/>
        </w:rPr>
        <w:t>&gt;</w:t>
      </w:r>
      <w:r w:rsidRPr="00BD653B">
        <w:rPr>
          <w:b/>
        </w:rPr>
        <w:t>:</w:t>
      </w:r>
      <w:r w:rsidRPr="00BD653B">
        <w:t xml:space="preserve"> Identificador de la gestión en OPEN. </w:t>
      </w:r>
      <w:proofErr w:type="spellStart"/>
      <w:r w:rsidRPr="00BD653B">
        <w:rPr>
          <w:i/>
        </w:rPr>
        <w:t>Nro</w:t>
      </w:r>
      <w:proofErr w:type="spellEnd"/>
      <w:r w:rsidRPr="00BD653B">
        <w:rPr>
          <w:i/>
        </w:rPr>
        <w:t xml:space="preserve"> de Solicitud de venta del producto.</w:t>
      </w:r>
    </w:p>
    <w:p w:rsidR="00BF6E3A" w:rsidRPr="00BD653B" w:rsidRDefault="00BF6E3A" w:rsidP="00BF6E3A">
      <w:pPr>
        <w:pStyle w:val="Prrafodelista"/>
        <w:numPr>
          <w:ilvl w:val="0"/>
          <w:numId w:val="5"/>
        </w:numPr>
        <w:suppressAutoHyphens w:val="0"/>
        <w:spacing w:before="0"/>
        <w:contextualSpacing/>
        <w:jc w:val="left"/>
      </w:pPr>
      <w:r w:rsidRPr="00BD653B">
        <w:rPr>
          <w:b/>
          <w:strike/>
        </w:rPr>
        <w:t xml:space="preserve">Fecha </w:t>
      </w:r>
      <w:proofErr w:type="spellStart"/>
      <w:r w:rsidRPr="00BD653B">
        <w:rPr>
          <w:b/>
          <w:strike/>
        </w:rPr>
        <w:t>Baja</w:t>
      </w:r>
      <w:proofErr w:type="gramStart"/>
      <w:r w:rsidRPr="00BD653B">
        <w:rPr>
          <w:b/>
        </w:rPr>
        <w:t>:Fecha</w:t>
      </w:r>
      <w:proofErr w:type="spellEnd"/>
      <w:proofErr w:type="gramEnd"/>
      <w:r w:rsidRPr="00BD653B">
        <w:rPr>
          <w:b/>
        </w:rPr>
        <w:t>:</w:t>
      </w:r>
      <w:r w:rsidRPr="00BD653B">
        <w:t xml:space="preserve"> Fecha de la invocación. Obligatorio solo en la confirmación</w:t>
      </w:r>
      <w:r w:rsidR="00424BAB" w:rsidRPr="00BD653B">
        <w:t>. Obligatoria solo para gestión CONF</w:t>
      </w:r>
      <w:r w:rsidR="00A32E63" w:rsidRPr="00BD653B">
        <w:t xml:space="preserve">. </w:t>
      </w:r>
      <w:r w:rsidR="00A32E63" w:rsidRPr="00BD653B">
        <w:rPr>
          <w:color w:val="FF0000"/>
        </w:rPr>
        <w:t xml:space="preserve">Formato </w:t>
      </w:r>
      <w:proofErr w:type="spellStart"/>
      <w:r w:rsidR="00A32E63" w:rsidRPr="00BD653B">
        <w:rPr>
          <w:rFonts w:ascii="Courier" w:hAnsi="Courier"/>
          <w:color w:val="FF0000"/>
          <w:highlight w:val="white"/>
        </w:rPr>
        <w:t>dd</w:t>
      </w:r>
      <w:proofErr w:type="spellEnd"/>
      <w:r w:rsidR="00A32E63" w:rsidRPr="00BD653B">
        <w:rPr>
          <w:rFonts w:ascii="Courier" w:hAnsi="Courier"/>
          <w:color w:val="FF0000"/>
          <w:highlight w:val="white"/>
        </w:rPr>
        <w:t>/mm/</w:t>
      </w:r>
      <w:proofErr w:type="spellStart"/>
      <w:r w:rsidR="00A32E63" w:rsidRPr="00BD653B">
        <w:rPr>
          <w:rFonts w:ascii="Courier" w:hAnsi="Courier"/>
          <w:color w:val="FF0000"/>
          <w:highlight w:val="white"/>
        </w:rPr>
        <w:t>aaaa</w:t>
      </w:r>
      <w:proofErr w:type="spellEnd"/>
      <w:r w:rsidR="00A32E63" w:rsidRPr="00BD653B">
        <w:rPr>
          <w:rFonts w:ascii="Courier" w:hAnsi="Courier"/>
          <w:color w:val="FF0000"/>
        </w:rPr>
        <w:t xml:space="preserve"> a confirmar</w:t>
      </w:r>
    </w:p>
    <w:p w:rsidR="00424BAB" w:rsidRPr="00BD653B" w:rsidRDefault="00BF6E3A" w:rsidP="00424BAB">
      <w:pPr>
        <w:pStyle w:val="Prrafodelista"/>
        <w:numPr>
          <w:ilvl w:val="0"/>
          <w:numId w:val="5"/>
        </w:numPr>
        <w:suppressAutoHyphens w:val="0"/>
        <w:spacing w:before="0"/>
        <w:contextualSpacing/>
        <w:jc w:val="left"/>
      </w:pPr>
      <w:proofErr w:type="spellStart"/>
      <w:r w:rsidRPr="00BD653B">
        <w:rPr>
          <w:b/>
          <w:strike/>
        </w:rPr>
        <w:t>MotivoBaja</w:t>
      </w:r>
      <w:proofErr w:type="spellEnd"/>
      <w:r w:rsidRPr="00BD653B">
        <w:rPr>
          <w:b/>
        </w:rPr>
        <w:t>: Motivo</w:t>
      </w:r>
      <w:proofErr w:type="gramStart"/>
      <w:r w:rsidRPr="00BD653B">
        <w:rPr>
          <w:b/>
        </w:rPr>
        <w:t xml:space="preserve">: </w:t>
      </w:r>
      <w:r w:rsidRPr="00BD653B">
        <w:t xml:space="preserve"> Por</w:t>
      </w:r>
      <w:proofErr w:type="gramEnd"/>
      <w:r w:rsidRPr="00BD653B">
        <w:t xml:space="preserve"> el momento como valor posible solo PI (por portabilidad Interna). Obligatorio solo en la confirmación</w:t>
      </w:r>
      <w:r w:rsidR="00424BAB" w:rsidRPr="00BD653B">
        <w:t>. Obligatoria solo para gestión CONF</w:t>
      </w:r>
    </w:p>
    <w:p w:rsidR="00BF6E3A" w:rsidRPr="00BD653B" w:rsidRDefault="00BF6E3A" w:rsidP="00AD4E6D">
      <w:pPr>
        <w:pStyle w:val="Prrafodelista"/>
        <w:numPr>
          <w:ilvl w:val="0"/>
          <w:numId w:val="5"/>
        </w:numPr>
        <w:suppressAutoHyphens w:val="0"/>
        <w:spacing w:before="0"/>
        <w:contextualSpacing/>
        <w:jc w:val="left"/>
      </w:pPr>
      <w:r w:rsidRPr="00BD653B">
        <w:rPr>
          <w:b/>
        </w:rPr>
        <w:t>Sistema Origen</w:t>
      </w:r>
      <w:r w:rsidR="00AD4E6D" w:rsidRPr="00BD653B">
        <w:rPr>
          <w:b/>
        </w:rPr>
        <w:t>&lt;</w:t>
      </w:r>
      <w:proofErr w:type="spellStart"/>
      <w:r w:rsidR="00AD4E6D" w:rsidRPr="00BD653B">
        <w:rPr>
          <w:b/>
        </w:rPr>
        <w:t>SistemaOrigen</w:t>
      </w:r>
      <w:proofErr w:type="spellEnd"/>
      <w:r w:rsidR="00AD4E6D" w:rsidRPr="00BD653B">
        <w:rPr>
          <w:b/>
        </w:rPr>
        <w:t>&gt;</w:t>
      </w:r>
      <w:r w:rsidRPr="00BD653B">
        <w:rPr>
          <w:b/>
        </w:rPr>
        <w:t>:</w:t>
      </w:r>
      <w:r w:rsidRPr="00BD653B">
        <w:t xml:space="preserve"> Identificador del Sistema que origina la gestión</w:t>
      </w:r>
      <w:r w:rsidR="00AD4E6D" w:rsidRPr="00BD653B">
        <w:t xml:space="preserve">. Puede ser   OPEN u </w:t>
      </w:r>
      <w:r w:rsidR="00A32E63" w:rsidRPr="00BD653B">
        <w:t xml:space="preserve"> OPENDOOR</w:t>
      </w:r>
    </w:p>
    <w:p w:rsidR="00BF6E3A" w:rsidRPr="00BD653B" w:rsidRDefault="00BF6E3A" w:rsidP="00BF6E3A">
      <w:pPr>
        <w:pStyle w:val="Ttulo5"/>
        <w:numPr>
          <w:ilvl w:val="0"/>
          <w:numId w:val="0"/>
        </w:numPr>
        <w:rPr>
          <w:rFonts w:ascii="Times New Roman" w:hAnsi="Times New Roman" w:cs="Times New Roman"/>
        </w:rPr>
      </w:pPr>
      <w:r w:rsidRPr="00BD653B">
        <w:rPr>
          <w:rStyle w:val="Textoennegrita"/>
          <w:b/>
          <w:color w:val="000000"/>
        </w:rPr>
        <w:t>Ejemplo:</w:t>
      </w:r>
    </w:p>
    <w:p w:rsidR="00BF6E3A" w:rsidRPr="00BD653B" w:rsidRDefault="00BF6E3A" w:rsidP="00BF6E3A">
      <w:pPr>
        <w:autoSpaceDE w:val="0"/>
        <w:autoSpaceDN w:val="0"/>
        <w:rPr>
          <w:rFonts w:ascii="Courier" w:hAnsi="Courier"/>
          <w:color w:val="1F497D"/>
          <w:highlight w:val="white"/>
        </w:rPr>
      </w:pPr>
      <w:r w:rsidRPr="00BD653B">
        <w:rPr>
          <w:rFonts w:ascii="Courier" w:hAnsi="Courier"/>
          <w:color w:val="1F497D"/>
          <w:highlight w:val="white"/>
        </w:rPr>
        <w:t>&lt;</w:t>
      </w:r>
      <w:proofErr w:type="spellStart"/>
      <w:r w:rsidRPr="00BD653B">
        <w:rPr>
          <w:rFonts w:ascii="Courier" w:hAnsi="Courier"/>
          <w:color w:val="1F497D"/>
          <w:highlight w:val="white"/>
        </w:rPr>
        <w:t>Request</w:t>
      </w:r>
      <w:proofErr w:type="spellEnd"/>
      <w:r w:rsidRPr="00BD653B">
        <w:rPr>
          <w:rFonts w:ascii="Courier" w:hAnsi="Courier"/>
          <w:color w:val="1F497D"/>
          <w:highlight w:val="white"/>
        </w:rPr>
        <w:t>&gt;</w:t>
      </w:r>
    </w:p>
    <w:p w:rsidR="00BF6E3A" w:rsidRPr="00BD653B" w:rsidRDefault="00BF6E3A" w:rsidP="00BF6E3A">
      <w:pPr>
        <w:autoSpaceDE w:val="0"/>
        <w:autoSpaceDN w:val="0"/>
        <w:rPr>
          <w:rFonts w:ascii="Courier" w:hAnsi="Courier"/>
          <w:color w:val="1F497D"/>
          <w:highlight w:val="white"/>
        </w:rPr>
      </w:pPr>
      <w:r w:rsidRPr="00BD653B">
        <w:rPr>
          <w:rFonts w:ascii="Courier" w:hAnsi="Courier"/>
          <w:color w:val="1F497D"/>
          <w:highlight w:val="white"/>
        </w:rPr>
        <w:t>    &lt;</w:t>
      </w:r>
      <w:proofErr w:type="spellStart"/>
      <w:proofErr w:type="gramStart"/>
      <w:r w:rsidRPr="00BD653B">
        <w:rPr>
          <w:rFonts w:ascii="Courier" w:hAnsi="Courier"/>
          <w:color w:val="1F497D"/>
          <w:highlight w:val="white"/>
        </w:rPr>
        <w:t>nroLinea</w:t>
      </w:r>
      <w:proofErr w:type="spellEnd"/>
      <w:r w:rsidRPr="00BD653B">
        <w:rPr>
          <w:rFonts w:ascii="Courier" w:hAnsi="Courier"/>
          <w:color w:val="1F497D"/>
          <w:highlight w:val="white"/>
        </w:rPr>
        <w:t>&gt;</w:t>
      </w:r>
      <w:proofErr w:type="gramEnd"/>
      <w:r w:rsidRPr="00BD653B">
        <w:rPr>
          <w:rFonts w:ascii="Courier" w:hAnsi="Courier"/>
          <w:color w:val="1F497D"/>
          <w:highlight w:val="white"/>
        </w:rPr>
        <w:t>3755426885&lt;/</w:t>
      </w:r>
      <w:proofErr w:type="spellStart"/>
      <w:r w:rsidRPr="00BD653B">
        <w:rPr>
          <w:rFonts w:ascii="Courier" w:hAnsi="Courier"/>
          <w:color w:val="1F497D"/>
          <w:highlight w:val="white"/>
        </w:rPr>
        <w:t>nroLinea</w:t>
      </w:r>
      <w:proofErr w:type="spellEnd"/>
      <w:r w:rsidRPr="00BD653B">
        <w:rPr>
          <w:rFonts w:ascii="Courier" w:hAnsi="Courier"/>
          <w:color w:val="1F497D"/>
          <w:highlight w:val="white"/>
        </w:rPr>
        <w:t>&gt;</w:t>
      </w:r>
    </w:p>
    <w:p w:rsidR="00BF6E3A" w:rsidRPr="00BD653B" w:rsidRDefault="00BF6E3A" w:rsidP="00BF6E3A">
      <w:pPr>
        <w:autoSpaceDE w:val="0"/>
        <w:autoSpaceDN w:val="0"/>
        <w:rPr>
          <w:rFonts w:ascii="Courier" w:hAnsi="Courier"/>
          <w:color w:val="1F497D"/>
          <w:highlight w:val="white"/>
        </w:rPr>
      </w:pPr>
      <w:r w:rsidRPr="00BD653B">
        <w:rPr>
          <w:rFonts w:ascii="Courier" w:hAnsi="Courier"/>
          <w:color w:val="1F497D"/>
          <w:highlight w:val="white"/>
        </w:rPr>
        <w:t>    &lt;</w:t>
      </w:r>
      <w:proofErr w:type="spellStart"/>
      <w:proofErr w:type="gramStart"/>
      <w:r w:rsidRPr="00BD653B">
        <w:rPr>
          <w:rFonts w:ascii="Courier" w:hAnsi="Courier"/>
          <w:color w:val="1F497D"/>
          <w:highlight w:val="white"/>
        </w:rPr>
        <w:t>tipoGestion</w:t>
      </w:r>
      <w:proofErr w:type="spellEnd"/>
      <w:r w:rsidRPr="00BD653B">
        <w:rPr>
          <w:rFonts w:ascii="Courier" w:hAnsi="Courier"/>
          <w:color w:val="1F497D"/>
          <w:highlight w:val="white"/>
        </w:rPr>
        <w:t>&gt;</w:t>
      </w:r>
      <w:proofErr w:type="gramEnd"/>
      <w:r w:rsidRPr="00BD653B">
        <w:rPr>
          <w:rFonts w:ascii="Courier" w:hAnsi="Courier"/>
          <w:color w:val="1F497D"/>
          <w:highlight w:val="white"/>
        </w:rPr>
        <w:t>CONF&lt;/</w:t>
      </w:r>
      <w:proofErr w:type="spellStart"/>
      <w:r w:rsidRPr="00BD653B">
        <w:rPr>
          <w:rFonts w:ascii="Courier" w:hAnsi="Courier"/>
          <w:color w:val="1F497D"/>
          <w:highlight w:val="white"/>
        </w:rPr>
        <w:t>tipoGestion</w:t>
      </w:r>
      <w:proofErr w:type="spellEnd"/>
      <w:r w:rsidRPr="00BD653B">
        <w:rPr>
          <w:rFonts w:ascii="Courier" w:hAnsi="Courier"/>
          <w:color w:val="1F497D"/>
          <w:highlight w:val="white"/>
        </w:rPr>
        <w:t>&gt;</w:t>
      </w:r>
    </w:p>
    <w:p w:rsidR="00BF6E3A" w:rsidRPr="00BD653B" w:rsidRDefault="00BF6E3A" w:rsidP="00BF6E3A">
      <w:pPr>
        <w:autoSpaceDE w:val="0"/>
        <w:autoSpaceDN w:val="0"/>
        <w:rPr>
          <w:rFonts w:ascii="Courier" w:hAnsi="Courier"/>
          <w:color w:val="1F497D"/>
          <w:highlight w:val="white"/>
        </w:rPr>
      </w:pPr>
      <w:r w:rsidRPr="00BD653B">
        <w:rPr>
          <w:rFonts w:ascii="Courier" w:hAnsi="Courier"/>
          <w:color w:val="1F497D"/>
          <w:highlight w:val="white"/>
        </w:rPr>
        <w:t>    &lt;</w:t>
      </w:r>
      <w:proofErr w:type="spellStart"/>
      <w:proofErr w:type="gramStart"/>
      <w:r w:rsidRPr="00BD653B">
        <w:rPr>
          <w:rFonts w:ascii="Courier" w:hAnsi="Courier"/>
          <w:color w:val="1F497D"/>
          <w:highlight w:val="white"/>
        </w:rPr>
        <w:t>nroGestion</w:t>
      </w:r>
      <w:proofErr w:type="spellEnd"/>
      <w:r w:rsidRPr="00BD653B">
        <w:rPr>
          <w:rFonts w:ascii="Courier" w:hAnsi="Courier"/>
          <w:color w:val="1F497D"/>
          <w:highlight w:val="white"/>
        </w:rPr>
        <w:t>&gt;</w:t>
      </w:r>
      <w:proofErr w:type="gramEnd"/>
      <w:r w:rsidRPr="00BD653B">
        <w:rPr>
          <w:rFonts w:ascii="Courier" w:hAnsi="Courier"/>
          <w:color w:val="1F497D"/>
          <w:highlight w:val="white"/>
        </w:rPr>
        <w:t>3456453&lt;/</w:t>
      </w:r>
      <w:proofErr w:type="spellStart"/>
      <w:r w:rsidRPr="00BD653B">
        <w:rPr>
          <w:rFonts w:ascii="Courier" w:hAnsi="Courier"/>
          <w:color w:val="1F497D"/>
          <w:highlight w:val="white"/>
        </w:rPr>
        <w:t>nroGestion</w:t>
      </w:r>
      <w:proofErr w:type="spellEnd"/>
      <w:r w:rsidRPr="00BD653B">
        <w:rPr>
          <w:rFonts w:ascii="Courier" w:hAnsi="Courier"/>
          <w:color w:val="1F497D"/>
          <w:highlight w:val="white"/>
        </w:rPr>
        <w:t>&gt;</w:t>
      </w:r>
    </w:p>
    <w:p w:rsidR="00BF6E3A" w:rsidRPr="00BD653B" w:rsidRDefault="00BF6E3A" w:rsidP="00BF6E3A">
      <w:pPr>
        <w:autoSpaceDE w:val="0"/>
        <w:autoSpaceDN w:val="0"/>
        <w:rPr>
          <w:rFonts w:ascii="Courier" w:hAnsi="Courier"/>
          <w:color w:val="1F497D"/>
          <w:highlight w:val="white"/>
        </w:rPr>
      </w:pPr>
      <w:r w:rsidRPr="00BD653B">
        <w:rPr>
          <w:rFonts w:ascii="Courier" w:hAnsi="Courier"/>
          <w:color w:val="1F497D"/>
          <w:highlight w:val="white"/>
        </w:rPr>
        <w:t xml:space="preserve">    &lt;</w:t>
      </w:r>
      <w:proofErr w:type="spellStart"/>
      <w:proofErr w:type="gramStart"/>
      <w:r w:rsidRPr="00BD653B">
        <w:rPr>
          <w:rFonts w:ascii="Courier" w:hAnsi="Courier"/>
          <w:color w:val="1F497D"/>
          <w:highlight w:val="white"/>
        </w:rPr>
        <w:t>fechaBaja</w:t>
      </w:r>
      <w:proofErr w:type="spellEnd"/>
      <w:r w:rsidRPr="00BD653B">
        <w:rPr>
          <w:rFonts w:ascii="Courier" w:hAnsi="Courier"/>
          <w:color w:val="1F497D"/>
          <w:highlight w:val="white"/>
        </w:rPr>
        <w:t>&gt;</w:t>
      </w:r>
      <w:proofErr w:type="spellStart"/>
      <w:proofErr w:type="gramEnd"/>
      <w:r w:rsidRPr="00BD653B">
        <w:rPr>
          <w:rFonts w:ascii="Courier" w:hAnsi="Courier"/>
          <w:color w:val="1F497D"/>
          <w:highlight w:val="white"/>
        </w:rPr>
        <w:t>dd</w:t>
      </w:r>
      <w:proofErr w:type="spellEnd"/>
      <w:r w:rsidRPr="00BD653B">
        <w:rPr>
          <w:rFonts w:ascii="Courier" w:hAnsi="Courier"/>
          <w:color w:val="1F497D"/>
          <w:highlight w:val="white"/>
        </w:rPr>
        <w:t>/mm/</w:t>
      </w:r>
      <w:proofErr w:type="spellStart"/>
      <w:r w:rsidRPr="00BD653B">
        <w:rPr>
          <w:rFonts w:ascii="Courier" w:hAnsi="Courier"/>
          <w:color w:val="1F497D"/>
          <w:highlight w:val="white"/>
        </w:rPr>
        <w:t>aaaa</w:t>
      </w:r>
      <w:proofErr w:type="spellEnd"/>
      <w:r w:rsidRPr="00BD653B">
        <w:rPr>
          <w:rFonts w:ascii="Courier" w:hAnsi="Courier"/>
          <w:color w:val="1F497D"/>
          <w:highlight w:val="white"/>
        </w:rPr>
        <w:t>&lt;/</w:t>
      </w:r>
      <w:proofErr w:type="spellStart"/>
      <w:r w:rsidRPr="00BD653B">
        <w:rPr>
          <w:rFonts w:ascii="Courier" w:hAnsi="Courier"/>
          <w:color w:val="1F497D"/>
          <w:highlight w:val="white"/>
        </w:rPr>
        <w:t>fechaBaja</w:t>
      </w:r>
      <w:proofErr w:type="spellEnd"/>
      <w:r w:rsidRPr="00BD653B">
        <w:rPr>
          <w:rFonts w:ascii="Courier" w:hAnsi="Courier"/>
          <w:color w:val="1F497D"/>
          <w:highlight w:val="white"/>
        </w:rPr>
        <w:t>&gt;</w:t>
      </w:r>
    </w:p>
    <w:p w:rsidR="00BF6E3A" w:rsidRPr="00BD653B" w:rsidRDefault="00BF6E3A" w:rsidP="00BF6E3A">
      <w:pPr>
        <w:autoSpaceDE w:val="0"/>
        <w:autoSpaceDN w:val="0"/>
        <w:rPr>
          <w:rFonts w:ascii="Courier" w:hAnsi="Courier"/>
          <w:color w:val="1F497D"/>
          <w:highlight w:val="white"/>
        </w:rPr>
      </w:pPr>
      <w:r w:rsidRPr="00BD653B">
        <w:rPr>
          <w:rFonts w:ascii="Courier" w:hAnsi="Courier"/>
          <w:color w:val="1F497D"/>
          <w:highlight w:val="white"/>
        </w:rPr>
        <w:t xml:space="preserve">    &lt;</w:t>
      </w:r>
      <w:proofErr w:type="spellStart"/>
      <w:proofErr w:type="gramStart"/>
      <w:r w:rsidRPr="00BD653B">
        <w:rPr>
          <w:rFonts w:ascii="Courier" w:hAnsi="Courier"/>
          <w:color w:val="1F497D"/>
          <w:highlight w:val="white"/>
        </w:rPr>
        <w:t>motivoBaja</w:t>
      </w:r>
      <w:proofErr w:type="spellEnd"/>
      <w:r w:rsidRPr="00BD653B">
        <w:rPr>
          <w:rFonts w:ascii="Courier" w:hAnsi="Courier"/>
          <w:color w:val="1F497D"/>
          <w:highlight w:val="white"/>
        </w:rPr>
        <w:t>&gt;</w:t>
      </w:r>
      <w:proofErr w:type="gramEnd"/>
      <w:r w:rsidRPr="00BD653B">
        <w:rPr>
          <w:rFonts w:ascii="Courier" w:hAnsi="Courier"/>
          <w:color w:val="1F497D"/>
          <w:highlight w:val="white"/>
        </w:rPr>
        <w:t>PI&lt;/</w:t>
      </w:r>
      <w:proofErr w:type="spellStart"/>
      <w:r w:rsidRPr="00BD653B">
        <w:rPr>
          <w:rFonts w:ascii="Courier" w:hAnsi="Courier"/>
          <w:color w:val="1F497D"/>
          <w:highlight w:val="white"/>
        </w:rPr>
        <w:t>motivoBaja</w:t>
      </w:r>
      <w:proofErr w:type="spellEnd"/>
      <w:r w:rsidRPr="00BD653B">
        <w:rPr>
          <w:rFonts w:ascii="Courier" w:hAnsi="Courier"/>
          <w:color w:val="1F497D"/>
          <w:highlight w:val="white"/>
        </w:rPr>
        <w:t>&gt;</w:t>
      </w:r>
    </w:p>
    <w:p w:rsidR="00BF6E3A" w:rsidRPr="00BD653B" w:rsidRDefault="00BF6E3A" w:rsidP="00BF6E3A">
      <w:pPr>
        <w:autoSpaceDE w:val="0"/>
        <w:autoSpaceDN w:val="0"/>
        <w:rPr>
          <w:rFonts w:ascii="Courier" w:hAnsi="Courier"/>
          <w:color w:val="1F497D"/>
          <w:highlight w:val="white"/>
        </w:rPr>
      </w:pPr>
      <w:r w:rsidRPr="00BD653B">
        <w:rPr>
          <w:rFonts w:ascii="Courier" w:hAnsi="Courier"/>
          <w:color w:val="1F497D"/>
          <w:highlight w:val="white"/>
        </w:rPr>
        <w:t>    &lt;</w:t>
      </w:r>
      <w:proofErr w:type="spellStart"/>
      <w:r w:rsidRPr="00BD653B">
        <w:rPr>
          <w:rFonts w:ascii="Courier" w:hAnsi="Courier"/>
          <w:color w:val="1F497D"/>
          <w:highlight w:val="white"/>
        </w:rPr>
        <w:t>SistemaOrigen</w:t>
      </w:r>
      <w:proofErr w:type="spellEnd"/>
      <w:r w:rsidRPr="00BD653B">
        <w:rPr>
          <w:rFonts w:ascii="Courier" w:hAnsi="Courier"/>
          <w:color w:val="1F497D"/>
          <w:highlight w:val="white"/>
        </w:rPr>
        <w:t xml:space="preserve">&gt;OPEN&lt;/ </w:t>
      </w:r>
      <w:proofErr w:type="spellStart"/>
      <w:r w:rsidRPr="00BD653B">
        <w:rPr>
          <w:rFonts w:ascii="Courier" w:hAnsi="Courier"/>
          <w:color w:val="1F497D"/>
          <w:highlight w:val="white"/>
        </w:rPr>
        <w:t>SistemaOrigen</w:t>
      </w:r>
      <w:proofErr w:type="spellEnd"/>
      <w:r w:rsidRPr="00BD653B">
        <w:rPr>
          <w:rFonts w:ascii="Courier" w:hAnsi="Courier"/>
          <w:color w:val="1F497D"/>
          <w:highlight w:val="white"/>
        </w:rPr>
        <w:t xml:space="preserve"> &gt;</w:t>
      </w:r>
    </w:p>
    <w:p w:rsidR="00BF6E3A" w:rsidRPr="00BD653B" w:rsidRDefault="00BF6E3A" w:rsidP="00BF6E3A">
      <w:pPr>
        <w:rPr>
          <w:rFonts w:ascii="Courier" w:hAnsi="Courier"/>
          <w:color w:val="1F497D"/>
        </w:rPr>
      </w:pPr>
      <w:r w:rsidRPr="00BD653B">
        <w:rPr>
          <w:rFonts w:ascii="Courier" w:hAnsi="Courier"/>
          <w:color w:val="1F497D"/>
          <w:highlight w:val="white"/>
        </w:rPr>
        <w:lastRenderedPageBreak/>
        <w:t>&lt;/</w:t>
      </w:r>
      <w:proofErr w:type="spellStart"/>
      <w:r w:rsidRPr="00BD653B">
        <w:rPr>
          <w:rFonts w:ascii="Courier" w:hAnsi="Courier"/>
          <w:color w:val="1F497D"/>
          <w:highlight w:val="white"/>
        </w:rPr>
        <w:t>Request</w:t>
      </w:r>
      <w:proofErr w:type="spellEnd"/>
      <w:r w:rsidRPr="00BD653B">
        <w:rPr>
          <w:rFonts w:ascii="Courier" w:hAnsi="Courier"/>
          <w:color w:val="1F497D"/>
          <w:highlight w:val="white"/>
        </w:rPr>
        <w:t>&gt;</w:t>
      </w:r>
    </w:p>
    <w:p w:rsidR="002027FF" w:rsidRPr="00BD653B" w:rsidRDefault="002027FF" w:rsidP="00BF6E3A">
      <w:pPr>
        <w:rPr>
          <w:rFonts w:ascii="Courier" w:hAnsi="Courier"/>
          <w:color w:val="1F497D"/>
        </w:rPr>
      </w:pPr>
    </w:p>
    <w:p w:rsidR="002027FF" w:rsidRPr="00BD653B" w:rsidRDefault="002027FF" w:rsidP="00BF6E3A">
      <w:pPr>
        <w:rPr>
          <w:rFonts w:ascii="Courier" w:hAnsi="Courier"/>
          <w:color w:val="1F497D"/>
        </w:rPr>
      </w:pPr>
    </w:p>
    <w:p w:rsidR="002027FF" w:rsidRPr="00BD653B" w:rsidRDefault="009C6D89" w:rsidP="002027FF">
      <w:pPr>
        <w:rPr>
          <w:rFonts w:ascii="Courier" w:hAnsi="Courier"/>
          <w:color w:val="1F497D"/>
        </w:rPr>
      </w:pPr>
      <w:proofErr w:type="spellStart"/>
      <w:r w:rsidRPr="00BD653B">
        <w:rPr>
          <w:rFonts w:ascii="Courier" w:hAnsi="Courier"/>
          <w:color w:val="1F497D"/>
        </w:rPr>
        <w:t>Respueta</w:t>
      </w:r>
      <w:proofErr w:type="spellEnd"/>
      <w:r w:rsidRPr="00BD653B">
        <w:rPr>
          <w:rFonts w:ascii="Courier" w:hAnsi="Courier"/>
          <w:color w:val="1F497D"/>
        </w:rPr>
        <w:t xml:space="preserve"> de WS CMS</w:t>
      </w:r>
    </w:p>
    <w:p w:rsidR="002027FF" w:rsidRPr="00BD653B" w:rsidRDefault="002027FF" w:rsidP="002027FF">
      <w:pPr>
        <w:rPr>
          <w:rFonts w:ascii="Courier" w:hAnsi="Courier"/>
          <w:color w:val="1F497D"/>
        </w:rPr>
      </w:pPr>
    </w:p>
    <w:p w:rsidR="002027FF" w:rsidRPr="00BD653B" w:rsidRDefault="002027FF" w:rsidP="002027FF">
      <w:pPr>
        <w:rPr>
          <w:rFonts w:ascii="Courier" w:hAnsi="Courier"/>
          <w:color w:val="1F497D"/>
        </w:rPr>
      </w:pPr>
      <w:proofErr w:type="gramStart"/>
      <w:r w:rsidRPr="00BD653B">
        <w:rPr>
          <w:rFonts w:ascii="Courier" w:hAnsi="Courier"/>
          <w:color w:val="1F497D"/>
        </w:rPr>
        <w:t>con</w:t>
      </w:r>
      <w:proofErr w:type="gramEnd"/>
      <w:r w:rsidRPr="00BD653B">
        <w:rPr>
          <w:rFonts w:ascii="Courier" w:hAnsi="Courier"/>
          <w:color w:val="1F497D"/>
        </w:rPr>
        <w:t xml:space="preserve"> error de formato Faltan </w:t>
      </w:r>
      <w:proofErr w:type="spellStart"/>
      <w:r w:rsidRPr="00BD653B">
        <w:rPr>
          <w:rFonts w:ascii="Courier" w:hAnsi="Courier"/>
          <w:color w:val="1F497D"/>
        </w:rPr>
        <w:t>tags</w:t>
      </w:r>
      <w:proofErr w:type="spellEnd"/>
      <w:r w:rsidRPr="00BD653B">
        <w:rPr>
          <w:rFonts w:ascii="Courier" w:hAnsi="Courier"/>
          <w:color w:val="1F497D"/>
        </w:rPr>
        <w:t xml:space="preserve"> en el </w:t>
      </w:r>
      <w:proofErr w:type="spellStart"/>
      <w:r w:rsidRPr="00BD653B">
        <w:rPr>
          <w:rFonts w:ascii="Courier" w:hAnsi="Courier"/>
          <w:color w:val="1F497D"/>
        </w:rPr>
        <w:t>Request</w:t>
      </w:r>
      <w:proofErr w:type="spellEnd"/>
    </w:p>
    <w:p w:rsidR="002027FF" w:rsidRPr="00BD653B" w:rsidRDefault="002027FF" w:rsidP="002027FF">
      <w:pPr>
        <w:rPr>
          <w:rFonts w:ascii="Courier" w:hAnsi="Courier"/>
          <w:color w:val="1F497D"/>
        </w:rPr>
      </w:pPr>
      <w:r w:rsidRPr="00BD653B">
        <w:rPr>
          <w:rFonts w:ascii="Courier" w:hAnsi="Courier"/>
          <w:color w:val="1F497D"/>
        </w:rPr>
        <w:t>&lt;Respuesta&gt;</w:t>
      </w:r>
    </w:p>
    <w:p w:rsidR="002027FF" w:rsidRPr="00BD653B" w:rsidRDefault="002027FF" w:rsidP="002027FF">
      <w:pPr>
        <w:rPr>
          <w:rFonts w:ascii="Courier" w:hAnsi="Courier"/>
          <w:color w:val="1F497D"/>
        </w:rPr>
      </w:pPr>
      <w:r w:rsidRPr="00BD653B">
        <w:rPr>
          <w:rFonts w:ascii="Courier" w:hAnsi="Courier"/>
          <w:color w:val="1F497D"/>
        </w:rPr>
        <w:t xml:space="preserve">  &lt;</w:t>
      </w:r>
      <w:proofErr w:type="spellStart"/>
      <w:r w:rsidRPr="00BD653B">
        <w:rPr>
          <w:rFonts w:ascii="Courier" w:hAnsi="Courier"/>
          <w:color w:val="1F497D"/>
        </w:rPr>
        <w:t>Operacion</w:t>
      </w:r>
      <w:proofErr w:type="spellEnd"/>
      <w:r w:rsidRPr="00BD653B">
        <w:rPr>
          <w:rFonts w:ascii="Courier" w:hAnsi="Courier"/>
          <w:color w:val="1F497D"/>
        </w:rPr>
        <w:t xml:space="preserve">&gt;Inicio </w:t>
      </w:r>
      <w:proofErr w:type="spellStart"/>
      <w:r w:rsidRPr="00BD653B">
        <w:rPr>
          <w:rFonts w:ascii="Courier" w:hAnsi="Courier"/>
          <w:color w:val="1F497D"/>
        </w:rPr>
        <w:t>gestion</w:t>
      </w:r>
      <w:proofErr w:type="spellEnd"/>
      <w:r w:rsidRPr="00BD653B">
        <w:rPr>
          <w:rFonts w:ascii="Courier" w:hAnsi="Courier"/>
          <w:color w:val="1F497D"/>
        </w:rPr>
        <w:t xml:space="preserve"> de portabilidad&lt;/</w:t>
      </w:r>
      <w:proofErr w:type="spellStart"/>
      <w:r w:rsidRPr="00BD653B">
        <w:rPr>
          <w:rFonts w:ascii="Courier" w:hAnsi="Courier"/>
          <w:color w:val="1F497D"/>
        </w:rPr>
        <w:t>Operacion</w:t>
      </w:r>
      <w:proofErr w:type="spellEnd"/>
      <w:r w:rsidRPr="00BD653B">
        <w:rPr>
          <w:rFonts w:ascii="Courier" w:hAnsi="Courier"/>
          <w:color w:val="1F497D"/>
        </w:rPr>
        <w:t>&gt;</w:t>
      </w:r>
    </w:p>
    <w:p w:rsidR="002027FF" w:rsidRPr="00BD653B" w:rsidRDefault="002027FF" w:rsidP="002027FF">
      <w:pPr>
        <w:rPr>
          <w:rFonts w:ascii="Courier" w:hAnsi="Courier"/>
          <w:color w:val="1F497D"/>
        </w:rPr>
      </w:pPr>
      <w:r w:rsidRPr="00BD653B">
        <w:rPr>
          <w:rFonts w:ascii="Courier" w:hAnsi="Courier"/>
          <w:color w:val="1F497D"/>
        </w:rPr>
        <w:t xml:space="preserve">  &lt;</w:t>
      </w:r>
      <w:proofErr w:type="spellStart"/>
      <w:r w:rsidRPr="00BD653B">
        <w:rPr>
          <w:rFonts w:ascii="Courier" w:hAnsi="Courier"/>
          <w:color w:val="1F497D"/>
        </w:rPr>
        <w:t>Linea</w:t>
      </w:r>
      <w:proofErr w:type="spellEnd"/>
      <w:r w:rsidRPr="00BD653B">
        <w:rPr>
          <w:rFonts w:ascii="Courier" w:hAnsi="Courier"/>
          <w:color w:val="1F497D"/>
        </w:rPr>
        <w:t>&gt;3755426885&lt;/</w:t>
      </w:r>
      <w:proofErr w:type="spellStart"/>
      <w:r w:rsidRPr="00BD653B">
        <w:rPr>
          <w:rFonts w:ascii="Courier" w:hAnsi="Courier"/>
          <w:color w:val="1F497D"/>
        </w:rPr>
        <w:t>Linea</w:t>
      </w:r>
      <w:proofErr w:type="spellEnd"/>
      <w:r w:rsidRPr="00BD653B">
        <w:rPr>
          <w:rFonts w:ascii="Courier" w:hAnsi="Courier"/>
          <w:color w:val="1F497D"/>
        </w:rPr>
        <w:t>&gt;</w:t>
      </w:r>
    </w:p>
    <w:p w:rsidR="002027FF" w:rsidRPr="00BD653B" w:rsidRDefault="002027FF" w:rsidP="002027FF">
      <w:pPr>
        <w:rPr>
          <w:rFonts w:ascii="Courier" w:hAnsi="Courier"/>
          <w:color w:val="1F497D"/>
        </w:rPr>
      </w:pPr>
      <w:r w:rsidRPr="00BD653B">
        <w:rPr>
          <w:rFonts w:ascii="Courier" w:hAnsi="Courier"/>
          <w:color w:val="1F497D"/>
        </w:rPr>
        <w:t xml:space="preserve">  &lt;</w:t>
      </w:r>
      <w:proofErr w:type="spellStart"/>
      <w:r w:rsidRPr="00BD653B">
        <w:rPr>
          <w:rFonts w:ascii="Courier" w:hAnsi="Courier"/>
          <w:color w:val="1F497D"/>
        </w:rPr>
        <w:t>tipo_Gestion</w:t>
      </w:r>
      <w:proofErr w:type="spellEnd"/>
      <w:r w:rsidRPr="00BD653B">
        <w:rPr>
          <w:rFonts w:ascii="Courier" w:hAnsi="Courier"/>
          <w:color w:val="1F497D"/>
        </w:rPr>
        <w:t>&gt;&lt;/</w:t>
      </w:r>
      <w:proofErr w:type="spellStart"/>
      <w:r w:rsidRPr="00BD653B">
        <w:rPr>
          <w:rFonts w:ascii="Courier" w:hAnsi="Courier"/>
          <w:color w:val="1F497D"/>
        </w:rPr>
        <w:t>tipo_Gestion</w:t>
      </w:r>
      <w:proofErr w:type="spellEnd"/>
      <w:r w:rsidRPr="00BD653B">
        <w:rPr>
          <w:rFonts w:ascii="Courier" w:hAnsi="Courier"/>
          <w:color w:val="1F497D"/>
        </w:rPr>
        <w:t>&gt;</w:t>
      </w:r>
    </w:p>
    <w:p w:rsidR="002027FF" w:rsidRPr="00BD653B" w:rsidRDefault="002027FF" w:rsidP="002027FF">
      <w:pPr>
        <w:rPr>
          <w:rFonts w:ascii="Courier" w:hAnsi="Courier"/>
          <w:color w:val="1F497D"/>
        </w:rPr>
      </w:pPr>
      <w:r w:rsidRPr="00BD653B">
        <w:rPr>
          <w:rFonts w:ascii="Courier" w:hAnsi="Courier"/>
          <w:color w:val="1F497D"/>
        </w:rPr>
        <w:t xml:space="preserve">  &lt;</w:t>
      </w:r>
      <w:proofErr w:type="spellStart"/>
      <w:proofErr w:type="gramStart"/>
      <w:r w:rsidRPr="00BD653B">
        <w:rPr>
          <w:rFonts w:ascii="Courier" w:hAnsi="Courier"/>
          <w:color w:val="1F497D"/>
        </w:rPr>
        <w:t>nroGestion</w:t>
      </w:r>
      <w:proofErr w:type="spellEnd"/>
      <w:r w:rsidRPr="00BD653B">
        <w:rPr>
          <w:rFonts w:ascii="Courier" w:hAnsi="Courier"/>
          <w:color w:val="1F497D"/>
        </w:rPr>
        <w:t>&gt;</w:t>
      </w:r>
      <w:proofErr w:type="spellStart"/>
      <w:proofErr w:type="gramEnd"/>
      <w:r w:rsidRPr="00BD653B">
        <w:rPr>
          <w:rFonts w:ascii="Courier" w:hAnsi="Courier"/>
          <w:color w:val="1F497D"/>
        </w:rPr>
        <w:t>nnnnnnnn</w:t>
      </w:r>
      <w:proofErr w:type="spellEnd"/>
      <w:r w:rsidRPr="00BD653B">
        <w:rPr>
          <w:rFonts w:ascii="Courier" w:hAnsi="Courier"/>
          <w:color w:val="1F497D"/>
        </w:rPr>
        <w:t>&lt;/</w:t>
      </w:r>
      <w:proofErr w:type="spellStart"/>
      <w:r w:rsidRPr="00BD653B">
        <w:rPr>
          <w:rFonts w:ascii="Courier" w:hAnsi="Courier"/>
          <w:color w:val="1F497D"/>
        </w:rPr>
        <w:t>nroGestion</w:t>
      </w:r>
      <w:proofErr w:type="spellEnd"/>
      <w:r w:rsidRPr="00BD653B">
        <w:rPr>
          <w:rFonts w:ascii="Courier" w:hAnsi="Courier"/>
          <w:color w:val="1F497D"/>
        </w:rPr>
        <w:t>&gt;</w:t>
      </w:r>
    </w:p>
    <w:p w:rsidR="002027FF" w:rsidRPr="00BD653B" w:rsidRDefault="002027FF" w:rsidP="002027FF">
      <w:pPr>
        <w:rPr>
          <w:rFonts w:ascii="Courier" w:hAnsi="Courier"/>
          <w:color w:val="1F497D"/>
        </w:rPr>
      </w:pPr>
      <w:r w:rsidRPr="00BD653B">
        <w:rPr>
          <w:rFonts w:ascii="Courier" w:hAnsi="Courier"/>
          <w:color w:val="1F497D"/>
        </w:rPr>
        <w:t xml:space="preserve">  &lt;</w:t>
      </w:r>
      <w:proofErr w:type="spellStart"/>
      <w:r w:rsidRPr="00BD653B">
        <w:rPr>
          <w:rFonts w:ascii="Courier" w:hAnsi="Courier"/>
          <w:color w:val="1F497D"/>
        </w:rPr>
        <w:t>SistemaOrigen</w:t>
      </w:r>
      <w:proofErr w:type="spellEnd"/>
      <w:r w:rsidRPr="00BD653B">
        <w:rPr>
          <w:rFonts w:ascii="Courier" w:hAnsi="Courier"/>
          <w:color w:val="1F497D"/>
        </w:rPr>
        <w:t>&gt;</w:t>
      </w:r>
      <w:proofErr w:type="spellStart"/>
      <w:r w:rsidRPr="00BD653B">
        <w:rPr>
          <w:rFonts w:ascii="Courier" w:hAnsi="Courier"/>
          <w:color w:val="1F497D"/>
        </w:rPr>
        <w:t>xxxxx</w:t>
      </w:r>
      <w:proofErr w:type="spellEnd"/>
      <w:r w:rsidRPr="00BD653B">
        <w:rPr>
          <w:rFonts w:ascii="Courier" w:hAnsi="Courier"/>
          <w:color w:val="1F497D"/>
        </w:rPr>
        <w:t xml:space="preserve">&lt;/ </w:t>
      </w:r>
      <w:proofErr w:type="spellStart"/>
      <w:r w:rsidRPr="00BD653B">
        <w:rPr>
          <w:rFonts w:ascii="Courier" w:hAnsi="Courier"/>
          <w:color w:val="1F497D"/>
        </w:rPr>
        <w:t>SistemaOrigen</w:t>
      </w:r>
      <w:proofErr w:type="spellEnd"/>
      <w:r w:rsidRPr="00BD653B">
        <w:rPr>
          <w:rFonts w:ascii="Courier" w:hAnsi="Courier"/>
          <w:color w:val="1F497D"/>
        </w:rPr>
        <w:t xml:space="preserve"> &gt;</w:t>
      </w:r>
    </w:p>
    <w:p w:rsidR="002027FF" w:rsidRPr="00BD653B" w:rsidRDefault="002027FF" w:rsidP="002027FF">
      <w:pPr>
        <w:rPr>
          <w:rFonts w:ascii="Courier" w:hAnsi="Courier"/>
          <w:color w:val="1F497D"/>
        </w:rPr>
      </w:pPr>
      <w:r w:rsidRPr="00BD653B">
        <w:rPr>
          <w:rFonts w:ascii="Courier" w:hAnsi="Courier"/>
          <w:color w:val="1F497D"/>
        </w:rPr>
        <w:t xml:space="preserve">  &lt;Resultado&gt;</w:t>
      </w:r>
    </w:p>
    <w:p w:rsidR="002027FF" w:rsidRPr="00BD653B" w:rsidRDefault="002027FF" w:rsidP="002027FF">
      <w:pPr>
        <w:rPr>
          <w:rFonts w:ascii="Courier" w:hAnsi="Courier"/>
          <w:color w:val="1F497D"/>
        </w:rPr>
      </w:pPr>
      <w:r w:rsidRPr="00BD653B">
        <w:rPr>
          <w:rFonts w:ascii="Courier" w:hAnsi="Courier"/>
          <w:color w:val="1F497D"/>
        </w:rPr>
        <w:t xml:space="preserve">    &lt;</w:t>
      </w:r>
      <w:proofErr w:type="spellStart"/>
      <w:r w:rsidRPr="00BD653B">
        <w:rPr>
          <w:rFonts w:ascii="Courier" w:hAnsi="Courier"/>
          <w:color w:val="1F497D"/>
        </w:rPr>
        <w:t>CodigoError</w:t>
      </w:r>
      <w:proofErr w:type="spellEnd"/>
      <w:r w:rsidRPr="00BD653B">
        <w:rPr>
          <w:rFonts w:ascii="Courier" w:hAnsi="Courier"/>
          <w:color w:val="1F497D"/>
        </w:rPr>
        <w:t>&gt;003&lt;/</w:t>
      </w:r>
      <w:proofErr w:type="spellStart"/>
      <w:r w:rsidRPr="00BD653B">
        <w:rPr>
          <w:rFonts w:ascii="Courier" w:hAnsi="Courier"/>
          <w:color w:val="1F497D"/>
        </w:rPr>
        <w:t>CodigoError</w:t>
      </w:r>
      <w:proofErr w:type="spellEnd"/>
      <w:r w:rsidRPr="00BD653B">
        <w:rPr>
          <w:rFonts w:ascii="Courier" w:hAnsi="Courier"/>
          <w:color w:val="1F497D"/>
        </w:rPr>
        <w:t>&gt;</w:t>
      </w:r>
    </w:p>
    <w:p w:rsidR="002027FF" w:rsidRPr="00BD653B" w:rsidRDefault="002027FF" w:rsidP="002027FF">
      <w:pPr>
        <w:rPr>
          <w:rFonts w:ascii="Courier" w:hAnsi="Courier"/>
          <w:color w:val="1F497D"/>
        </w:rPr>
      </w:pPr>
      <w:r w:rsidRPr="00BD653B">
        <w:rPr>
          <w:rFonts w:ascii="Courier" w:hAnsi="Courier"/>
          <w:color w:val="1F497D"/>
        </w:rPr>
        <w:t xml:space="preserve">    &lt;</w:t>
      </w:r>
      <w:proofErr w:type="spellStart"/>
      <w:r w:rsidRPr="00BD653B">
        <w:rPr>
          <w:rFonts w:ascii="Courier" w:hAnsi="Courier"/>
          <w:color w:val="1F497D"/>
        </w:rPr>
        <w:t>DescError</w:t>
      </w:r>
      <w:proofErr w:type="spellEnd"/>
      <w:r w:rsidRPr="00BD653B">
        <w:rPr>
          <w:rFonts w:ascii="Courier" w:hAnsi="Courier"/>
          <w:color w:val="1F497D"/>
        </w:rPr>
        <w:t xml:space="preserve">&gt;No se </w:t>
      </w:r>
      <w:proofErr w:type="spellStart"/>
      <w:r w:rsidRPr="00BD653B">
        <w:rPr>
          <w:rFonts w:ascii="Courier" w:hAnsi="Courier"/>
          <w:color w:val="1F497D"/>
        </w:rPr>
        <w:t>informo</w:t>
      </w:r>
      <w:proofErr w:type="spellEnd"/>
      <w:r w:rsidRPr="00BD653B">
        <w:rPr>
          <w:rFonts w:ascii="Courier" w:hAnsi="Courier"/>
          <w:color w:val="1F497D"/>
        </w:rPr>
        <w:t xml:space="preserve"> el tipo de </w:t>
      </w:r>
      <w:proofErr w:type="spellStart"/>
      <w:r w:rsidRPr="00BD653B">
        <w:rPr>
          <w:rFonts w:ascii="Courier" w:hAnsi="Courier"/>
          <w:color w:val="1F497D"/>
        </w:rPr>
        <w:t>gestion</w:t>
      </w:r>
      <w:proofErr w:type="spellEnd"/>
      <w:r w:rsidRPr="00BD653B">
        <w:rPr>
          <w:rFonts w:ascii="Courier" w:hAnsi="Courier"/>
          <w:color w:val="1F497D"/>
        </w:rPr>
        <w:t>&lt;/</w:t>
      </w:r>
      <w:proofErr w:type="spellStart"/>
      <w:r w:rsidRPr="00BD653B">
        <w:rPr>
          <w:rFonts w:ascii="Courier" w:hAnsi="Courier"/>
          <w:color w:val="1F497D"/>
        </w:rPr>
        <w:t>DescError</w:t>
      </w:r>
      <w:proofErr w:type="spellEnd"/>
      <w:r w:rsidRPr="00BD653B">
        <w:rPr>
          <w:rFonts w:ascii="Courier" w:hAnsi="Courier"/>
          <w:color w:val="1F497D"/>
        </w:rPr>
        <w:t>&gt;</w:t>
      </w:r>
    </w:p>
    <w:p w:rsidR="002027FF" w:rsidRPr="00BD653B" w:rsidRDefault="002027FF" w:rsidP="002027FF">
      <w:pPr>
        <w:rPr>
          <w:rFonts w:ascii="Courier" w:hAnsi="Courier"/>
          <w:color w:val="1F497D"/>
        </w:rPr>
      </w:pPr>
      <w:r w:rsidRPr="00BD653B">
        <w:rPr>
          <w:rFonts w:ascii="Courier" w:hAnsi="Courier"/>
          <w:color w:val="1F497D"/>
        </w:rPr>
        <w:t xml:space="preserve">  &lt;/Resultado&gt;</w:t>
      </w:r>
    </w:p>
    <w:p w:rsidR="002027FF" w:rsidRPr="00BD653B" w:rsidRDefault="002027FF" w:rsidP="002027FF">
      <w:pPr>
        <w:rPr>
          <w:rFonts w:ascii="Courier" w:hAnsi="Courier"/>
          <w:color w:val="1F497D"/>
        </w:rPr>
      </w:pPr>
      <w:r w:rsidRPr="00BD653B">
        <w:rPr>
          <w:rFonts w:ascii="Courier" w:hAnsi="Courier"/>
          <w:color w:val="1F497D"/>
        </w:rPr>
        <w:t>&lt;/Respuesta&gt;</w:t>
      </w:r>
    </w:p>
    <w:p w:rsidR="002027FF" w:rsidRPr="00BD653B" w:rsidRDefault="002027FF" w:rsidP="002027FF">
      <w:pPr>
        <w:rPr>
          <w:rFonts w:ascii="Courier" w:hAnsi="Courier"/>
          <w:color w:val="1F497D"/>
        </w:rPr>
      </w:pPr>
    </w:p>
    <w:p w:rsidR="002027FF" w:rsidRPr="00BD653B" w:rsidRDefault="002027FF" w:rsidP="002027FF">
      <w:pPr>
        <w:rPr>
          <w:rFonts w:ascii="Courier" w:hAnsi="Courier"/>
          <w:color w:val="1F497D"/>
        </w:rPr>
      </w:pPr>
    </w:p>
    <w:p w:rsidR="002027FF" w:rsidRPr="00BD653B" w:rsidRDefault="002027FF" w:rsidP="002027FF">
      <w:pPr>
        <w:rPr>
          <w:rFonts w:ascii="Courier" w:hAnsi="Courier"/>
          <w:color w:val="1F497D"/>
        </w:rPr>
      </w:pPr>
      <w:proofErr w:type="gramStart"/>
      <w:r w:rsidRPr="00BD653B">
        <w:rPr>
          <w:rFonts w:ascii="Courier" w:hAnsi="Courier"/>
          <w:color w:val="1F497D"/>
        </w:rPr>
        <w:t>por</w:t>
      </w:r>
      <w:proofErr w:type="gramEnd"/>
      <w:r w:rsidRPr="00BD653B">
        <w:rPr>
          <w:rFonts w:ascii="Courier" w:hAnsi="Courier"/>
          <w:color w:val="1F497D"/>
        </w:rPr>
        <w:t xml:space="preserve"> error de validación No se puede realizar el tipo de gestión (por ejemplo se indica CONF y la línea no había sido informada previamente con INI)</w:t>
      </w:r>
    </w:p>
    <w:p w:rsidR="002027FF" w:rsidRPr="00BD653B" w:rsidRDefault="002027FF" w:rsidP="002027FF">
      <w:pPr>
        <w:rPr>
          <w:rFonts w:ascii="Courier" w:hAnsi="Courier"/>
          <w:color w:val="1F497D"/>
        </w:rPr>
      </w:pPr>
      <w:r w:rsidRPr="00BD653B">
        <w:rPr>
          <w:rFonts w:ascii="Courier" w:hAnsi="Courier"/>
          <w:color w:val="1F497D"/>
        </w:rPr>
        <w:t>&lt;Respuesta&gt;</w:t>
      </w:r>
    </w:p>
    <w:p w:rsidR="002027FF" w:rsidRPr="00BD653B" w:rsidRDefault="002027FF" w:rsidP="002027FF">
      <w:pPr>
        <w:rPr>
          <w:rFonts w:ascii="Courier" w:hAnsi="Courier"/>
          <w:color w:val="1F497D"/>
        </w:rPr>
      </w:pPr>
      <w:r w:rsidRPr="00BD653B">
        <w:rPr>
          <w:rFonts w:ascii="Courier" w:hAnsi="Courier"/>
          <w:color w:val="1F497D"/>
        </w:rPr>
        <w:t xml:space="preserve">  &lt;</w:t>
      </w:r>
      <w:proofErr w:type="spellStart"/>
      <w:r w:rsidRPr="00BD653B">
        <w:rPr>
          <w:rFonts w:ascii="Courier" w:hAnsi="Courier"/>
          <w:color w:val="1F497D"/>
        </w:rPr>
        <w:t>Operacion</w:t>
      </w:r>
      <w:proofErr w:type="spellEnd"/>
      <w:r w:rsidRPr="00BD653B">
        <w:rPr>
          <w:rFonts w:ascii="Courier" w:hAnsi="Courier"/>
          <w:color w:val="1F497D"/>
        </w:rPr>
        <w:t xml:space="preserve">&gt;Inicio </w:t>
      </w:r>
      <w:proofErr w:type="spellStart"/>
      <w:r w:rsidRPr="00BD653B">
        <w:rPr>
          <w:rFonts w:ascii="Courier" w:hAnsi="Courier"/>
          <w:color w:val="1F497D"/>
        </w:rPr>
        <w:t>gestion</w:t>
      </w:r>
      <w:proofErr w:type="spellEnd"/>
      <w:r w:rsidRPr="00BD653B">
        <w:rPr>
          <w:rFonts w:ascii="Courier" w:hAnsi="Courier"/>
          <w:color w:val="1F497D"/>
        </w:rPr>
        <w:t xml:space="preserve"> de portabilidad&lt;/</w:t>
      </w:r>
      <w:proofErr w:type="spellStart"/>
      <w:r w:rsidRPr="00BD653B">
        <w:rPr>
          <w:rFonts w:ascii="Courier" w:hAnsi="Courier"/>
          <w:color w:val="1F497D"/>
        </w:rPr>
        <w:t>Operacion</w:t>
      </w:r>
      <w:proofErr w:type="spellEnd"/>
      <w:r w:rsidRPr="00BD653B">
        <w:rPr>
          <w:rFonts w:ascii="Courier" w:hAnsi="Courier"/>
          <w:color w:val="1F497D"/>
        </w:rPr>
        <w:t>&gt;</w:t>
      </w:r>
    </w:p>
    <w:p w:rsidR="002027FF" w:rsidRPr="00BD653B" w:rsidRDefault="002027FF" w:rsidP="002027FF">
      <w:pPr>
        <w:rPr>
          <w:rFonts w:ascii="Courier" w:hAnsi="Courier"/>
          <w:color w:val="1F497D"/>
        </w:rPr>
      </w:pPr>
      <w:r w:rsidRPr="00BD653B">
        <w:rPr>
          <w:rFonts w:ascii="Courier" w:hAnsi="Courier"/>
          <w:color w:val="1F497D"/>
        </w:rPr>
        <w:t xml:space="preserve">  &lt;</w:t>
      </w:r>
      <w:proofErr w:type="spellStart"/>
      <w:r w:rsidRPr="00BD653B">
        <w:rPr>
          <w:rFonts w:ascii="Courier" w:hAnsi="Courier"/>
          <w:color w:val="1F497D"/>
        </w:rPr>
        <w:t>Linea</w:t>
      </w:r>
      <w:proofErr w:type="spellEnd"/>
      <w:r w:rsidRPr="00BD653B">
        <w:rPr>
          <w:rFonts w:ascii="Courier" w:hAnsi="Courier"/>
          <w:color w:val="1F497D"/>
        </w:rPr>
        <w:t>&gt;37554&lt;/</w:t>
      </w:r>
      <w:proofErr w:type="spellStart"/>
      <w:r w:rsidRPr="00BD653B">
        <w:rPr>
          <w:rFonts w:ascii="Courier" w:hAnsi="Courier"/>
          <w:color w:val="1F497D"/>
        </w:rPr>
        <w:t>Linea</w:t>
      </w:r>
      <w:proofErr w:type="spellEnd"/>
      <w:r w:rsidRPr="00BD653B">
        <w:rPr>
          <w:rFonts w:ascii="Courier" w:hAnsi="Courier"/>
          <w:color w:val="1F497D"/>
        </w:rPr>
        <w:t>&gt;</w:t>
      </w:r>
    </w:p>
    <w:p w:rsidR="002027FF" w:rsidRPr="00BD653B" w:rsidRDefault="002027FF" w:rsidP="002027FF">
      <w:pPr>
        <w:rPr>
          <w:rFonts w:ascii="Courier" w:hAnsi="Courier"/>
          <w:color w:val="1F497D"/>
        </w:rPr>
      </w:pPr>
      <w:r w:rsidRPr="00BD653B">
        <w:rPr>
          <w:rFonts w:ascii="Courier" w:hAnsi="Courier"/>
          <w:color w:val="1F497D"/>
        </w:rPr>
        <w:t xml:space="preserve">  &lt;</w:t>
      </w:r>
      <w:proofErr w:type="spellStart"/>
      <w:r w:rsidRPr="00BD653B">
        <w:rPr>
          <w:rFonts w:ascii="Courier" w:hAnsi="Courier"/>
          <w:color w:val="1F497D"/>
        </w:rPr>
        <w:t>tipo_Gestion</w:t>
      </w:r>
      <w:proofErr w:type="spellEnd"/>
      <w:r w:rsidRPr="00BD653B">
        <w:rPr>
          <w:rFonts w:ascii="Courier" w:hAnsi="Courier"/>
          <w:color w:val="1F497D"/>
        </w:rPr>
        <w:t>&gt;INI&lt;/</w:t>
      </w:r>
      <w:proofErr w:type="spellStart"/>
      <w:r w:rsidRPr="00BD653B">
        <w:rPr>
          <w:rFonts w:ascii="Courier" w:hAnsi="Courier"/>
          <w:color w:val="1F497D"/>
        </w:rPr>
        <w:t>tipo_Gestion</w:t>
      </w:r>
      <w:proofErr w:type="spellEnd"/>
      <w:r w:rsidRPr="00BD653B">
        <w:rPr>
          <w:rFonts w:ascii="Courier" w:hAnsi="Courier"/>
          <w:color w:val="1F497D"/>
        </w:rPr>
        <w:t>&gt;</w:t>
      </w:r>
    </w:p>
    <w:p w:rsidR="002027FF" w:rsidRPr="00BD653B" w:rsidRDefault="002027FF" w:rsidP="002027FF">
      <w:pPr>
        <w:rPr>
          <w:rFonts w:ascii="Courier" w:hAnsi="Courier"/>
          <w:color w:val="1F497D"/>
        </w:rPr>
      </w:pPr>
      <w:r w:rsidRPr="00BD653B">
        <w:rPr>
          <w:rFonts w:ascii="Courier" w:hAnsi="Courier"/>
          <w:color w:val="1F497D"/>
        </w:rPr>
        <w:t xml:space="preserve">  &lt;</w:t>
      </w:r>
      <w:proofErr w:type="spellStart"/>
      <w:proofErr w:type="gramStart"/>
      <w:r w:rsidRPr="00BD653B">
        <w:rPr>
          <w:rFonts w:ascii="Courier" w:hAnsi="Courier"/>
          <w:color w:val="1F497D"/>
        </w:rPr>
        <w:t>nroGestion</w:t>
      </w:r>
      <w:proofErr w:type="spellEnd"/>
      <w:r w:rsidRPr="00BD653B">
        <w:rPr>
          <w:rFonts w:ascii="Courier" w:hAnsi="Courier"/>
          <w:color w:val="1F497D"/>
        </w:rPr>
        <w:t>&gt;</w:t>
      </w:r>
      <w:proofErr w:type="spellStart"/>
      <w:proofErr w:type="gramEnd"/>
      <w:r w:rsidRPr="00BD653B">
        <w:rPr>
          <w:rFonts w:ascii="Courier" w:hAnsi="Courier"/>
          <w:color w:val="1F497D"/>
        </w:rPr>
        <w:t>nnnnnnnn</w:t>
      </w:r>
      <w:proofErr w:type="spellEnd"/>
      <w:r w:rsidRPr="00BD653B">
        <w:rPr>
          <w:rFonts w:ascii="Courier" w:hAnsi="Courier"/>
          <w:color w:val="1F497D"/>
        </w:rPr>
        <w:t>&lt;/</w:t>
      </w:r>
      <w:proofErr w:type="spellStart"/>
      <w:r w:rsidRPr="00BD653B">
        <w:rPr>
          <w:rFonts w:ascii="Courier" w:hAnsi="Courier"/>
          <w:color w:val="1F497D"/>
        </w:rPr>
        <w:t>nroGestion</w:t>
      </w:r>
      <w:proofErr w:type="spellEnd"/>
      <w:r w:rsidRPr="00BD653B">
        <w:rPr>
          <w:rFonts w:ascii="Courier" w:hAnsi="Courier"/>
          <w:color w:val="1F497D"/>
        </w:rPr>
        <w:t>&gt;</w:t>
      </w:r>
    </w:p>
    <w:p w:rsidR="002027FF" w:rsidRPr="00BD653B" w:rsidRDefault="002027FF" w:rsidP="002027FF">
      <w:pPr>
        <w:rPr>
          <w:rFonts w:ascii="Courier" w:hAnsi="Courier"/>
          <w:color w:val="1F497D"/>
        </w:rPr>
      </w:pPr>
      <w:r w:rsidRPr="00BD653B">
        <w:rPr>
          <w:rFonts w:ascii="Courier" w:hAnsi="Courier"/>
          <w:color w:val="1F497D"/>
        </w:rPr>
        <w:t xml:space="preserve">  &lt;</w:t>
      </w:r>
      <w:proofErr w:type="spellStart"/>
      <w:r w:rsidRPr="00BD653B">
        <w:rPr>
          <w:rFonts w:ascii="Courier" w:hAnsi="Courier"/>
          <w:color w:val="1F497D"/>
        </w:rPr>
        <w:t>SistemaOrigen</w:t>
      </w:r>
      <w:proofErr w:type="spellEnd"/>
      <w:r w:rsidRPr="00BD653B">
        <w:rPr>
          <w:rFonts w:ascii="Courier" w:hAnsi="Courier"/>
          <w:color w:val="1F497D"/>
        </w:rPr>
        <w:t>&gt;</w:t>
      </w:r>
      <w:proofErr w:type="spellStart"/>
      <w:r w:rsidRPr="00BD653B">
        <w:rPr>
          <w:rFonts w:ascii="Courier" w:hAnsi="Courier"/>
          <w:color w:val="1F497D"/>
        </w:rPr>
        <w:t>xxxxx</w:t>
      </w:r>
      <w:proofErr w:type="spellEnd"/>
      <w:r w:rsidRPr="00BD653B">
        <w:rPr>
          <w:rFonts w:ascii="Courier" w:hAnsi="Courier"/>
          <w:color w:val="1F497D"/>
        </w:rPr>
        <w:t xml:space="preserve">&lt;/ </w:t>
      </w:r>
      <w:proofErr w:type="spellStart"/>
      <w:r w:rsidRPr="00BD653B">
        <w:rPr>
          <w:rFonts w:ascii="Courier" w:hAnsi="Courier"/>
          <w:color w:val="1F497D"/>
        </w:rPr>
        <w:t>SistemaOrigen</w:t>
      </w:r>
      <w:proofErr w:type="spellEnd"/>
      <w:r w:rsidRPr="00BD653B">
        <w:rPr>
          <w:rFonts w:ascii="Courier" w:hAnsi="Courier"/>
          <w:color w:val="1F497D"/>
        </w:rPr>
        <w:t xml:space="preserve"> &gt;</w:t>
      </w:r>
    </w:p>
    <w:p w:rsidR="002027FF" w:rsidRPr="00BD653B" w:rsidRDefault="002027FF" w:rsidP="002027FF">
      <w:pPr>
        <w:rPr>
          <w:rFonts w:ascii="Courier" w:hAnsi="Courier"/>
          <w:color w:val="1F497D"/>
        </w:rPr>
      </w:pPr>
      <w:r w:rsidRPr="00BD653B">
        <w:rPr>
          <w:rFonts w:ascii="Courier" w:hAnsi="Courier"/>
          <w:color w:val="1F497D"/>
        </w:rPr>
        <w:t xml:space="preserve">  &lt;Resultado&gt;</w:t>
      </w:r>
    </w:p>
    <w:p w:rsidR="002027FF" w:rsidRPr="00BD653B" w:rsidRDefault="002027FF" w:rsidP="002027FF">
      <w:pPr>
        <w:rPr>
          <w:rFonts w:ascii="Courier" w:hAnsi="Courier"/>
          <w:color w:val="1F497D"/>
        </w:rPr>
      </w:pPr>
      <w:r w:rsidRPr="00BD653B">
        <w:rPr>
          <w:rFonts w:ascii="Courier" w:hAnsi="Courier"/>
          <w:color w:val="1F497D"/>
        </w:rPr>
        <w:t xml:space="preserve">    &lt;</w:t>
      </w:r>
      <w:proofErr w:type="spellStart"/>
      <w:r w:rsidRPr="00BD653B">
        <w:rPr>
          <w:rFonts w:ascii="Courier" w:hAnsi="Courier"/>
          <w:color w:val="1F497D"/>
        </w:rPr>
        <w:t>CodigoError</w:t>
      </w:r>
      <w:proofErr w:type="spellEnd"/>
      <w:r w:rsidRPr="00BD653B">
        <w:rPr>
          <w:rFonts w:ascii="Courier" w:hAnsi="Courier"/>
          <w:color w:val="1F497D"/>
        </w:rPr>
        <w:t>&gt;NRO&lt;/</w:t>
      </w:r>
      <w:proofErr w:type="spellStart"/>
      <w:r w:rsidRPr="00BD653B">
        <w:rPr>
          <w:rFonts w:ascii="Courier" w:hAnsi="Courier"/>
          <w:color w:val="1F497D"/>
        </w:rPr>
        <w:t>CodigoError</w:t>
      </w:r>
      <w:proofErr w:type="spellEnd"/>
      <w:r w:rsidRPr="00BD653B">
        <w:rPr>
          <w:rFonts w:ascii="Courier" w:hAnsi="Courier"/>
          <w:color w:val="1F497D"/>
        </w:rPr>
        <w:t>&gt;</w:t>
      </w:r>
    </w:p>
    <w:p w:rsidR="002027FF" w:rsidRPr="00BD653B" w:rsidRDefault="002027FF" w:rsidP="002027FF">
      <w:pPr>
        <w:rPr>
          <w:rFonts w:ascii="Courier" w:hAnsi="Courier"/>
          <w:color w:val="1F497D"/>
        </w:rPr>
      </w:pPr>
      <w:r w:rsidRPr="00BD653B">
        <w:rPr>
          <w:rFonts w:ascii="Courier" w:hAnsi="Courier"/>
          <w:color w:val="1F497D"/>
        </w:rPr>
        <w:t xml:space="preserve">    &lt;</w:t>
      </w:r>
      <w:proofErr w:type="spellStart"/>
      <w:r w:rsidRPr="00BD653B">
        <w:rPr>
          <w:rFonts w:ascii="Courier" w:hAnsi="Courier"/>
          <w:color w:val="1F497D"/>
        </w:rPr>
        <w:t>DescError</w:t>
      </w:r>
      <w:proofErr w:type="spellEnd"/>
      <w:r w:rsidRPr="00BD653B">
        <w:rPr>
          <w:rFonts w:ascii="Courier" w:hAnsi="Courier"/>
          <w:color w:val="1F497D"/>
        </w:rPr>
        <w:t>&gt;TEXTO CON INDICACION DE ERROR&lt;/</w:t>
      </w:r>
      <w:proofErr w:type="spellStart"/>
      <w:r w:rsidRPr="00BD653B">
        <w:rPr>
          <w:rFonts w:ascii="Courier" w:hAnsi="Courier"/>
          <w:color w:val="1F497D"/>
        </w:rPr>
        <w:t>DescError</w:t>
      </w:r>
      <w:proofErr w:type="spellEnd"/>
      <w:r w:rsidRPr="00BD653B">
        <w:rPr>
          <w:rFonts w:ascii="Courier" w:hAnsi="Courier"/>
          <w:color w:val="1F497D"/>
        </w:rPr>
        <w:t>&gt;</w:t>
      </w:r>
    </w:p>
    <w:p w:rsidR="002027FF" w:rsidRPr="00BD653B" w:rsidRDefault="002027FF" w:rsidP="002027FF">
      <w:pPr>
        <w:rPr>
          <w:rFonts w:ascii="Courier" w:hAnsi="Courier"/>
          <w:color w:val="1F497D"/>
        </w:rPr>
      </w:pPr>
      <w:r w:rsidRPr="00BD653B">
        <w:rPr>
          <w:rFonts w:ascii="Courier" w:hAnsi="Courier"/>
          <w:color w:val="1F497D"/>
        </w:rPr>
        <w:t xml:space="preserve">  &lt;/Resultado&gt;</w:t>
      </w:r>
    </w:p>
    <w:p w:rsidR="002027FF" w:rsidRPr="00BD653B" w:rsidRDefault="002027FF" w:rsidP="002027FF">
      <w:pPr>
        <w:rPr>
          <w:rFonts w:ascii="Courier" w:hAnsi="Courier"/>
          <w:color w:val="1F497D"/>
        </w:rPr>
      </w:pPr>
      <w:r w:rsidRPr="00BD653B">
        <w:rPr>
          <w:rFonts w:ascii="Courier" w:hAnsi="Courier"/>
          <w:color w:val="1F497D"/>
        </w:rPr>
        <w:t>&lt;/Respuesta&gt;</w:t>
      </w:r>
    </w:p>
    <w:p w:rsidR="002027FF" w:rsidRPr="00BD653B" w:rsidRDefault="002027FF" w:rsidP="002027FF">
      <w:pPr>
        <w:rPr>
          <w:rFonts w:ascii="Courier" w:hAnsi="Courier"/>
          <w:color w:val="1F497D"/>
        </w:rPr>
      </w:pPr>
    </w:p>
    <w:p w:rsidR="002027FF" w:rsidRPr="00BD653B" w:rsidRDefault="002027FF" w:rsidP="002027FF">
      <w:pPr>
        <w:rPr>
          <w:rFonts w:ascii="Courier" w:hAnsi="Courier"/>
          <w:color w:val="1F497D"/>
        </w:rPr>
      </w:pPr>
    </w:p>
    <w:p w:rsidR="002027FF" w:rsidRPr="00BD653B" w:rsidRDefault="002027FF" w:rsidP="002027FF">
      <w:pPr>
        <w:rPr>
          <w:rFonts w:ascii="Courier" w:hAnsi="Courier"/>
          <w:color w:val="1F497D"/>
        </w:rPr>
      </w:pPr>
      <w:proofErr w:type="gramStart"/>
      <w:r w:rsidRPr="00BD653B">
        <w:rPr>
          <w:rFonts w:ascii="Courier" w:hAnsi="Courier"/>
          <w:color w:val="1F497D"/>
        </w:rPr>
        <w:t>por</w:t>
      </w:r>
      <w:proofErr w:type="gramEnd"/>
      <w:r w:rsidRPr="00BD653B">
        <w:rPr>
          <w:rFonts w:ascii="Courier" w:hAnsi="Courier"/>
          <w:color w:val="1F497D"/>
        </w:rPr>
        <w:t xml:space="preserve"> ok</w:t>
      </w:r>
    </w:p>
    <w:p w:rsidR="002027FF" w:rsidRPr="00BD653B" w:rsidRDefault="002027FF" w:rsidP="002027FF">
      <w:pPr>
        <w:rPr>
          <w:rFonts w:ascii="Courier" w:hAnsi="Courier"/>
          <w:color w:val="1F497D"/>
        </w:rPr>
      </w:pPr>
      <w:r w:rsidRPr="00BD653B">
        <w:rPr>
          <w:rFonts w:ascii="Courier" w:hAnsi="Courier"/>
          <w:color w:val="1F497D"/>
        </w:rPr>
        <w:t>&lt;Respuesta&gt;</w:t>
      </w:r>
    </w:p>
    <w:p w:rsidR="002027FF" w:rsidRPr="00BD653B" w:rsidRDefault="002027FF" w:rsidP="002027FF">
      <w:pPr>
        <w:rPr>
          <w:rFonts w:ascii="Courier" w:hAnsi="Courier"/>
          <w:color w:val="1F497D"/>
        </w:rPr>
      </w:pPr>
      <w:r w:rsidRPr="00BD653B">
        <w:rPr>
          <w:rFonts w:ascii="Courier" w:hAnsi="Courier"/>
          <w:color w:val="1F497D"/>
        </w:rPr>
        <w:t xml:space="preserve">  &lt;</w:t>
      </w:r>
      <w:proofErr w:type="spellStart"/>
      <w:r w:rsidRPr="00BD653B">
        <w:rPr>
          <w:rFonts w:ascii="Courier" w:hAnsi="Courier"/>
          <w:color w:val="1F497D"/>
        </w:rPr>
        <w:t>Operacion</w:t>
      </w:r>
      <w:proofErr w:type="spellEnd"/>
      <w:r w:rsidRPr="00BD653B">
        <w:rPr>
          <w:rFonts w:ascii="Courier" w:hAnsi="Courier"/>
          <w:color w:val="1F497D"/>
        </w:rPr>
        <w:t xml:space="preserve">&gt;Inicio </w:t>
      </w:r>
      <w:proofErr w:type="spellStart"/>
      <w:r w:rsidRPr="00BD653B">
        <w:rPr>
          <w:rFonts w:ascii="Courier" w:hAnsi="Courier"/>
          <w:color w:val="1F497D"/>
        </w:rPr>
        <w:t>gestion</w:t>
      </w:r>
      <w:proofErr w:type="spellEnd"/>
      <w:r w:rsidRPr="00BD653B">
        <w:rPr>
          <w:rFonts w:ascii="Courier" w:hAnsi="Courier"/>
          <w:color w:val="1F497D"/>
        </w:rPr>
        <w:t xml:space="preserve"> de portabilidad&lt;/</w:t>
      </w:r>
      <w:proofErr w:type="spellStart"/>
      <w:r w:rsidRPr="00BD653B">
        <w:rPr>
          <w:rFonts w:ascii="Courier" w:hAnsi="Courier"/>
          <w:color w:val="1F497D"/>
        </w:rPr>
        <w:t>Operacion</w:t>
      </w:r>
      <w:proofErr w:type="spellEnd"/>
      <w:r w:rsidRPr="00BD653B">
        <w:rPr>
          <w:rFonts w:ascii="Courier" w:hAnsi="Courier"/>
          <w:color w:val="1F497D"/>
        </w:rPr>
        <w:t>&gt;</w:t>
      </w:r>
    </w:p>
    <w:p w:rsidR="002027FF" w:rsidRPr="00BD653B" w:rsidRDefault="002027FF" w:rsidP="002027FF">
      <w:pPr>
        <w:rPr>
          <w:rFonts w:ascii="Courier" w:hAnsi="Courier"/>
          <w:color w:val="1F497D"/>
        </w:rPr>
      </w:pPr>
      <w:r w:rsidRPr="00BD653B">
        <w:rPr>
          <w:rFonts w:ascii="Courier" w:hAnsi="Courier"/>
          <w:color w:val="1F497D"/>
        </w:rPr>
        <w:t xml:space="preserve">  &lt;</w:t>
      </w:r>
      <w:proofErr w:type="spellStart"/>
      <w:r w:rsidRPr="00BD653B">
        <w:rPr>
          <w:rFonts w:ascii="Courier" w:hAnsi="Courier"/>
          <w:color w:val="1F497D"/>
        </w:rPr>
        <w:t>Linea</w:t>
      </w:r>
      <w:proofErr w:type="spellEnd"/>
      <w:r w:rsidRPr="00BD653B">
        <w:rPr>
          <w:rFonts w:ascii="Courier" w:hAnsi="Courier"/>
          <w:color w:val="1F497D"/>
        </w:rPr>
        <w:t>&gt;3755426885&lt;/</w:t>
      </w:r>
      <w:proofErr w:type="spellStart"/>
      <w:r w:rsidRPr="00BD653B">
        <w:rPr>
          <w:rFonts w:ascii="Courier" w:hAnsi="Courier"/>
          <w:color w:val="1F497D"/>
        </w:rPr>
        <w:t>Linea</w:t>
      </w:r>
      <w:proofErr w:type="spellEnd"/>
      <w:r w:rsidRPr="00BD653B">
        <w:rPr>
          <w:rFonts w:ascii="Courier" w:hAnsi="Courier"/>
          <w:color w:val="1F497D"/>
        </w:rPr>
        <w:t>&gt;</w:t>
      </w:r>
    </w:p>
    <w:p w:rsidR="002027FF" w:rsidRPr="00BD653B" w:rsidRDefault="002027FF" w:rsidP="002027FF">
      <w:pPr>
        <w:rPr>
          <w:rFonts w:ascii="Courier" w:hAnsi="Courier"/>
          <w:color w:val="1F497D"/>
        </w:rPr>
      </w:pPr>
      <w:r w:rsidRPr="00BD653B">
        <w:rPr>
          <w:rFonts w:ascii="Courier" w:hAnsi="Courier"/>
          <w:color w:val="1F497D"/>
        </w:rPr>
        <w:t xml:space="preserve">  &lt;</w:t>
      </w:r>
      <w:proofErr w:type="spellStart"/>
      <w:r w:rsidRPr="00BD653B">
        <w:rPr>
          <w:rFonts w:ascii="Courier" w:hAnsi="Courier"/>
          <w:color w:val="1F497D"/>
        </w:rPr>
        <w:t>tipo_Gestion</w:t>
      </w:r>
      <w:proofErr w:type="spellEnd"/>
      <w:r w:rsidRPr="00BD653B">
        <w:rPr>
          <w:rFonts w:ascii="Courier" w:hAnsi="Courier"/>
          <w:color w:val="1F497D"/>
        </w:rPr>
        <w:t>&gt;INI&lt;/</w:t>
      </w:r>
      <w:proofErr w:type="spellStart"/>
      <w:r w:rsidRPr="00BD653B">
        <w:rPr>
          <w:rFonts w:ascii="Courier" w:hAnsi="Courier"/>
          <w:color w:val="1F497D"/>
        </w:rPr>
        <w:t>tipo_Gestion</w:t>
      </w:r>
      <w:proofErr w:type="spellEnd"/>
      <w:r w:rsidRPr="00BD653B">
        <w:rPr>
          <w:rFonts w:ascii="Courier" w:hAnsi="Courier"/>
          <w:color w:val="1F497D"/>
        </w:rPr>
        <w:t>&gt;</w:t>
      </w:r>
    </w:p>
    <w:p w:rsidR="002027FF" w:rsidRPr="00BD653B" w:rsidRDefault="002027FF" w:rsidP="002027FF">
      <w:pPr>
        <w:rPr>
          <w:rFonts w:ascii="Courier" w:hAnsi="Courier"/>
          <w:color w:val="1F497D"/>
        </w:rPr>
      </w:pPr>
      <w:r w:rsidRPr="00BD653B">
        <w:rPr>
          <w:rFonts w:ascii="Courier" w:hAnsi="Courier"/>
          <w:color w:val="1F497D"/>
        </w:rPr>
        <w:t xml:space="preserve">  &lt;</w:t>
      </w:r>
      <w:proofErr w:type="spellStart"/>
      <w:proofErr w:type="gramStart"/>
      <w:r w:rsidRPr="00BD653B">
        <w:rPr>
          <w:rFonts w:ascii="Courier" w:hAnsi="Courier"/>
          <w:color w:val="1F497D"/>
        </w:rPr>
        <w:t>nroGestion</w:t>
      </w:r>
      <w:proofErr w:type="spellEnd"/>
      <w:r w:rsidRPr="00BD653B">
        <w:rPr>
          <w:rFonts w:ascii="Courier" w:hAnsi="Courier"/>
          <w:color w:val="1F497D"/>
        </w:rPr>
        <w:t>&gt;</w:t>
      </w:r>
      <w:proofErr w:type="spellStart"/>
      <w:proofErr w:type="gramEnd"/>
      <w:r w:rsidRPr="00BD653B">
        <w:rPr>
          <w:rFonts w:ascii="Courier" w:hAnsi="Courier"/>
          <w:color w:val="1F497D"/>
        </w:rPr>
        <w:t>nnnnnnnn</w:t>
      </w:r>
      <w:proofErr w:type="spellEnd"/>
      <w:r w:rsidRPr="00BD653B">
        <w:rPr>
          <w:rFonts w:ascii="Courier" w:hAnsi="Courier"/>
          <w:color w:val="1F497D"/>
        </w:rPr>
        <w:t>&lt;/</w:t>
      </w:r>
      <w:proofErr w:type="spellStart"/>
      <w:r w:rsidRPr="00BD653B">
        <w:rPr>
          <w:rFonts w:ascii="Courier" w:hAnsi="Courier"/>
          <w:color w:val="1F497D"/>
        </w:rPr>
        <w:t>nroGestion</w:t>
      </w:r>
      <w:proofErr w:type="spellEnd"/>
      <w:r w:rsidRPr="00BD653B">
        <w:rPr>
          <w:rFonts w:ascii="Courier" w:hAnsi="Courier"/>
          <w:color w:val="1F497D"/>
        </w:rPr>
        <w:t>&gt;</w:t>
      </w:r>
    </w:p>
    <w:p w:rsidR="002027FF" w:rsidRPr="00BD653B" w:rsidRDefault="002027FF" w:rsidP="002027FF">
      <w:pPr>
        <w:rPr>
          <w:rFonts w:ascii="Courier" w:hAnsi="Courier"/>
          <w:color w:val="1F497D"/>
        </w:rPr>
      </w:pPr>
      <w:r w:rsidRPr="00BD653B">
        <w:rPr>
          <w:rFonts w:ascii="Courier" w:hAnsi="Courier"/>
          <w:color w:val="1F497D"/>
        </w:rPr>
        <w:t xml:space="preserve">  &lt;</w:t>
      </w:r>
      <w:proofErr w:type="spellStart"/>
      <w:r w:rsidRPr="00BD653B">
        <w:rPr>
          <w:rFonts w:ascii="Courier" w:hAnsi="Courier"/>
          <w:color w:val="1F497D"/>
        </w:rPr>
        <w:t>SistemaOrigen</w:t>
      </w:r>
      <w:proofErr w:type="spellEnd"/>
      <w:r w:rsidRPr="00BD653B">
        <w:rPr>
          <w:rFonts w:ascii="Courier" w:hAnsi="Courier"/>
          <w:color w:val="1F497D"/>
        </w:rPr>
        <w:t>&gt;</w:t>
      </w:r>
      <w:proofErr w:type="spellStart"/>
      <w:r w:rsidRPr="00BD653B">
        <w:rPr>
          <w:rFonts w:ascii="Courier" w:hAnsi="Courier"/>
          <w:color w:val="1F497D"/>
        </w:rPr>
        <w:t>xxxxx</w:t>
      </w:r>
      <w:proofErr w:type="spellEnd"/>
      <w:r w:rsidRPr="00BD653B">
        <w:rPr>
          <w:rFonts w:ascii="Courier" w:hAnsi="Courier"/>
          <w:color w:val="1F497D"/>
        </w:rPr>
        <w:t xml:space="preserve">&lt;/ </w:t>
      </w:r>
      <w:proofErr w:type="spellStart"/>
      <w:r w:rsidRPr="00BD653B">
        <w:rPr>
          <w:rFonts w:ascii="Courier" w:hAnsi="Courier"/>
          <w:color w:val="1F497D"/>
        </w:rPr>
        <w:t>SistemaOrigen</w:t>
      </w:r>
      <w:proofErr w:type="spellEnd"/>
      <w:r w:rsidRPr="00BD653B">
        <w:rPr>
          <w:rFonts w:ascii="Courier" w:hAnsi="Courier"/>
          <w:color w:val="1F497D"/>
        </w:rPr>
        <w:t xml:space="preserve"> &gt;</w:t>
      </w:r>
    </w:p>
    <w:p w:rsidR="002027FF" w:rsidRPr="00BD653B" w:rsidRDefault="002027FF" w:rsidP="002027FF">
      <w:pPr>
        <w:rPr>
          <w:rFonts w:ascii="Courier" w:hAnsi="Courier"/>
          <w:color w:val="1F497D"/>
        </w:rPr>
      </w:pPr>
      <w:r w:rsidRPr="00BD653B">
        <w:rPr>
          <w:rFonts w:ascii="Courier" w:hAnsi="Courier"/>
          <w:color w:val="1F497D"/>
        </w:rPr>
        <w:t xml:space="preserve">  &lt;Resultado&gt;</w:t>
      </w:r>
    </w:p>
    <w:p w:rsidR="002027FF" w:rsidRPr="00BD653B" w:rsidRDefault="002027FF" w:rsidP="002027FF">
      <w:pPr>
        <w:rPr>
          <w:rFonts w:ascii="Courier" w:hAnsi="Courier"/>
          <w:color w:val="1F497D"/>
        </w:rPr>
      </w:pPr>
      <w:r w:rsidRPr="00BD653B">
        <w:rPr>
          <w:rFonts w:ascii="Courier" w:hAnsi="Courier"/>
          <w:color w:val="1F497D"/>
        </w:rPr>
        <w:t xml:space="preserve">    &lt;</w:t>
      </w:r>
      <w:proofErr w:type="spellStart"/>
      <w:r w:rsidRPr="00BD653B">
        <w:rPr>
          <w:rFonts w:ascii="Courier" w:hAnsi="Courier"/>
          <w:color w:val="1F497D"/>
        </w:rPr>
        <w:t>CodigoError</w:t>
      </w:r>
      <w:proofErr w:type="spellEnd"/>
      <w:r w:rsidRPr="00BD653B">
        <w:rPr>
          <w:rFonts w:ascii="Courier" w:hAnsi="Courier"/>
          <w:color w:val="1F497D"/>
        </w:rPr>
        <w:t>&gt;000&lt;/</w:t>
      </w:r>
      <w:proofErr w:type="spellStart"/>
      <w:r w:rsidRPr="00BD653B">
        <w:rPr>
          <w:rFonts w:ascii="Courier" w:hAnsi="Courier"/>
          <w:color w:val="1F497D"/>
        </w:rPr>
        <w:t>CodigoError</w:t>
      </w:r>
      <w:proofErr w:type="spellEnd"/>
      <w:r w:rsidRPr="00BD653B">
        <w:rPr>
          <w:rFonts w:ascii="Courier" w:hAnsi="Courier"/>
          <w:color w:val="1F497D"/>
        </w:rPr>
        <w:t>&gt;</w:t>
      </w:r>
    </w:p>
    <w:p w:rsidR="002027FF" w:rsidRPr="00BD653B" w:rsidRDefault="002027FF" w:rsidP="002027FF">
      <w:pPr>
        <w:rPr>
          <w:rFonts w:ascii="Courier" w:hAnsi="Courier"/>
          <w:color w:val="1F497D"/>
        </w:rPr>
      </w:pPr>
      <w:r w:rsidRPr="00BD653B">
        <w:rPr>
          <w:rFonts w:ascii="Courier" w:hAnsi="Courier"/>
          <w:color w:val="1F497D"/>
        </w:rPr>
        <w:t xml:space="preserve">    &lt;</w:t>
      </w:r>
      <w:proofErr w:type="spellStart"/>
      <w:r w:rsidRPr="00BD653B">
        <w:rPr>
          <w:rFonts w:ascii="Courier" w:hAnsi="Courier"/>
          <w:color w:val="1F497D"/>
        </w:rPr>
        <w:t>DescError</w:t>
      </w:r>
      <w:proofErr w:type="spellEnd"/>
      <w:r w:rsidRPr="00BD653B">
        <w:rPr>
          <w:rFonts w:ascii="Courier" w:hAnsi="Courier"/>
          <w:color w:val="1F497D"/>
        </w:rPr>
        <w:t>&gt;</w:t>
      </w:r>
      <w:proofErr w:type="spellStart"/>
      <w:r w:rsidRPr="00BD653B">
        <w:rPr>
          <w:rFonts w:ascii="Courier" w:hAnsi="Courier"/>
          <w:color w:val="1F497D"/>
        </w:rPr>
        <w:t>Operacion</w:t>
      </w:r>
      <w:proofErr w:type="spellEnd"/>
      <w:r w:rsidRPr="00BD653B">
        <w:rPr>
          <w:rFonts w:ascii="Courier" w:hAnsi="Courier"/>
          <w:color w:val="1F497D"/>
        </w:rPr>
        <w:t xml:space="preserve"> Exitosa&lt;/</w:t>
      </w:r>
      <w:proofErr w:type="spellStart"/>
      <w:r w:rsidRPr="00BD653B">
        <w:rPr>
          <w:rFonts w:ascii="Courier" w:hAnsi="Courier"/>
          <w:color w:val="1F497D"/>
        </w:rPr>
        <w:t>DescError</w:t>
      </w:r>
      <w:proofErr w:type="spellEnd"/>
      <w:r w:rsidRPr="00BD653B">
        <w:rPr>
          <w:rFonts w:ascii="Courier" w:hAnsi="Courier"/>
          <w:color w:val="1F497D"/>
        </w:rPr>
        <w:t>&gt;</w:t>
      </w:r>
    </w:p>
    <w:p w:rsidR="002027FF" w:rsidRPr="00BD653B" w:rsidRDefault="002027FF" w:rsidP="002027FF">
      <w:pPr>
        <w:rPr>
          <w:rFonts w:ascii="Courier" w:hAnsi="Courier"/>
          <w:color w:val="1F497D"/>
        </w:rPr>
      </w:pPr>
      <w:r w:rsidRPr="00BD653B">
        <w:rPr>
          <w:rFonts w:ascii="Courier" w:hAnsi="Courier"/>
          <w:color w:val="1F497D"/>
        </w:rPr>
        <w:t xml:space="preserve">  &lt;/Resultado&gt;</w:t>
      </w:r>
    </w:p>
    <w:p w:rsidR="002027FF" w:rsidRPr="00BD653B" w:rsidRDefault="002027FF" w:rsidP="002027FF">
      <w:pPr>
        <w:rPr>
          <w:rFonts w:ascii="Courier" w:hAnsi="Courier"/>
          <w:color w:val="1F497D"/>
        </w:rPr>
      </w:pPr>
      <w:r w:rsidRPr="00BD653B">
        <w:rPr>
          <w:rFonts w:ascii="Courier" w:hAnsi="Courier"/>
          <w:color w:val="1F497D"/>
        </w:rPr>
        <w:t>&lt;/Respuesta&gt;</w:t>
      </w:r>
    </w:p>
    <w:p w:rsidR="00E66102" w:rsidRPr="00BD653B" w:rsidRDefault="00E66102" w:rsidP="0096340E">
      <w:pPr>
        <w:pStyle w:val="NormalWeb"/>
        <w:rPr>
          <w:rStyle w:val="Textoennegrita"/>
          <w:i/>
          <w:iCs/>
          <w:lang w:val="es-419"/>
        </w:rPr>
      </w:pPr>
    </w:p>
    <w:p w:rsidR="00E66102" w:rsidRPr="00BD653B" w:rsidRDefault="00EF5A71" w:rsidP="003F29D6">
      <w:pPr>
        <w:pStyle w:val="Ttulo3"/>
        <w:rPr>
          <w:rStyle w:val="Textoennegrita"/>
          <w:b/>
          <w:iCs/>
        </w:rPr>
      </w:pPr>
      <w:bookmarkStart w:id="26" w:name="_Toc528855434"/>
      <w:r w:rsidRPr="00BD653B">
        <w:rPr>
          <w:rStyle w:val="Textoennegrita"/>
          <w:b/>
          <w:iCs/>
        </w:rPr>
        <w:t xml:space="preserve">Manejo de </w:t>
      </w:r>
      <w:r w:rsidR="00E66102" w:rsidRPr="00BD653B">
        <w:rPr>
          <w:rStyle w:val="Textoennegrita"/>
          <w:b/>
          <w:iCs/>
        </w:rPr>
        <w:t>Errores.</w:t>
      </w:r>
      <w:bookmarkEnd w:id="26"/>
    </w:p>
    <w:p w:rsidR="00EF5A71" w:rsidRPr="00BD653B" w:rsidRDefault="00EF5A71" w:rsidP="00EF5A71">
      <w:pPr>
        <w:pStyle w:val="Textoindependiente"/>
      </w:pPr>
    </w:p>
    <w:p w:rsidR="00EF5A71" w:rsidRPr="00BD653B" w:rsidRDefault="00EF5A71" w:rsidP="00EF5A71">
      <w:pPr>
        <w:pStyle w:val="Textoindependiente"/>
      </w:pPr>
      <w:r w:rsidRPr="00BD653B">
        <w:t xml:space="preserve">En esta integración se considerarán los </w:t>
      </w:r>
      <w:proofErr w:type="spellStart"/>
      <w:r w:rsidRPr="00BD653B">
        <w:t>siguentes</w:t>
      </w:r>
      <w:proofErr w:type="spellEnd"/>
      <w:r w:rsidRPr="00BD653B">
        <w:t xml:space="preserve"> tipos de errores </w:t>
      </w:r>
      <w:proofErr w:type="gramStart"/>
      <w:r w:rsidRPr="00BD653B">
        <w:t>con  sus</w:t>
      </w:r>
      <w:proofErr w:type="gramEnd"/>
      <w:r w:rsidRPr="00BD653B">
        <w:t xml:space="preserve"> respectivas acciones de contingencia</w:t>
      </w:r>
    </w:p>
    <w:tbl>
      <w:tblPr>
        <w:tblStyle w:val="Tablaconcuadrcula"/>
        <w:tblW w:w="0" w:type="auto"/>
        <w:tblLook w:val="04A0" w:firstRow="1" w:lastRow="0" w:firstColumn="1" w:lastColumn="0" w:noHBand="0" w:noVBand="1"/>
      </w:tblPr>
      <w:tblGrid>
        <w:gridCol w:w="4532"/>
        <w:gridCol w:w="4532"/>
      </w:tblGrid>
      <w:tr w:rsidR="00EF5A71" w:rsidRPr="00BD653B" w:rsidTr="00EF5A71">
        <w:tc>
          <w:tcPr>
            <w:tcW w:w="4532" w:type="dxa"/>
          </w:tcPr>
          <w:p w:rsidR="00EF5A71" w:rsidRPr="00BD653B" w:rsidRDefault="00EF5A71" w:rsidP="00EF5A71">
            <w:pPr>
              <w:pStyle w:val="Textoindependiente"/>
            </w:pPr>
            <w:r w:rsidRPr="00BD653B">
              <w:t>Tipo de Errores</w:t>
            </w:r>
          </w:p>
        </w:tc>
        <w:tc>
          <w:tcPr>
            <w:tcW w:w="4532" w:type="dxa"/>
          </w:tcPr>
          <w:p w:rsidR="00EF5A71" w:rsidRPr="00BD653B" w:rsidRDefault="00EF5A71" w:rsidP="00EF5A71">
            <w:pPr>
              <w:pStyle w:val="Textoindependiente"/>
            </w:pPr>
            <w:r w:rsidRPr="00BD653B">
              <w:t>Contingencia</w:t>
            </w:r>
          </w:p>
        </w:tc>
      </w:tr>
      <w:tr w:rsidR="00EF5A71" w:rsidRPr="00BD653B" w:rsidTr="00EF5A71">
        <w:tc>
          <w:tcPr>
            <w:tcW w:w="4532" w:type="dxa"/>
          </w:tcPr>
          <w:p w:rsidR="00EF5A71" w:rsidRPr="00BD653B" w:rsidRDefault="00EF5A71" w:rsidP="00EF5A71">
            <w:pPr>
              <w:pStyle w:val="Textoindependiente"/>
            </w:pPr>
            <w:r w:rsidRPr="00BD653B">
              <w:t>Error de Comunicación</w:t>
            </w:r>
          </w:p>
        </w:tc>
        <w:tc>
          <w:tcPr>
            <w:tcW w:w="4532" w:type="dxa"/>
          </w:tcPr>
          <w:p w:rsidR="00EF5A71" w:rsidRPr="00BD653B" w:rsidRDefault="00EF5A71" w:rsidP="00EF5A71">
            <w:pPr>
              <w:pStyle w:val="Textoindependiente"/>
              <w:numPr>
                <w:ilvl w:val="0"/>
                <w:numId w:val="15"/>
              </w:numPr>
            </w:pPr>
            <w:r w:rsidRPr="00BD653B">
              <w:t>Configuración de reintentos</w:t>
            </w:r>
          </w:p>
          <w:p w:rsidR="00EF5A71" w:rsidRPr="00BD653B" w:rsidRDefault="00EF5A71" w:rsidP="00EF5A71">
            <w:pPr>
              <w:pStyle w:val="Textoindependiente"/>
              <w:numPr>
                <w:ilvl w:val="0"/>
                <w:numId w:val="15"/>
              </w:numPr>
            </w:pPr>
            <w:r w:rsidRPr="00BD653B">
              <w:t xml:space="preserve">Alerta de la falla a </w:t>
            </w:r>
            <w:r w:rsidRPr="00BD653B">
              <w:rPr>
                <w:i/>
              </w:rPr>
              <w:t>Monitoreo</w:t>
            </w:r>
          </w:p>
          <w:p w:rsidR="00EF5A71" w:rsidRPr="00BD653B" w:rsidRDefault="00EF5A71" w:rsidP="00EF5A71">
            <w:pPr>
              <w:pStyle w:val="Textoindependiente"/>
              <w:numPr>
                <w:ilvl w:val="0"/>
                <w:numId w:val="15"/>
              </w:numPr>
            </w:pPr>
            <w:r w:rsidRPr="00BD653B">
              <w:t>Se envía la notificación a una cola de errores para un posible reenvío manual.</w:t>
            </w:r>
          </w:p>
          <w:p w:rsidR="00EF5A71" w:rsidRPr="00BD653B" w:rsidRDefault="00EF5A71" w:rsidP="00EF5A71">
            <w:pPr>
              <w:pStyle w:val="Textoindependiente"/>
              <w:numPr>
                <w:ilvl w:val="0"/>
                <w:numId w:val="15"/>
              </w:numPr>
            </w:pPr>
            <w:r w:rsidRPr="00BD653B">
              <w:t xml:space="preserve">Log del error. </w:t>
            </w:r>
          </w:p>
        </w:tc>
      </w:tr>
      <w:tr w:rsidR="00EF5A71" w:rsidRPr="00BD653B" w:rsidTr="00EF5A71">
        <w:tc>
          <w:tcPr>
            <w:tcW w:w="4532" w:type="dxa"/>
          </w:tcPr>
          <w:p w:rsidR="00EF5A71" w:rsidRPr="00BD653B" w:rsidRDefault="00EF5A71" w:rsidP="00EF5A71">
            <w:pPr>
              <w:pStyle w:val="Textoindependiente"/>
            </w:pPr>
            <w:r w:rsidRPr="00BD653B">
              <w:t>Error de Formato</w:t>
            </w:r>
          </w:p>
        </w:tc>
        <w:tc>
          <w:tcPr>
            <w:tcW w:w="4532" w:type="dxa"/>
          </w:tcPr>
          <w:p w:rsidR="00EF5A71" w:rsidRPr="00BD653B" w:rsidRDefault="00EF5A71" w:rsidP="00EF5A71">
            <w:pPr>
              <w:pStyle w:val="Textoindependiente"/>
              <w:numPr>
                <w:ilvl w:val="0"/>
                <w:numId w:val="15"/>
              </w:numPr>
            </w:pPr>
            <w:r w:rsidRPr="00BD653B">
              <w:t xml:space="preserve">Log del Error para procesarlo un </w:t>
            </w:r>
            <w:proofErr w:type="spellStart"/>
            <w:r w:rsidRPr="00BD653B">
              <w:t>backoffice</w:t>
            </w:r>
            <w:proofErr w:type="spellEnd"/>
          </w:p>
          <w:p w:rsidR="00EF5A71" w:rsidRPr="00BD653B" w:rsidRDefault="00EF5A71" w:rsidP="00EF5A71">
            <w:pPr>
              <w:pStyle w:val="Textoindependiente"/>
              <w:numPr>
                <w:ilvl w:val="0"/>
                <w:numId w:val="15"/>
              </w:numPr>
            </w:pPr>
            <w:r w:rsidRPr="00BD653B">
              <w:t>Se envía la notificación a una cola de errores para una posible corrección y  reenvío manual</w:t>
            </w:r>
          </w:p>
        </w:tc>
      </w:tr>
      <w:tr w:rsidR="00EF5A71" w:rsidRPr="00BD653B" w:rsidTr="00EF5A71">
        <w:tc>
          <w:tcPr>
            <w:tcW w:w="4532" w:type="dxa"/>
          </w:tcPr>
          <w:p w:rsidR="00EF5A71" w:rsidRPr="00BD653B" w:rsidRDefault="00EF5A71" w:rsidP="00EF5A71">
            <w:pPr>
              <w:pStyle w:val="Textoindependiente"/>
            </w:pPr>
            <w:r w:rsidRPr="00BD653B">
              <w:t>Error de Apli</w:t>
            </w:r>
            <w:r w:rsidR="00A93EF8" w:rsidRPr="00BD653B">
              <w:t>c</w:t>
            </w:r>
            <w:r w:rsidRPr="00BD653B">
              <w:t>ación. Código de error de Siebel o CMS</w:t>
            </w:r>
          </w:p>
        </w:tc>
        <w:tc>
          <w:tcPr>
            <w:tcW w:w="4532" w:type="dxa"/>
          </w:tcPr>
          <w:p w:rsidR="00EF5A71" w:rsidRPr="00BD653B" w:rsidRDefault="00EF5A71" w:rsidP="00EF5A71">
            <w:pPr>
              <w:pStyle w:val="Textoindependiente"/>
              <w:numPr>
                <w:ilvl w:val="0"/>
                <w:numId w:val="15"/>
              </w:numPr>
            </w:pPr>
            <w:r w:rsidRPr="00BD653B">
              <w:t xml:space="preserve">Log del Error para procesarlo un </w:t>
            </w:r>
            <w:proofErr w:type="spellStart"/>
            <w:r w:rsidRPr="00BD653B">
              <w:t>backoffice</w:t>
            </w:r>
            <w:proofErr w:type="spellEnd"/>
          </w:p>
          <w:p w:rsidR="00EF5A71" w:rsidRPr="00BD653B" w:rsidRDefault="00EF5A71" w:rsidP="00EF5A71">
            <w:pPr>
              <w:pStyle w:val="Textoindependiente"/>
              <w:numPr>
                <w:ilvl w:val="0"/>
                <w:numId w:val="15"/>
              </w:numPr>
            </w:pPr>
            <w:r w:rsidRPr="00BD653B">
              <w:t>Se envía la notificación a una cola de errores para una posible corrección y  reenvío manual</w:t>
            </w:r>
          </w:p>
        </w:tc>
      </w:tr>
    </w:tbl>
    <w:p w:rsidR="00EF5A71" w:rsidRPr="00BD653B" w:rsidRDefault="00EF5A71" w:rsidP="00EF5A71">
      <w:pPr>
        <w:pStyle w:val="Textoindependiente"/>
      </w:pPr>
    </w:p>
    <w:p w:rsidR="00EF5A71" w:rsidRPr="00BD653B" w:rsidRDefault="00EF5A71" w:rsidP="00EF5A71">
      <w:pPr>
        <w:pStyle w:val="Textoindependiente"/>
      </w:pPr>
      <w:r w:rsidRPr="00BD653B">
        <w:t>Los errores de comuni</w:t>
      </w:r>
      <w:r w:rsidR="005D2646" w:rsidRPr="00BD653B">
        <w:t>c</w:t>
      </w:r>
      <w:r w:rsidRPr="00BD653B">
        <w:t>ación, posiblemente requiera un log y una cola de error, diferente a la de errores de formato</w:t>
      </w:r>
      <w:r w:rsidR="00587BC7" w:rsidRPr="00BD653B">
        <w:t xml:space="preserve"> y de </w:t>
      </w:r>
      <w:r w:rsidR="005D2646" w:rsidRPr="00BD653B">
        <w:t>aplicación</w:t>
      </w:r>
      <w:r w:rsidR="00587BC7" w:rsidRPr="00BD653B">
        <w:t>.</w:t>
      </w:r>
      <w:r w:rsidRPr="00BD653B">
        <w:t xml:space="preserve"> </w:t>
      </w:r>
    </w:p>
    <w:p w:rsidR="00E66102" w:rsidRPr="00BD653B" w:rsidRDefault="00587BC7" w:rsidP="0096340E">
      <w:pPr>
        <w:pStyle w:val="NormalWeb"/>
        <w:rPr>
          <w:rStyle w:val="Textoennegrita"/>
          <w:b w:val="0"/>
          <w:iCs/>
          <w:lang w:val="es-419"/>
        </w:rPr>
      </w:pPr>
      <w:r w:rsidRPr="00BD653B">
        <w:rPr>
          <w:rStyle w:val="Textoennegrita"/>
          <w:b w:val="0"/>
          <w:iCs/>
          <w:lang w:val="es-419"/>
        </w:rPr>
        <w:t>Los archivos de log, deben tener como mínimo la siguiente información:</w:t>
      </w:r>
      <w:r w:rsidR="00E66102" w:rsidRPr="00BD653B">
        <w:rPr>
          <w:rStyle w:val="Textoennegrita"/>
          <w:b w:val="0"/>
          <w:iCs/>
          <w:lang w:val="es-419"/>
        </w:rPr>
        <w:t xml:space="preserve"> </w:t>
      </w:r>
    </w:p>
    <w:p w:rsidR="00EF5A71" w:rsidRPr="00BD653B" w:rsidRDefault="00EF5A71" w:rsidP="00EF5A71">
      <w:pPr>
        <w:pStyle w:val="NormalWeb"/>
        <w:numPr>
          <w:ilvl w:val="0"/>
          <w:numId w:val="4"/>
        </w:numPr>
        <w:rPr>
          <w:rStyle w:val="Textoennegrita"/>
          <w:b w:val="0"/>
          <w:iCs/>
          <w:lang w:val="es-419"/>
        </w:rPr>
      </w:pPr>
      <w:proofErr w:type="spellStart"/>
      <w:r w:rsidRPr="00BD653B">
        <w:rPr>
          <w:rStyle w:val="Textoennegrita"/>
          <w:b w:val="0"/>
          <w:iCs/>
          <w:lang w:val="es-419"/>
        </w:rPr>
        <w:t>Timestamp</w:t>
      </w:r>
      <w:proofErr w:type="spellEnd"/>
    </w:p>
    <w:p w:rsidR="00E66102" w:rsidRPr="00BD653B" w:rsidRDefault="00E66102" w:rsidP="004A6AC3">
      <w:pPr>
        <w:pStyle w:val="NormalWeb"/>
        <w:numPr>
          <w:ilvl w:val="0"/>
          <w:numId w:val="4"/>
        </w:numPr>
        <w:rPr>
          <w:rStyle w:val="Textoennegrita"/>
          <w:b w:val="0"/>
          <w:iCs/>
          <w:lang w:val="es-419"/>
        </w:rPr>
      </w:pPr>
      <w:proofErr w:type="spellStart"/>
      <w:r w:rsidRPr="00BD653B">
        <w:rPr>
          <w:rStyle w:val="Textoennegrita"/>
          <w:b w:val="0"/>
          <w:iCs/>
          <w:lang w:val="es-419"/>
        </w:rPr>
        <w:t>Request</w:t>
      </w:r>
      <w:proofErr w:type="spellEnd"/>
      <w:r w:rsidRPr="00BD653B">
        <w:rPr>
          <w:rStyle w:val="Textoennegrita"/>
          <w:b w:val="0"/>
          <w:iCs/>
          <w:lang w:val="es-419"/>
        </w:rPr>
        <w:t xml:space="preserve"> enviado</w:t>
      </w:r>
    </w:p>
    <w:p w:rsidR="00E66102" w:rsidRPr="00BD653B" w:rsidRDefault="00E66102" w:rsidP="004A6AC3">
      <w:pPr>
        <w:pStyle w:val="NormalWeb"/>
        <w:numPr>
          <w:ilvl w:val="0"/>
          <w:numId w:val="4"/>
        </w:numPr>
        <w:rPr>
          <w:rStyle w:val="Textoennegrita"/>
          <w:b w:val="0"/>
          <w:iCs/>
          <w:lang w:val="es-419"/>
        </w:rPr>
      </w:pPr>
      <w:r w:rsidRPr="00BD653B">
        <w:rPr>
          <w:rStyle w:val="Textoennegrita"/>
          <w:b w:val="0"/>
          <w:iCs/>
          <w:lang w:val="es-419"/>
        </w:rPr>
        <w:t>Respuesta Recibida</w:t>
      </w:r>
    </w:p>
    <w:p w:rsidR="0096340E" w:rsidRPr="00BD653B" w:rsidRDefault="0096340E" w:rsidP="0096340E">
      <w:pPr>
        <w:pStyle w:val="NormalWeb"/>
        <w:rPr>
          <w:rStyle w:val="Textoennegrita"/>
          <w:b w:val="0"/>
          <w:color w:val="000000"/>
          <w:lang w:val="es-419"/>
        </w:rPr>
      </w:pPr>
    </w:p>
    <w:p w:rsidR="0060124F" w:rsidRDefault="0060124F" w:rsidP="0096340E">
      <w:pPr>
        <w:pStyle w:val="NormalWeb"/>
        <w:rPr>
          <w:rStyle w:val="Textoennegrita"/>
          <w:b w:val="0"/>
          <w:color w:val="000000"/>
          <w:lang w:val="es-419"/>
        </w:rPr>
      </w:pPr>
      <w:r w:rsidRPr="00BD653B">
        <w:rPr>
          <w:rStyle w:val="Textoennegrita"/>
          <w:b w:val="0"/>
          <w:color w:val="000000"/>
          <w:lang w:val="es-419"/>
        </w:rPr>
        <w:t>Los c</w:t>
      </w:r>
      <w:r w:rsidR="00955A56">
        <w:rPr>
          <w:rStyle w:val="Textoennegrita"/>
          <w:b w:val="0"/>
          <w:color w:val="000000"/>
          <w:lang w:val="es-419"/>
        </w:rPr>
        <w:t xml:space="preserve">ódigos de error de aplicación se </w:t>
      </w:r>
      <w:proofErr w:type="gramStart"/>
      <w:r w:rsidR="00955A56">
        <w:rPr>
          <w:rStyle w:val="Textoennegrita"/>
          <w:b w:val="0"/>
          <w:color w:val="000000"/>
          <w:lang w:val="es-419"/>
        </w:rPr>
        <w:t>encuentra</w:t>
      </w:r>
      <w:proofErr w:type="gramEnd"/>
      <w:r w:rsidR="00955A56">
        <w:rPr>
          <w:rStyle w:val="Textoennegrita"/>
          <w:b w:val="0"/>
          <w:color w:val="000000"/>
          <w:lang w:val="es-419"/>
        </w:rPr>
        <w:t xml:space="preserve"> detallados en el archivo adjunto</w:t>
      </w:r>
      <w:r w:rsidRPr="00BD653B">
        <w:rPr>
          <w:rStyle w:val="Textoennegrita"/>
          <w:b w:val="0"/>
          <w:color w:val="000000"/>
          <w:lang w:val="es-419"/>
        </w:rPr>
        <w:t>:</w:t>
      </w:r>
    </w:p>
    <w:p w:rsidR="00955A56" w:rsidRPr="00BD653B" w:rsidRDefault="003F2733" w:rsidP="0096340E">
      <w:pPr>
        <w:pStyle w:val="NormalWeb"/>
        <w:rPr>
          <w:rStyle w:val="Textoennegrita"/>
          <w:b w:val="0"/>
          <w:color w:val="000000"/>
          <w:lang w:val="es-419"/>
        </w:rPr>
      </w:pPr>
      <w:r>
        <w:rPr>
          <w:rStyle w:val="Textoennegrita"/>
          <w:b w:val="0"/>
          <w:color w:val="000000"/>
          <w:lang w:val="es-419"/>
        </w:rPr>
        <w:object w:dxaOrig="1532"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pt" o:ole="">
            <v:imagedata r:id="rId16" o:title=""/>
          </v:shape>
          <o:OLEObject Type="Embed" ProgID="Excel.Sheet.12" ShapeID="_x0000_i1025" DrawAspect="Icon" ObjectID="_1602600177" r:id="rId17"/>
        </w:object>
      </w:r>
      <w:bookmarkStart w:id="27" w:name="_GoBack"/>
      <w:bookmarkEnd w:id="27"/>
    </w:p>
    <w:p w:rsidR="0060124F" w:rsidRPr="00BD653B" w:rsidRDefault="0060124F" w:rsidP="0060124F">
      <w:pPr>
        <w:rPr>
          <w:rFonts w:ascii="Calibri" w:hAnsi="Calibri" w:cs="Times New Roman"/>
          <w:color w:val="1F497D"/>
          <w:lang w:eastAsia="en-US"/>
        </w:rPr>
      </w:pPr>
    </w:p>
    <w:p w:rsidR="0060124F" w:rsidRPr="00BD653B" w:rsidRDefault="0060124F" w:rsidP="0060124F">
      <w:pPr>
        <w:rPr>
          <w:rFonts w:ascii="Calibri" w:eastAsiaTheme="minorHAnsi" w:hAnsi="Calibri"/>
          <w:color w:val="1F497D"/>
          <w:sz w:val="22"/>
          <w:szCs w:val="22"/>
        </w:rPr>
      </w:pPr>
    </w:p>
    <w:p w:rsidR="0060124F" w:rsidRPr="00BD653B" w:rsidRDefault="0060124F" w:rsidP="0060124F">
      <w:pPr>
        <w:rPr>
          <w:color w:val="1F497D"/>
        </w:rPr>
      </w:pPr>
    </w:p>
    <w:p w:rsidR="0060124F" w:rsidRPr="00BD653B" w:rsidRDefault="0060124F" w:rsidP="0060124F">
      <w:pPr>
        <w:rPr>
          <w:color w:val="1F497D"/>
        </w:rPr>
      </w:pPr>
    </w:p>
    <w:p w:rsidR="0060124F" w:rsidRPr="00BD653B" w:rsidRDefault="0060124F" w:rsidP="0060124F">
      <w:pPr>
        <w:rPr>
          <w:color w:val="1F497D"/>
        </w:rPr>
      </w:pPr>
    </w:p>
    <w:p w:rsidR="0096340E" w:rsidRPr="00BD653B" w:rsidRDefault="0096340E" w:rsidP="006D4CEC">
      <w:pPr>
        <w:pStyle w:val="Ttulo5"/>
        <w:numPr>
          <w:ilvl w:val="0"/>
          <w:numId w:val="0"/>
        </w:numPr>
        <w:rPr>
          <w:rStyle w:val="Textoennegrita"/>
          <w:i/>
          <w:color w:val="000000"/>
          <w:u w:val="single"/>
        </w:rPr>
      </w:pPr>
      <w:r w:rsidRPr="00BD653B">
        <w:rPr>
          <w:rStyle w:val="Textoennegrita"/>
          <w:b/>
          <w:color w:val="000000"/>
          <w:u w:val="single"/>
        </w:rPr>
        <w:t xml:space="preserve">Integración con </w:t>
      </w:r>
      <w:r w:rsidRPr="00BD653B">
        <w:rPr>
          <w:rStyle w:val="Textoennegrita"/>
          <w:i/>
          <w:color w:val="000000"/>
          <w:u w:val="single"/>
        </w:rPr>
        <w:t>OSB12 Cable:</w:t>
      </w:r>
    </w:p>
    <w:p w:rsidR="0096340E" w:rsidRPr="00BD653B" w:rsidRDefault="0096340E" w:rsidP="0096340E">
      <w:pPr>
        <w:pStyle w:val="NormalWeb"/>
        <w:rPr>
          <w:rStyle w:val="Textoennegrita"/>
          <w:rFonts w:ascii="Arial" w:hAnsi="Arial" w:cs="Arial"/>
          <w:b w:val="0"/>
          <w:color w:val="000000"/>
          <w:sz w:val="20"/>
          <w:szCs w:val="20"/>
          <w:lang w:val="es-419"/>
        </w:rPr>
      </w:pPr>
      <w:r w:rsidRPr="00BD653B">
        <w:rPr>
          <w:rStyle w:val="Textoennegrita"/>
          <w:rFonts w:ascii="Arial" w:hAnsi="Arial" w:cs="Arial"/>
          <w:b w:val="0"/>
          <w:color w:val="000000"/>
          <w:sz w:val="20"/>
          <w:szCs w:val="20"/>
          <w:lang w:val="es-419"/>
        </w:rPr>
        <w:t>Mecanismos de Open CRM para invocar al WS de Siebel:</w:t>
      </w:r>
    </w:p>
    <w:p w:rsidR="0096340E" w:rsidRPr="00BD653B" w:rsidRDefault="0096340E" w:rsidP="004A6AC3">
      <w:pPr>
        <w:pStyle w:val="NormalWeb"/>
        <w:numPr>
          <w:ilvl w:val="0"/>
          <w:numId w:val="6"/>
        </w:numPr>
        <w:rPr>
          <w:rStyle w:val="Textoennegrita"/>
          <w:rFonts w:ascii="Arial" w:hAnsi="Arial" w:cs="Arial"/>
          <w:b w:val="0"/>
          <w:color w:val="000000"/>
          <w:sz w:val="20"/>
          <w:szCs w:val="20"/>
          <w:lang w:val="es-419"/>
        </w:rPr>
      </w:pPr>
      <w:r w:rsidRPr="00BD653B">
        <w:rPr>
          <w:rStyle w:val="Textoennegrita"/>
          <w:rFonts w:ascii="Arial" w:hAnsi="Arial" w:cs="Arial"/>
          <w:b w:val="0"/>
          <w:color w:val="000000"/>
          <w:sz w:val="20"/>
          <w:szCs w:val="20"/>
          <w:lang w:val="es-419"/>
        </w:rPr>
        <w:t>Open publica en una cola JMS en OSB12 cable y este, invoca al WS de Siebel</w:t>
      </w:r>
    </w:p>
    <w:p w:rsidR="0096340E" w:rsidRPr="00BD653B" w:rsidRDefault="0096340E" w:rsidP="004A6AC3">
      <w:pPr>
        <w:pStyle w:val="NormalWeb"/>
        <w:numPr>
          <w:ilvl w:val="0"/>
          <w:numId w:val="6"/>
        </w:numPr>
        <w:rPr>
          <w:b/>
          <w:lang w:val="es-419"/>
        </w:rPr>
      </w:pPr>
      <w:r w:rsidRPr="00BD653B">
        <w:rPr>
          <w:rStyle w:val="Textoennegrita"/>
          <w:rFonts w:ascii="Arial" w:hAnsi="Arial" w:cs="Arial"/>
          <w:b w:val="0"/>
          <w:color w:val="000000"/>
          <w:sz w:val="20"/>
          <w:szCs w:val="20"/>
          <w:lang w:val="es-419"/>
        </w:rPr>
        <w:t xml:space="preserve">Open invoca a un “WS encolador”  que está en OSB12 Cable que encola en JMS de OSB12 y este invoca al WS de Siebel </w:t>
      </w:r>
    </w:p>
    <w:p w:rsidR="0096340E" w:rsidRPr="00BD653B" w:rsidRDefault="00341097" w:rsidP="003F29D6">
      <w:pPr>
        <w:pStyle w:val="Ttulo2"/>
      </w:pPr>
      <w:bookmarkStart w:id="28" w:name="_Toc528855435"/>
      <w:r w:rsidRPr="00BD653B">
        <w:rPr>
          <w:rStyle w:val="Textoennegrita"/>
          <w:bCs w:val="0"/>
        </w:rPr>
        <w:t>GAP</w:t>
      </w:r>
      <w:r w:rsidR="0096340E" w:rsidRPr="00BD653B">
        <w:rPr>
          <w:rStyle w:val="Textoennegrita"/>
          <w:bCs w:val="0"/>
        </w:rPr>
        <w:t xml:space="preserve"> </w:t>
      </w:r>
      <w:proofErr w:type="spellStart"/>
      <w:r w:rsidR="0096340E" w:rsidRPr="00BD653B">
        <w:rPr>
          <w:rStyle w:val="Textoennegrita"/>
          <w:bCs w:val="0"/>
        </w:rPr>
        <w:t>Opendoor</w:t>
      </w:r>
      <w:proofErr w:type="spellEnd"/>
      <w:r w:rsidR="0096340E" w:rsidRPr="00BD653B">
        <w:rPr>
          <w:rStyle w:val="Textoennegrita"/>
          <w:bCs w:val="0"/>
        </w:rPr>
        <w:t xml:space="preserve"> – </w:t>
      </w:r>
      <w:proofErr w:type="spellStart"/>
      <w:r w:rsidR="0096340E" w:rsidRPr="00BD653B">
        <w:rPr>
          <w:rStyle w:val="Textoennegrita"/>
          <w:bCs w:val="0"/>
        </w:rPr>
        <w:t>Gflex</w:t>
      </w:r>
      <w:proofErr w:type="spellEnd"/>
      <w:r w:rsidR="0096340E" w:rsidRPr="00BD653B">
        <w:rPr>
          <w:rStyle w:val="Textoennegrita"/>
          <w:bCs w:val="0"/>
        </w:rPr>
        <w:t xml:space="preserve"> (EPAP)</w:t>
      </w:r>
      <w:bookmarkEnd w:id="28"/>
      <w:r w:rsidR="0096340E" w:rsidRPr="00BD653B">
        <w:t> </w:t>
      </w:r>
    </w:p>
    <w:p w:rsidR="000742FD" w:rsidRPr="00BD653B" w:rsidRDefault="000742FD" w:rsidP="000742FD">
      <w:pPr>
        <w:pStyle w:val="Textoindependiente"/>
      </w:pPr>
    </w:p>
    <w:tbl>
      <w:tblPr>
        <w:tblStyle w:val="Tablanormal1"/>
        <w:tblW w:w="0" w:type="auto"/>
        <w:tblLook w:val="0480" w:firstRow="0" w:lastRow="0" w:firstColumn="1" w:lastColumn="0" w:noHBand="0" w:noVBand="1"/>
      </w:tblPr>
      <w:tblGrid>
        <w:gridCol w:w="2301"/>
        <w:gridCol w:w="2301"/>
      </w:tblGrid>
      <w:tr w:rsidR="000742FD" w:rsidRPr="00BD653B" w:rsidTr="00B673C7">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2301" w:type="dxa"/>
          </w:tcPr>
          <w:p w:rsidR="000742FD" w:rsidRPr="00BD653B" w:rsidRDefault="000742FD" w:rsidP="00B673C7">
            <w:pPr>
              <w:pStyle w:val="Textoindependiente"/>
            </w:pPr>
            <w:r w:rsidRPr="00BD653B">
              <w:t>Tipo</w:t>
            </w:r>
          </w:p>
        </w:tc>
        <w:tc>
          <w:tcPr>
            <w:tcW w:w="2301" w:type="dxa"/>
          </w:tcPr>
          <w:p w:rsidR="000742FD" w:rsidRPr="00BD653B" w:rsidRDefault="000742FD" w:rsidP="00B673C7">
            <w:pPr>
              <w:pStyle w:val="Textoindependiente"/>
              <w:cnfStyle w:val="000000100000" w:firstRow="0" w:lastRow="0" w:firstColumn="0" w:lastColumn="0" w:oddVBand="0" w:evenVBand="0" w:oddHBand="1" w:evenHBand="0" w:firstRowFirstColumn="0" w:firstRowLastColumn="0" w:lastRowFirstColumn="0" w:lastRowLastColumn="0"/>
            </w:pPr>
            <w:r w:rsidRPr="00BD653B">
              <w:t>Integración</w:t>
            </w:r>
          </w:p>
        </w:tc>
      </w:tr>
      <w:tr w:rsidR="000742FD" w:rsidRPr="00BD653B" w:rsidTr="00B673C7">
        <w:trPr>
          <w:trHeight w:val="192"/>
        </w:trPr>
        <w:tc>
          <w:tcPr>
            <w:cnfStyle w:val="001000000000" w:firstRow="0" w:lastRow="0" w:firstColumn="1" w:lastColumn="0" w:oddVBand="0" w:evenVBand="0" w:oddHBand="0" w:evenHBand="0" w:firstRowFirstColumn="0" w:firstRowLastColumn="0" w:lastRowFirstColumn="0" w:lastRowLastColumn="0"/>
            <w:tcW w:w="2301" w:type="dxa"/>
          </w:tcPr>
          <w:p w:rsidR="000742FD" w:rsidRPr="00BD653B" w:rsidRDefault="000742FD" w:rsidP="00B673C7">
            <w:pPr>
              <w:pStyle w:val="Textoindependiente"/>
            </w:pPr>
            <w:r w:rsidRPr="00BD653B">
              <w:t>Origen -&gt; Destino</w:t>
            </w:r>
          </w:p>
        </w:tc>
        <w:tc>
          <w:tcPr>
            <w:tcW w:w="2301" w:type="dxa"/>
          </w:tcPr>
          <w:p w:rsidR="000742FD" w:rsidRPr="00BD653B" w:rsidRDefault="000742FD" w:rsidP="000742FD">
            <w:pPr>
              <w:pStyle w:val="Textoindependiente"/>
              <w:cnfStyle w:val="000000000000" w:firstRow="0" w:lastRow="0" w:firstColumn="0" w:lastColumn="0" w:oddVBand="0" w:evenVBand="0" w:oddHBand="0" w:evenHBand="0" w:firstRowFirstColumn="0" w:firstRowLastColumn="0" w:lastRowFirstColumn="0" w:lastRowLastColumn="0"/>
            </w:pPr>
            <w:proofErr w:type="spellStart"/>
            <w:r w:rsidRPr="00BD653B">
              <w:t>Opendoor</w:t>
            </w:r>
            <w:proofErr w:type="spellEnd"/>
            <w:r w:rsidRPr="00BD653B">
              <w:t xml:space="preserve"> – </w:t>
            </w:r>
            <w:proofErr w:type="spellStart"/>
            <w:r w:rsidRPr="00BD653B">
              <w:t>Gflex</w:t>
            </w:r>
            <w:proofErr w:type="spellEnd"/>
          </w:p>
        </w:tc>
      </w:tr>
      <w:tr w:rsidR="000742FD" w:rsidRPr="00BD653B" w:rsidTr="00B673C7">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2301" w:type="dxa"/>
          </w:tcPr>
          <w:p w:rsidR="000742FD" w:rsidRPr="00BD653B" w:rsidRDefault="000742FD" w:rsidP="00B673C7">
            <w:pPr>
              <w:pStyle w:val="Textoindependiente"/>
            </w:pPr>
            <w:r w:rsidRPr="00BD653B">
              <w:t>Método</w:t>
            </w:r>
          </w:p>
        </w:tc>
        <w:tc>
          <w:tcPr>
            <w:tcW w:w="2301" w:type="dxa"/>
          </w:tcPr>
          <w:p w:rsidR="000742FD" w:rsidRPr="00BD653B" w:rsidRDefault="000742FD" w:rsidP="00B673C7">
            <w:pPr>
              <w:pStyle w:val="Textoindependiente"/>
              <w:cnfStyle w:val="000000100000" w:firstRow="0" w:lastRow="0" w:firstColumn="0" w:lastColumn="0" w:oddVBand="0" w:evenVBand="0" w:oddHBand="1" w:evenHBand="0" w:firstRowFirstColumn="0" w:firstRowLastColumn="0" w:lastRowFirstColumn="0" w:lastRowLastColumn="0"/>
            </w:pPr>
            <w:r w:rsidRPr="00BD653B">
              <w:t>Comandos Telnet</w:t>
            </w:r>
          </w:p>
        </w:tc>
      </w:tr>
      <w:tr w:rsidR="000742FD" w:rsidRPr="00BD653B" w:rsidTr="00B673C7">
        <w:trPr>
          <w:trHeight w:val="192"/>
        </w:trPr>
        <w:tc>
          <w:tcPr>
            <w:cnfStyle w:val="001000000000" w:firstRow="0" w:lastRow="0" w:firstColumn="1" w:lastColumn="0" w:oddVBand="0" w:evenVBand="0" w:oddHBand="0" w:evenHBand="0" w:firstRowFirstColumn="0" w:firstRowLastColumn="0" w:lastRowFirstColumn="0" w:lastRowLastColumn="0"/>
            <w:tcW w:w="2301" w:type="dxa"/>
          </w:tcPr>
          <w:p w:rsidR="000742FD" w:rsidRPr="00BD653B" w:rsidRDefault="000742FD" w:rsidP="00B673C7">
            <w:pPr>
              <w:pStyle w:val="Textoindependiente"/>
            </w:pPr>
            <w:r w:rsidRPr="00BD653B">
              <w:t>Sincronismo</w:t>
            </w:r>
          </w:p>
        </w:tc>
        <w:tc>
          <w:tcPr>
            <w:tcW w:w="2301" w:type="dxa"/>
          </w:tcPr>
          <w:p w:rsidR="000742FD" w:rsidRPr="00BD653B" w:rsidRDefault="000742FD" w:rsidP="00B673C7">
            <w:pPr>
              <w:pStyle w:val="Textoindependiente"/>
              <w:cnfStyle w:val="000000000000" w:firstRow="0" w:lastRow="0" w:firstColumn="0" w:lastColumn="0" w:oddVBand="0" w:evenVBand="0" w:oddHBand="0" w:evenHBand="0" w:firstRowFirstColumn="0" w:firstRowLastColumn="0" w:lastRowFirstColumn="0" w:lastRowLastColumn="0"/>
            </w:pPr>
            <w:r w:rsidRPr="00BD653B">
              <w:t>Sincrónico</w:t>
            </w:r>
          </w:p>
        </w:tc>
      </w:tr>
      <w:tr w:rsidR="000742FD" w:rsidRPr="00BD653B" w:rsidTr="00B673C7">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2301" w:type="dxa"/>
          </w:tcPr>
          <w:p w:rsidR="000742FD" w:rsidRPr="00BD653B" w:rsidRDefault="000742FD" w:rsidP="00B673C7">
            <w:pPr>
              <w:pStyle w:val="Textoindependiente"/>
            </w:pPr>
            <w:r w:rsidRPr="00BD653B">
              <w:t>Operación/ Función</w:t>
            </w:r>
          </w:p>
        </w:tc>
        <w:tc>
          <w:tcPr>
            <w:tcW w:w="2301" w:type="dxa"/>
          </w:tcPr>
          <w:p w:rsidR="000742FD" w:rsidRPr="00BD653B" w:rsidRDefault="000742FD" w:rsidP="00B673C7">
            <w:pPr>
              <w:pStyle w:val="Textoindependiente"/>
              <w:cnfStyle w:val="000000100000" w:firstRow="0" w:lastRow="0" w:firstColumn="0" w:lastColumn="0" w:oddVBand="0" w:evenVBand="0" w:oddHBand="1" w:evenHBand="0" w:firstRowFirstColumn="0" w:firstRowLastColumn="0" w:lastRowFirstColumn="0" w:lastRowLastColumn="0"/>
            </w:pPr>
            <w:r w:rsidRPr="00BD653B">
              <w:t xml:space="preserve">Alta/ baja ruteo EPAP </w:t>
            </w:r>
          </w:p>
        </w:tc>
      </w:tr>
    </w:tbl>
    <w:p w:rsidR="000742FD" w:rsidRPr="00BD653B" w:rsidRDefault="000742FD" w:rsidP="000742FD">
      <w:pPr>
        <w:pStyle w:val="Textoindependiente"/>
      </w:pPr>
    </w:p>
    <w:p w:rsidR="000742FD" w:rsidRPr="00BD653B" w:rsidRDefault="000742FD" w:rsidP="000742FD">
      <w:pPr>
        <w:pStyle w:val="Textoindependiente"/>
      </w:pPr>
    </w:p>
    <w:p w:rsidR="0096340E" w:rsidRPr="00BD653B" w:rsidRDefault="0096340E" w:rsidP="0096340E">
      <w:pPr>
        <w:pStyle w:val="NormalWeb"/>
        <w:rPr>
          <w:rStyle w:val="Textoennegrita"/>
          <w:b w:val="0"/>
          <w:iCs/>
          <w:lang w:val="es-419"/>
        </w:rPr>
      </w:pPr>
      <w:r w:rsidRPr="00BD653B">
        <w:rPr>
          <w:rFonts w:ascii="Arial" w:hAnsi="Arial" w:cs="Arial"/>
          <w:color w:val="000000"/>
          <w:sz w:val="20"/>
          <w:szCs w:val="20"/>
          <w:lang w:val="es-419"/>
        </w:rPr>
        <w:t xml:space="preserve">Una vez confirmada la provisión de la línea., </w:t>
      </w:r>
      <w:proofErr w:type="spellStart"/>
      <w:r w:rsidRPr="00BD653B">
        <w:rPr>
          <w:rFonts w:ascii="Arial" w:hAnsi="Arial" w:cs="Arial"/>
          <w:color w:val="000000"/>
          <w:sz w:val="20"/>
          <w:szCs w:val="20"/>
          <w:lang w:val="es-419"/>
        </w:rPr>
        <w:t>Opendoor</w:t>
      </w:r>
      <w:proofErr w:type="spellEnd"/>
      <w:r w:rsidRPr="00BD653B">
        <w:rPr>
          <w:rFonts w:ascii="Arial" w:hAnsi="Arial" w:cs="Arial"/>
          <w:color w:val="000000"/>
          <w:sz w:val="20"/>
          <w:szCs w:val="20"/>
          <w:lang w:val="es-419"/>
        </w:rPr>
        <w:t xml:space="preserve"> actualiza la plataforma de </w:t>
      </w:r>
      <w:proofErr w:type="spellStart"/>
      <w:r w:rsidRPr="00BD653B">
        <w:rPr>
          <w:rFonts w:ascii="Arial" w:hAnsi="Arial" w:cs="Arial"/>
          <w:color w:val="000000"/>
          <w:sz w:val="20"/>
          <w:szCs w:val="20"/>
          <w:lang w:val="es-419"/>
        </w:rPr>
        <w:t>Gflex</w:t>
      </w:r>
      <w:proofErr w:type="spellEnd"/>
      <w:r w:rsidRPr="00BD653B">
        <w:rPr>
          <w:rFonts w:ascii="Arial" w:hAnsi="Arial" w:cs="Arial"/>
          <w:color w:val="000000"/>
          <w:sz w:val="20"/>
          <w:szCs w:val="20"/>
          <w:lang w:val="es-419"/>
        </w:rPr>
        <w:t xml:space="preserve"> (EPAP)</w:t>
      </w:r>
      <w:r w:rsidRPr="00BD653B">
        <w:rPr>
          <w:rStyle w:val="Textoennegrita"/>
          <w:rFonts w:ascii="Arial" w:hAnsi="Arial" w:cs="Arial"/>
          <w:i/>
          <w:iCs/>
          <w:color w:val="000000"/>
          <w:sz w:val="20"/>
          <w:szCs w:val="20"/>
          <w:lang w:val="es-419"/>
        </w:rPr>
        <w:t xml:space="preserve">. </w:t>
      </w:r>
      <w:r w:rsidRPr="00BD653B">
        <w:rPr>
          <w:rStyle w:val="Textoennegrita"/>
          <w:rFonts w:ascii="Arial" w:hAnsi="Arial" w:cs="Arial"/>
          <w:b w:val="0"/>
          <w:iCs/>
          <w:color w:val="000000"/>
          <w:sz w:val="20"/>
          <w:szCs w:val="20"/>
          <w:lang w:val="es-419"/>
        </w:rPr>
        <w:t xml:space="preserve"> Los comandos para la actualización de la plataforma de EPAP, requieren la siguiente información:</w:t>
      </w:r>
    </w:p>
    <w:p w:rsidR="0096340E" w:rsidRPr="00BD653B" w:rsidRDefault="0096340E" w:rsidP="004A6AC3">
      <w:pPr>
        <w:pStyle w:val="NormalWeb"/>
        <w:numPr>
          <w:ilvl w:val="0"/>
          <w:numId w:val="7"/>
        </w:numPr>
        <w:rPr>
          <w:lang w:val="es-419"/>
        </w:rPr>
      </w:pPr>
      <w:proofErr w:type="spellStart"/>
      <w:r w:rsidRPr="00BD653B">
        <w:rPr>
          <w:rFonts w:ascii="Arial" w:hAnsi="Arial" w:cs="Arial"/>
          <w:bCs/>
          <w:iCs/>
          <w:color w:val="000000"/>
          <w:sz w:val="20"/>
          <w:szCs w:val="20"/>
          <w:lang w:val="es-419"/>
        </w:rPr>
        <w:t>Nro</w:t>
      </w:r>
      <w:proofErr w:type="spellEnd"/>
      <w:r w:rsidRPr="00BD653B">
        <w:rPr>
          <w:rFonts w:ascii="Arial" w:hAnsi="Arial" w:cs="Arial"/>
          <w:bCs/>
          <w:iCs/>
          <w:color w:val="000000"/>
          <w:sz w:val="20"/>
          <w:szCs w:val="20"/>
          <w:lang w:val="es-419"/>
        </w:rPr>
        <w:t xml:space="preserve"> abonado</w:t>
      </w:r>
    </w:p>
    <w:p w:rsidR="0096340E" w:rsidRPr="00BD653B" w:rsidRDefault="0096340E" w:rsidP="004A6AC3">
      <w:pPr>
        <w:pStyle w:val="NormalWeb"/>
        <w:numPr>
          <w:ilvl w:val="0"/>
          <w:numId w:val="7"/>
        </w:numPr>
        <w:rPr>
          <w:rFonts w:ascii="Arial" w:hAnsi="Arial" w:cs="Arial"/>
          <w:bCs/>
          <w:iCs/>
          <w:color w:val="000000"/>
          <w:sz w:val="20"/>
          <w:szCs w:val="20"/>
          <w:lang w:val="es-419"/>
        </w:rPr>
      </w:pPr>
      <w:r w:rsidRPr="00BD653B">
        <w:rPr>
          <w:rFonts w:ascii="Arial" w:hAnsi="Arial" w:cs="Arial"/>
          <w:bCs/>
          <w:iCs/>
          <w:color w:val="000000"/>
          <w:sz w:val="20"/>
          <w:szCs w:val="20"/>
          <w:lang w:val="es-419"/>
        </w:rPr>
        <w:t>FRN</w:t>
      </w:r>
    </w:p>
    <w:p w:rsidR="0096340E" w:rsidRPr="00BD653B" w:rsidRDefault="0096340E" w:rsidP="0096340E">
      <w:pPr>
        <w:pStyle w:val="NormalWeb"/>
        <w:rPr>
          <w:rFonts w:ascii="Arial" w:hAnsi="Arial" w:cs="Arial"/>
          <w:bCs/>
          <w:iCs/>
          <w:color w:val="000000"/>
          <w:sz w:val="20"/>
          <w:szCs w:val="20"/>
          <w:lang w:val="es-419"/>
        </w:rPr>
      </w:pPr>
      <w:r w:rsidRPr="00BD653B">
        <w:rPr>
          <w:rFonts w:ascii="Arial" w:hAnsi="Arial" w:cs="Arial"/>
          <w:noProof/>
          <w:color w:val="000000"/>
          <w:sz w:val="20"/>
          <w:szCs w:val="20"/>
          <w:lang w:val="es-419" w:eastAsia="es-419"/>
        </w:rPr>
        <w:lastRenderedPageBreak/>
        <w:drawing>
          <wp:inline distT="0" distB="0" distL="0" distR="0" wp14:anchorId="71EAA199" wp14:editId="51464D69">
            <wp:extent cx="5923915" cy="1245870"/>
            <wp:effectExtent l="0" t="0" r="635" b="0"/>
            <wp:docPr id="1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3915" cy="1245870"/>
                    </a:xfrm>
                    <a:prstGeom prst="rect">
                      <a:avLst/>
                    </a:prstGeom>
                    <a:noFill/>
                    <a:ln>
                      <a:noFill/>
                    </a:ln>
                  </pic:spPr>
                </pic:pic>
              </a:graphicData>
            </a:graphic>
          </wp:inline>
        </w:drawing>
      </w:r>
    </w:p>
    <w:p w:rsidR="0096340E" w:rsidRPr="00BD653B" w:rsidRDefault="0096340E" w:rsidP="0096340E">
      <w:pPr>
        <w:pStyle w:val="NormalWeb"/>
        <w:rPr>
          <w:rFonts w:ascii="Arial" w:hAnsi="Arial" w:cs="Arial"/>
          <w:bCs/>
          <w:iCs/>
          <w:color w:val="000000"/>
          <w:sz w:val="20"/>
          <w:szCs w:val="20"/>
          <w:lang w:val="es-419"/>
        </w:rPr>
      </w:pPr>
      <w:r w:rsidRPr="00BD653B">
        <w:rPr>
          <w:rFonts w:ascii="Arial" w:hAnsi="Arial" w:cs="Arial"/>
          <w:bCs/>
          <w:iCs/>
          <w:color w:val="000000"/>
          <w:sz w:val="20"/>
          <w:szCs w:val="20"/>
          <w:lang w:val="es-419"/>
        </w:rPr>
        <w:t>El mensaje es sincrónico y se debe manejar el error invalidando la activación si no es recuperable.</w:t>
      </w:r>
    </w:p>
    <w:p w:rsidR="0096340E" w:rsidRPr="00BD653B" w:rsidRDefault="00341097" w:rsidP="003F29D6">
      <w:pPr>
        <w:pStyle w:val="Ttulo2"/>
        <w:rPr>
          <w:rStyle w:val="Textoennegrita"/>
          <w:rFonts w:ascii="Arial" w:hAnsi="Arial"/>
          <w:b w:val="0"/>
          <w:color w:val="000000"/>
        </w:rPr>
      </w:pPr>
      <w:bookmarkStart w:id="29" w:name="_Toc528855436"/>
      <w:r w:rsidRPr="00BD653B">
        <w:rPr>
          <w:rStyle w:val="Textoennegrita"/>
          <w:rFonts w:ascii="Arial" w:hAnsi="Arial"/>
          <w:color w:val="000000"/>
        </w:rPr>
        <w:t>GAP</w:t>
      </w:r>
      <w:r w:rsidR="0096340E" w:rsidRPr="00BD653B">
        <w:rPr>
          <w:rStyle w:val="Textoennegrita"/>
          <w:rFonts w:ascii="Arial" w:hAnsi="Arial"/>
          <w:color w:val="000000"/>
        </w:rPr>
        <w:t xml:space="preserve"> Base </w:t>
      </w:r>
      <w:proofErr w:type="spellStart"/>
      <w:r w:rsidR="0096340E" w:rsidRPr="00BD653B">
        <w:rPr>
          <w:rStyle w:val="Textoennegrita"/>
          <w:rFonts w:ascii="Arial" w:hAnsi="Arial"/>
          <w:color w:val="000000"/>
        </w:rPr>
        <w:t>opendoor</w:t>
      </w:r>
      <w:proofErr w:type="spellEnd"/>
      <w:r w:rsidR="0096340E" w:rsidRPr="00BD653B">
        <w:rPr>
          <w:rStyle w:val="Textoennegrita"/>
          <w:rFonts w:ascii="Arial" w:hAnsi="Arial"/>
          <w:color w:val="000000"/>
        </w:rPr>
        <w:t xml:space="preserve"> </w:t>
      </w:r>
      <w:r w:rsidR="000742FD" w:rsidRPr="00BD653B">
        <w:rPr>
          <w:rStyle w:val="Textoennegrita"/>
          <w:rFonts w:ascii="Arial" w:hAnsi="Arial"/>
          <w:color w:val="000000"/>
        </w:rPr>
        <w:t>–</w:t>
      </w:r>
      <w:r w:rsidR="0096340E" w:rsidRPr="00BD653B">
        <w:rPr>
          <w:rStyle w:val="Textoennegrita"/>
          <w:rFonts w:ascii="Arial" w:hAnsi="Arial"/>
          <w:color w:val="000000"/>
        </w:rPr>
        <w:t xml:space="preserve"> </w:t>
      </w:r>
      <w:proofErr w:type="spellStart"/>
      <w:r w:rsidR="0096340E" w:rsidRPr="00BD653B">
        <w:rPr>
          <w:rStyle w:val="Textoennegrita"/>
          <w:rFonts w:ascii="Arial" w:hAnsi="Arial"/>
          <w:color w:val="000000"/>
        </w:rPr>
        <w:t>N</w:t>
      </w:r>
      <w:r w:rsidR="000742FD" w:rsidRPr="00BD653B">
        <w:rPr>
          <w:rStyle w:val="Textoennegrita"/>
          <w:rFonts w:ascii="Arial" w:hAnsi="Arial"/>
          <w:color w:val="000000"/>
        </w:rPr>
        <w:t>R</w:t>
      </w:r>
      <w:r w:rsidR="0096340E" w:rsidRPr="00BD653B">
        <w:rPr>
          <w:rStyle w:val="Textoennegrita"/>
          <w:rFonts w:ascii="Arial" w:hAnsi="Arial"/>
          <w:color w:val="000000"/>
        </w:rPr>
        <w:t>ed</w:t>
      </w:r>
      <w:bookmarkEnd w:id="29"/>
      <w:proofErr w:type="spellEnd"/>
    </w:p>
    <w:p w:rsidR="000742FD" w:rsidRPr="00BD653B" w:rsidRDefault="000742FD" w:rsidP="000742FD">
      <w:pPr>
        <w:pStyle w:val="Textoindependiente"/>
      </w:pPr>
    </w:p>
    <w:tbl>
      <w:tblPr>
        <w:tblStyle w:val="Tablanormal1"/>
        <w:tblW w:w="0" w:type="auto"/>
        <w:tblLook w:val="0480" w:firstRow="0" w:lastRow="0" w:firstColumn="1" w:lastColumn="0" w:noHBand="0" w:noVBand="1"/>
      </w:tblPr>
      <w:tblGrid>
        <w:gridCol w:w="2301"/>
        <w:gridCol w:w="2301"/>
      </w:tblGrid>
      <w:tr w:rsidR="000742FD" w:rsidRPr="00BD653B" w:rsidTr="00B673C7">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2301" w:type="dxa"/>
          </w:tcPr>
          <w:p w:rsidR="000742FD" w:rsidRPr="00BD653B" w:rsidRDefault="000742FD" w:rsidP="00B673C7">
            <w:pPr>
              <w:pStyle w:val="Textoindependiente"/>
            </w:pPr>
            <w:r w:rsidRPr="00BD653B">
              <w:t>Tipo</w:t>
            </w:r>
          </w:p>
        </w:tc>
        <w:tc>
          <w:tcPr>
            <w:tcW w:w="2301" w:type="dxa"/>
          </w:tcPr>
          <w:p w:rsidR="000742FD" w:rsidRPr="00BD653B" w:rsidRDefault="000742FD" w:rsidP="00B673C7">
            <w:pPr>
              <w:pStyle w:val="Textoindependiente"/>
              <w:cnfStyle w:val="000000100000" w:firstRow="0" w:lastRow="0" w:firstColumn="0" w:lastColumn="0" w:oddVBand="0" w:evenVBand="0" w:oddHBand="1" w:evenHBand="0" w:firstRowFirstColumn="0" w:firstRowLastColumn="0" w:lastRowFirstColumn="0" w:lastRowLastColumn="0"/>
            </w:pPr>
            <w:r w:rsidRPr="00BD653B">
              <w:t>Integración</w:t>
            </w:r>
          </w:p>
        </w:tc>
      </w:tr>
      <w:tr w:rsidR="000742FD" w:rsidRPr="00BD653B" w:rsidTr="00B673C7">
        <w:trPr>
          <w:trHeight w:val="192"/>
        </w:trPr>
        <w:tc>
          <w:tcPr>
            <w:cnfStyle w:val="001000000000" w:firstRow="0" w:lastRow="0" w:firstColumn="1" w:lastColumn="0" w:oddVBand="0" w:evenVBand="0" w:oddHBand="0" w:evenHBand="0" w:firstRowFirstColumn="0" w:firstRowLastColumn="0" w:lastRowFirstColumn="0" w:lastRowLastColumn="0"/>
            <w:tcW w:w="2301" w:type="dxa"/>
          </w:tcPr>
          <w:p w:rsidR="000742FD" w:rsidRPr="00BD653B" w:rsidRDefault="000742FD" w:rsidP="00B673C7">
            <w:pPr>
              <w:pStyle w:val="Textoindependiente"/>
            </w:pPr>
            <w:r w:rsidRPr="00BD653B">
              <w:t>Origen -&gt; Destino</w:t>
            </w:r>
          </w:p>
        </w:tc>
        <w:tc>
          <w:tcPr>
            <w:tcW w:w="2301" w:type="dxa"/>
          </w:tcPr>
          <w:p w:rsidR="000742FD" w:rsidRPr="00BD653B" w:rsidRDefault="000742FD" w:rsidP="000742FD">
            <w:pPr>
              <w:pStyle w:val="Textoindependiente"/>
              <w:cnfStyle w:val="000000000000" w:firstRow="0" w:lastRow="0" w:firstColumn="0" w:lastColumn="0" w:oddVBand="0" w:evenVBand="0" w:oddHBand="0" w:evenHBand="0" w:firstRowFirstColumn="0" w:firstRowLastColumn="0" w:lastRowFirstColumn="0" w:lastRowLastColumn="0"/>
            </w:pPr>
            <w:r w:rsidRPr="00BD653B">
              <w:t xml:space="preserve">Base </w:t>
            </w:r>
            <w:proofErr w:type="spellStart"/>
            <w:r w:rsidRPr="00BD653B">
              <w:t>Opendoor</w:t>
            </w:r>
            <w:proofErr w:type="spellEnd"/>
            <w:r w:rsidRPr="00BD653B">
              <w:t xml:space="preserve"> – </w:t>
            </w:r>
            <w:proofErr w:type="spellStart"/>
            <w:r w:rsidRPr="00BD653B">
              <w:t>NRed</w:t>
            </w:r>
            <w:proofErr w:type="spellEnd"/>
          </w:p>
        </w:tc>
      </w:tr>
      <w:tr w:rsidR="000742FD" w:rsidRPr="00BD653B" w:rsidTr="00B673C7">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2301" w:type="dxa"/>
          </w:tcPr>
          <w:p w:rsidR="000742FD" w:rsidRPr="00BD653B" w:rsidRDefault="000742FD" w:rsidP="00B673C7">
            <w:pPr>
              <w:pStyle w:val="Textoindependiente"/>
            </w:pPr>
            <w:r w:rsidRPr="00BD653B">
              <w:t>Método</w:t>
            </w:r>
          </w:p>
        </w:tc>
        <w:tc>
          <w:tcPr>
            <w:tcW w:w="2301" w:type="dxa"/>
          </w:tcPr>
          <w:p w:rsidR="000742FD" w:rsidRPr="00BD653B" w:rsidRDefault="000742FD" w:rsidP="00B673C7">
            <w:pPr>
              <w:pStyle w:val="Textoindependiente"/>
              <w:cnfStyle w:val="000000100000" w:firstRow="0" w:lastRow="0" w:firstColumn="0" w:lastColumn="0" w:oddVBand="0" w:evenVBand="0" w:oddHBand="1" w:evenHBand="0" w:firstRowFirstColumn="0" w:firstRowLastColumn="0" w:lastRowFirstColumn="0" w:lastRowLastColumn="0"/>
            </w:pPr>
            <w:r w:rsidRPr="00BD653B">
              <w:t>ETL</w:t>
            </w:r>
          </w:p>
        </w:tc>
      </w:tr>
      <w:tr w:rsidR="000742FD" w:rsidRPr="00BD653B" w:rsidTr="00B673C7">
        <w:trPr>
          <w:trHeight w:val="192"/>
        </w:trPr>
        <w:tc>
          <w:tcPr>
            <w:cnfStyle w:val="001000000000" w:firstRow="0" w:lastRow="0" w:firstColumn="1" w:lastColumn="0" w:oddVBand="0" w:evenVBand="0" w:oddHBand="0" w:evenHBand="0" w:firstRowFirstColumn="0" w:firstRowLastColumn="0" w:lastRowFirstColumn="0" w:lastRowLastColumn="0"/>
            <w:tcW w:w="2301" w:type="dxa"/>
          </w:tcPr>
          <w:p w:rsidR="000742FD" w:rsidRPr="00BD653B" w:rsidRDefault="000742FD" w:rsidP="00B673C7">
            <w:pPr>
              <w:pStyle w:val="Textoindependiente"/>
            </w:pPr>
            <w:r w:rsidRPr="00BD653B">
              <w:t>Sincronismo</w:t>
            </w:r>
          </w:p>
        </w:tc>
        <w:tc>
          <w:tcPr>
            <w:tcW w:w="2301" w:type="dxa"/>
          </w:tcPr>
          <w:p w:rsidR="000742FD" w:rsidRPr="00BD653B" w:rsidRDefault="000742FD" w:rsidP="00B673C7">
            <w:pPr>
              <w:pStyle w:val="Textoindependiente"/>
              <w:cnfStyle w:val="000000000000" w:firstRow="0" w:lastRow="0" w:firstColumn="0" w:lastColumn="0" w:oddVBand="0" w:evenVBand="0" w:oddHBand="0" w:evenHBand="0" w:firstRowFirstColumn="0" w:firstRowLastColumn="0" w:lastRowFirstColumn="0" w:lastRowLastColumn="0"/>
            </w:pPr>
            <w:r w:rsidRPr="00BD653B">
              <w:t>Asincrónico</w:t>
            </w:r>
          </w:p>
        </w:tc>
      </w:tr>
      <w:tr w:rsidR="000742FD" w:rsidRPr="00BD653B" w:rsidTr="00B673C7">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2301" w:type="dxa"/>
          </w:tcPr>
          <w:p w:rsidR="000742FD" w:rsidRPr="00BD653B" w:rsidRDefault="000742FD" w:rsidP="00B673C7">
            <w:pPr>
              <w:pStyle w:val="Textoindependiente"/>
            </w:pPr>
            <w:r w:rsidRPr="00BD653B">
              <w:t>Operación/ Función</w:t>
            </w:r>
          </w:p>
        </w:tc>
        <w:tc>
          <w:tcPr>
            <w:tcW w:w="2301" w:type="dxa"/>
          </w:tcPr>
          <w:p w:rsidR="000742FD" w:rsidRPr="00BD653B" w:rsidRDefault="000742FD" w:rsidP="00B673C7">
            <w:pPr>
              <w:pStyle w:val="Textoindependiente"/>
              <w:cnfStyle w:val="000000100000" w:firstRow="0" w:lastRow="0" w:firstColumn="0" w:lastColumn="0" w:oddVBand="0" w:evenVBand="0" w:oddHBand="1" w:evenHBand="0" w:firstRowFirstColumn="0" w:firstRowLastColumn="0" w:lastRowFirstColumn="0" w:lastRowLastColumn="0"/>
            </w:pPr>
            <w:r w:rsidRPr="00BD653B">
              <w:t xml:space="preserve">Actualizar </w:t>
            </w:r>
            <w:proofErr w:type="spellStart"/>
            <w:r w:rsidRPr="00BD653B">
              <w:t>NRed</w:t>
            </w:r>
            <w:proofErr w:type="spellEnd"/>
            <w:r w:rsidRPr="00BD653B">
              <w:t xml:space="preserve"> </w:t>
            </w:r>
          </w:p>
        </w:tc>
      </w:tr>
    </w:tbl>
    <w:p w:rsidR="000742FD" w:rsidRPr="00BD653B" w:rsidRDefault="000742FD" w:rsidP="000742FD">
      <w:pPr>
        <w:pStyle w:val="Textoindependiente"/>
      </w:pPr>
    </w:p>
    <w:p w:rsidR="0096340E" w:rsidRPr="00BD653B" w:rsidRDefault="0096340E" w:rsidP="0096340E">
      <w:pPr>
        <w:pStyle w:val="NormalWeb"/>
        <w:rPr>
          <w:rFonts w:ascii="Arial" w:hAnsi="Arial" w:cs="Arial"/>
          <w:color w:val="FF0000"/>
          <w:sz w:val="20"/>
          <w:szCs w:val="20"/>
          <w:lang w:val="es-419"/>
        </w:rPr>
      </w:pPr>
      <w:r w:rsidRPr="00BD653B">
        <w:rPr>
          <w:rFonts w:ascii="Arial" w:hAnsi="Arial" w:cs="Arial"/>
          <w:color w:val="000000"/>
          <w:sz w:val="20"/>
          <w:szCs w:val="20"/>
          <w:lang w:val="es-419"/>
        </w:rPr>
        <w:t xml:space="preserve">  Se debe actualizar diariamente </w:t>
      </w:r>
      <w:proofErr w:type="spellStart"/>
      <w:r w:rsidRPr="00BD653B">
        <w:rPr>
          <w:rFonts w:ascii="Arial" w:hAnsi="Arial" w:cs="Arial"/>
          <w:color w:val="000000"/>
          <w:sz w:val="20"/>
          <w:szCs w:val="20"/>
          <w:lang w:val="es-419"/>
        </w:rPr>
        <w:t>NRed</w:t>
      </w:r>
      <w:proofErr w:type="spellEnd"/>
      <w:r w:rsidRPr="00BD653B">
        <w:rPr>
          <w:rFonts w:ascii="Arial" w:hAnsi="Arial" w:cs="Arial"/>
          <w:color w:val="000000"/>
          <w:sz w:val="20"/>
          <w:szCs w:val="20"/>
          <w:lang w:val="es-419"/>
        </w:rPr>
        <w:t xml:space="preserve"> mediante un archivo. </w:t>
      </w:r>
      <w:r w:rsidR="002F5F29" w:rsidRPr="00BD653B">
        <w:rPr>
          <w:rFonts w:ascii="Arial" w:hAnsi="Arial" w:cs="Arial"/>
          <w:color w:val="000000"/>
          <w:sz w:val="20"/>
          <w:szCs w:val="20"/>
          <w:lang w:val="es-419"/>
        </w:rPr>
        <w:t xml:space="preserve">La herramienta a utilizar es </w:t>
      </w:r>
      <w:proofErr w:type="spellStart"/>
      <w:r w:rsidR="002F5F29" w:rsidRPr="00BD653B">
        <w:rPr>
          <w:rFonts w:ascii="Arial" w:hAnsi="Arial" w:cs="Arial"/>
          <w:color w:val="000000"/>
          <w:sz w:val="20"/>
          <w:szCs w:val="20"/>
          <w:lang w:val="es-419"/>
        </w:rPr>
        <w:t>PowerCenter</w:t>
      </w:r>
      <w:proofErr w:type="spellEnd"/>
      <w:r w:rsidR="002F5F29" w:rsidRPr="00BD653B">
        <w:rPr>
          <w:rFonts w:ascii="Arial" w:hAnsi="Arial" w:cs="Arial"/>
          <w:color w:val="000000"/>
          <w:sz w:val="20"/>
          <w:szCs w:val="20"/>
          <w:lang w:val="es-419"/>
        </w:rPr>
        <w:t xml:space="preserve">. </w:t>
      </w:r>
      <w:r w:rsidRPr="00BD653B">
        <w:rPr>
          <w:rFonts w:ascii="Arial" w:hAnsi="Arial" w:cs="Arial"/>
          <w:color w:val="000000"/>
          <w:sz w:val="20"/>
          <w:szCs w:val="20"/>
          <w:lang w:val="es-419"/>
        </w:rPr>
        <w:t>Los datos de este archivo son los siguientes:</w:t>
      </w:r>
      <w:r w:rsidRPr="00BD653B">
        <w:rPr>
          <w:rFonts w:ascii="Arial" w:hAnsi="Arial" w:cs="Arial"/>
          <w:color w:val="FF0000"/>
          <w:sz w:val="20"/>
          <w:szCs w:val="20"/>
          <w:lang w:val="es-419"/>
        </w:rPr>
        <w:t xml:space="preserve"> </w:t>
      </w:r>
    </w:p>
    <w:p w:rsidR="0096340E" w:rsidRPr="00BD653B" w:rsidRDefault="0096340E" w:rsidP="004A6AC3">
      <w:pPr>
        <w:pStyle w:val="NormalWeb"/>
        <w:numPr>
          <w:ilvl w:val="0"/>
          <w:numId w:val="8"/>
        </w:numPr>
        <w:rPr>
          <w:rFonts w:ascii="Arial" w:hAnsi="Arial" w:cs="Arial"/>
          <w:color w:val="000000"/>
          <w:sz w:val="20"/>
          <w:szCs w:val="20"/>
          <w:lang w:val="es-419"/>
        </w:rPr>
      </w:pPr>
      <w:r w:rsidRPr="00BD653B">
        <w:rPr>
          <w:rFonts w:ascii="Arial" w:hAnsi="Arial" w:cs="Arial"/>
          <w:color w:val="000000"/>
          <w:sz w:val="20"/>
          <w:szCs w:val="20"/>
          <w:lang w:val="es-419"/>
        </w:rPr>
        <w:t>Número Abonado (</w:t>
      </w:r>
      <w:proofErr w:type="spellStart"/>
      <w:r w:rsidRPr="00BD653B">
        <w:rPr>
          <w:rFonts w:ascii="Arial" w:hAnsi="Arial" w:cs="Arial"/>
          <w:color w:val="000000"/>
          <w:sz w:val="20"/>
          <w:szCs w:val="20"/>
          <w:lang w:val="es-419"/>
        </w:rPr>
        <w:t>nro</w:t>
      </w:r>
      <w:proofErr w:type="spellEnd"/>
      <w:r w:rsidRPr="00BD653B">
        <w:rPr>
          <w:rFonts w:ascii="Arial" w:hAnsi="Arial" w:cs="Arial"/>
          <w:color w:val="000000"/>
          <w:sz w:val="20"/>
          <w:szCs w:val="20"/>
          <w:lang w:val="es-419"/>
        </w:rPr>
        <w:t xml:space="preserve"> de línea)</w:t>
      </w:r>
    </w:p>
    <w:p w:rsidR="0096340E" w:rsidRPr="00BD653B" w:rsidRDefault="0096340E" w:rsidP="004A6AC3">
      <w:pPr>
        <w:pStyle w:val="NormalWeb"/>
        <w:numPr>
          <w:ilvl w:val="0"/>
          <w:numId w:val="8"/>
        </w:numPr>
        <w:rPr>
          <w:rFonts w:ascii="Arial" w:hAnsi="Arial" w:cs="Arial"/>
          <w:color w:val="000000"/>
          <w:sz w:val="20"/>
          <w:szCs w:val="20"/>
          <w:lang w:val="es-419"/>
        </w:rPr>
      </w:pPr>
      <w:r w:rsidRPr="00BD653B">
        <w:rPr>
          <w:rFonts w:ascii="Arial" w:hAnsi="Arial" w:cs="Arial"/>
          <w:color w:val="000000"/>
          <w:sz w:val="20"/>
          <w:szCs w:val="20"/>
          <w:lang w:val="es-419"/>
        </w:rPr>
        <w:t>Fecha</w:t>
      </w:r>
    </w:p>
    <w:p w:rsidR="0096340E" w:rsidRPr="00BD653B" w:rsidRDefault="0096340E" w:rsidP="004A6AC3">
      <w:pPr>
        <w:pStyle w:val="NormalWeb"/>
        <w:numPr>
          <w:ilvl w:val="0"/>
          <w:numId w:val="8"/>
        </w:numPr>
        <w:rPr>
          <w:rFonts w:ascii="Arial" w:hAnsi="Arial" w:cs="Arial"/>
          <w:color w:val="000000"/>
          <w:sz w:val="20"/>
          <w:szCs w:val="20"/>
          <w:lang w:val="es-419"/>
        </w:rPr>
      </w:pPr>
      <w:r w:rsidRPr="00BD653B">
        <w:rPr>
          <w:rFonts w:ascii="Arial" w:hAnsi="Arial" w:cs="Arial"/>
          <w:color w:val="000000"/>
          <w:sz w:val="20"/>
          <w:szCs w:val="20"/>
          <w:lang w:val="es-419"/>
        </w:rPr>
        <w:t xml:space="preserve"> </w:t>
      </w:r>
      <w:proofErr w:type="spellStart"/>
      <w:r w:rsidRPr="00BD653B">
        <w:rPr>
          <w:rFonts w:ascii="Arial" w:hAnsi="Arial" w:cs="Arial"/>
          <w:color w:val="000000"/>
          <w:sz w:val="20"/>
          <w:szCs w:val="20"/>
          <w:lang w:val="es-419"/>
        </w:rPr>
        <w:t>Softswitch:Valor</w:t>
      </w:r>
      <w:proofErr w:type="spellEnd"/>
      <w:r w:rsidRPr="00BD653B">
        <w:rPr>
          <w:rFonts w:ascii="Arial" w:hAnsi="Arial" w:cs="Arial"/>
          <w:color w:val="000000"/>
          <w:sz w:val="20"/>
          <w:szCs w:val="20"/>
          <w:lang w:val="es-419"/>
        </w:rPr>
        <w:t xml:space="preserve"> Fijo a definir</w:t>
      </w:r>
    </w:p>
    <w:p w:rsidR="0096340E" w:rsidRPr="00BD653B" w:rsidRDefault="0096340E" w:rsidP="004A6AC3">
      <w:pPr>
        <w:pStyle w:val="NormalWeb"/>
        <w:numPr>
          <w:ilvl w:val="0"/>
          <w:numId w:val="8"/>
        </w:numPr>
        <w:rPr>
          <w:rFonts w:ascii="Arial" w:hAnsi="Arial" w:cs="Arial"/>
          <w:color w:val="000000"/>
          <w:sz w:val="20"/>
          <w:szCs w:val="20"/>
          <w:lang w:val="es-419"/>
        </w:rPr>
      </w:pPr>
      <w:r w:rsidRPr="00BD653B">
        <w:rPr>
          <w:rFonts w:ascii="Arial" w:hAnsi="Arial" w:cs="Arial"/>
          <w:color w:val="000000"/>
          <w:sz w:val="20"/>
          <w:szCs w:val="20"/>
          <w:lang w:val="es-419"/>
        </w:rPr>
        <w:t xml:space="preserve"> GTCS ( “FIBX”): Valor Fijo </w:t>
      </w:r>
    </w:p>
    <w:p w:rsidR="0096340E" w:rsidRPr="00BD653B" w:rsidRDefault="0096340E" w:rsidP="004A6AC3">
      <w:pPr>
        <w:pStyle w:val="NormalWeb"/>
        <w:numPr>
          <w:ilvl w:val="0"/>
          <w:numId w:val="8"/>
        </w:numPr>
        <w:rPr>
          <w:rFonts w:ascii="Arial" w:hAnsi="Arial" w:cs="Arial"/>
          <w:color w:val="000000"/>
          <w:sz w:val="20"/>
          <w:szCs w:val="20"/>
          <w:lang w:val="es-419"/>
        </w:rPr>
      </w:pPr>
      <w:r w:rsidRPr="00BD653B">
        <w:rPr>
          <w:rFonts w:ascii="Arial" w:hAnsi="Arial" w:cs="Arial"/>
          <w:color w:val="000000"/>
          <w:sz w:val="20"/>
          <w:szCs w:val="20"/>
          <w:lang w:val="es-419"/>
        </w:rPr>
        <w:t xml:space="preserve"> Oficina Comercial ( “TOI”): Valor Fijo </w:t>
      </w:r>
    </w:p>
    <w:p w:rsidR="0096340E" w:rsidRPr="00BD653B" w:rsidRDefault="0096340E" w:rsidP="004A6AC3">
      <w:pPr>
        <w:pStyle w:val="NormalWeb"/>
        <w:numPr>
          <w:ilvl w:val="0"/>
          <w:numId w:val="8"/>
        </w:numPr>
        <w:rPr>
          <w:rFonts w:ascii="Arial" w:hAnsi="Arial" w:cs="Arial"/>
          <w:color w:val="000000"/>
          <w:sz w:val="20"/>
          <w:szCs w:val="20"/>
          <w:lang w:val="es-419"/>
        </w:rPr>
      </w:pPr>
      <w:r w:rsidRPr="00BD653B">
        <w:rPr>
          <w:rFonts w:ascii="Arial" w:hAnsi="Arial" w:cs="Arial"/>
          <w:color w:val="000000"/>
          <w:sz w:val="20"/>
          <w:szCs w:val="20"/>
          <w:lang w:val="es-419"/>
        </w:rPr>
        <w:t xml:space="preserve"> Tipo de Red (“IMSH”): Valor Fijo</w:t>
      </w:r>
    </w:p>
    <w:p w:rsidR="0096340E" w:rsidRPr="00BD653B" w:rsidRDefault="00BF05EB" w:rsidP="0096340E">
      <w:pPr>
        <w:pStyle w:val="NormalWeb"/>
        <w:rPr>
          <w:rFonts w:ascii="Arial" w:hAnsi="Arial" w:cs="Arial"/>
          <w:color w:val="000000"/>
          <w:sz w:val="20"/>
          <w:szCs w:val="20"/>
          <w:lang w:val="es-419"/>
        </w:rPr>
      </w:pPr>
      <w:r w:rsidRPr="00BD653B">
        <w:rPr>
          <w:noProof/>
          <w:lang w:val="es-419" w:eastAsia="es-419"/>
        </w:rPr>
        <w:lastRenderedPageBreak/>
        <w:drawing>
          <wp:inline distT="0" distB="0" distL="0" distR="0" wp14:anchorId="4ABB097B" wp14:editId="5D444922">
            <wp:extent cx="5761990" cy="394081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1990" cy="3940810"/>
                    </a:xfrm>
                    <a:prstGeom prst="rect">
                      <a:avLst/>
                    </a:prstGeom>
                  </pic:spPr>
                </pic:pic>
              </a:graphicData>
            </a:graphic>
          </wp:inline>
        </w:drawing>
      </w:r>
    </w:p>
    <w:p w:rsidR="0096340E" w:rsidRPr="00BD653B" w:rsidRDefault="0096340E" w:rsidP="0096340E">
      <w:pPr>
        <w:pStyle w:val="NormalWeb"/>
        <w:ind w:left="360"/>
        <w:rPr>
          <w:rFonts w:ascii="Arial" w:hAnsi="Arial" w:cs="Arial"/>
          <w:color w:val="000000"/>
          <w:sz w:val="20"/>
          <w:szCs w:val="20"/>
          <w:lang w:val="es-419"/>
        </w:rPr>
      </w:pPr>
      <w:r w:rsidRPr="00BD653B">
        <w:rPr>
          <w:rFonts w:ascii="Arial" w:hAnsi="Arial" w:cs="Arial"/>
          <w:color w:val="000000"/>
          <w:sz w:val="20"/>
          <w:szCs w:val="20"/>
          <w:lang w:val="es-419"/>
        </w:rPr>
        <w:t xml:space="preserve">Respuesta del procesamiento del archivo, </w:t>
      </w:r>
      <w:proofErr w:type="spellStart"/>
      <w:r w:rsidRPr="00BD653B">
        <w:rPr>
          <w:rFonts w:ascii="Arial" w:hAnsi="Arial" w:cs="Arial"/>
          <w:color w:val="000000"/>
          <w:sz w:val="20"/>
          <w:szCs w:val="20"/>
          <w:lang w:val="es-419"/>
        </w:rPr>
        <w:t>NRed</w:t>
      </w:r>
      <w:proofErr w:type="spellEnd"/>
      <w:r w:rsidRPr="00BD653B">
        <w:rPr>
          <w:rFonts w:ascii="Arial" w:hAnsi="Arial" w:cs="Arial"/>
          <w:color w:val="000000"/>
          <w:sz w:val="20"/>
          <w:szCs w:val="20"/>
          <w:lang w:val="es-419"/>
        </w:rPr>
        <w:t xml:space="preserve"> generará un archivo con el resultado del impacto de cada número de abonado indicando OK o ERROR y detalle del error</w:t>
      </w:r>
      <w:proofErr w:type="gramStart"/>
      <w:r w:rsidRPr="00BD653B">
        <w:rPr>
          <w:rFonts w:ascii="Arial" w:hAnsi="Arial" w:cs="Arial"/>
          <w:color w:val="000000"/>
          <w:sz w:val="20"/>
          <w:szCs w:val="20"/>
          <w:lang w:val="es-419"/>
        </w:rPr>
        <w:t>.(</w:t>
      </w:r>
      <w:proofErr w:type="gramEnd"/>
      <w:r w:rsidRPr="00BD653B">
        <w:rPr>
          <w:rFonts w:ascii="Arial" w:hAnsi="Arial" w:cs="Arial"/>
          <w:color w:val="000000"/>
          <w:sz w:val="20"/>
          <w:szCs w:val="20"/>
          <w:lang w:val="es-419"/>
        </w:rPr>
        <w:t>*)</w:t>
      </w:r>
    </w:p>
    <w:p w:rsidR="0096340E" w:rsidRPr="00BD653B" w:rsidRDefault="0096340E" w:rsidP="0096340E">
      <w:pPr>
        <w:pStyle w:val="NormalWeb"/>
        <w:ind w:left="360"/>
        <w:rPr>
          <w:rFonts w:ascii="Arial" w:hAnsi="Arial" w:cs="Arial"/>
          <w:color w:val="FF0000"/>
          <w:sz w:val="20"/>
          <w:szCs w:val="20"/>
          <w:lang w:val="es-419"/>
        </w:rPr>
      </w:pPr>
      <w:r w:rsidRPr="00BD653B">
        <w:rPr>
          <w:rFonts w:ascii="Arial" w:hAnsi="Arial" w:cs="Arial"/>
          <w:color w:val="FF0000"/>
          <w:sz w:val="20"/>
          <w:szCs w:val="20"/>
          <w:lang w:val="es-419"/>
        </w:rPr>
        <w:t xml:space="preserve">Pendiente: Se configura </w:t>
      </w:r>
      <w:proofErr w:type="spellStart"/>
      <w:r w:rsidRPr="00BD653B">
        <w:rPr>
          <w:rFonts w:ascii="Arial" w:hAnsi="Arial" w:cs="Arial"/>
          <w:color w:val="FF0000"/>
          <w:sz w:val="20"/>
          <w:szCs w:val="20"/>
          <w:lang w:val="es-419"/>
        </w:rPr>
        <w:t>Watchdog</w:t>
      </w:r>
      <w:proofErr w:type="spellEnd"/>
      <w:r w:rsidRPr="00BD653B">
        <w:rPr>
          <w:rFonts w:ascii="Arial" w:hAnsi="Arial" w:cs="Arial"/>
          <w:color w:val="FF0000"/>
          <w:sz w:val="20"/>
          <w:szCs w:val="20"/>
          <w:lang w:val="es-419"/>
        </w:rPr>
        <w:t xml:space="preserve">? Son nuevas plataformas a actualizar. </w:t>
      </w:r>
    </w:p>
    <w:p w:rsidR="0096340E" w:rsidRPr="00BD653B" w:rsidRDefault="0096340E" w:rsidP="0096340E">
      <w:pPr>
        <w:pStyle w:val="NormalWeb"/>
        <w:ind w:left="360"/>
        <w:rPr>
          <w:rFonts w:ascii="Arial" w:hAnsi="Arial" w:cs="Arial"/>
          <w:color w:val="FF0000"/>
          <w:sz w:val="20"/>
          <w:szCs w:val="20"/>
          <w:lang w:val="es-419"/>
        </w:rPr>
      </w:pPr>
      <w:r w:rsidRPr="00BD653B">
        <w:rPr>
          <w:rFonts w:ascii="Arial" w:hAnsi="Arial" w:cs="Arial"/>
          <w:color w:val="FF0000"/>
          <w:sz w:val="20"/>
          <w:szCs w:val="20"/>
          <w:lang w:val="es-419"/>
        </w:rPr>
        <w:t xml:space="preserve"> Definir cómo se maneja el archivo de error que devuelve </w:t>
      </w:r>
      <w:proofErr w:type="spellStart"/>
      <w:r w:rsidRPr="00BD653B">
        <w:rPr>
          <w:rFonts w:ascii="Arial" w:hAnsi="Arial" w:cs="Arial"/>
          <w:color w:val="FF0000"/>
          <w:sz w:val="20"/>
          <w:szCs w:val="20"/>
          <w:lang w:val="es-419"/>
        </w:rPr>
        <w:t>NRed</w:t>
      </w:r>
      <w:proofErr w:type="spellEnd"/>
      <w:r w:rsidRPr="00BD653B">
        <w:rPr>
          <w:rFonts w:ascii="Arial" w:hAnsi="Arial" w:cs="Arial"/>
          <w:color w:val="FF0000"/>
          <w:sz w:val="20"/>
          <w:szCs w:val="20"/>
          <w:lang w:val="es-419"/>
        </w:rPr>
        <w:t xml:space="preserve">. </w:t>
      </w:r>
    </w:p>
    <w:p w:rsidR="0096340E" w:rsidRPr="00BD653B" w:rsidRDefault="0096340E" w:rsidP="003F29D6">
      <w:pPr>
        <w:pStyle w:val="Ttulo4"/>
        <w:numPr>
          <w:ilvl w:val="0"/>
          <w:numId w:val="0"/>
        </w:numPr>
        <w:ind w:left="864"/>
      </w:pPr>
    </w:p>
    <w:p w:rsidR="00E21D4D" w:rsidRPr="00BD653B" w:rsidRDefault="00E21D4D" w:rsidP="00E21D4D">
      <w:pPr>
        <w:pStyle w:val="Ttulo2"/>
        <w:rPr>
          <w:rStyle w:val="Textoennegrita"/>
        </w:rPr>
      </w:pPr>
      <w:bookmarkStart w:id="30" w:name="_Toc528855437"/>
      <w:r w:rsidRPr="00BD653B">
        <w:rPr>
          <w:rStyle w:val="Textoennegrita"/>
          <w:bCs w:val="0"/>
        </w:rPr>
        <w:t xml:space="preserve">GAP Open </w:t>
      </w:r>
      <w:proofErr w:type="spellStart"/>
      <w:r w:rsidRPr="00BD653B">
        <w:rPr>
          <w:rStyle w:val="Textoennegrita"/>
          <w:bCs w:val="0"/>
        </w:rPr>
        <w:t>Door</w:t>
      </w:r>
      <w:proofErr w:type="spellEnd"/>
      <w:r w:rsidRPr="00BD653B">
        <w:rPr>
          <w:rStyle w:val="Textoennegrita"/>
          <w:bCs w:val="0"/>
        </w:rPr>
        <w:t>-Siebel/CMS</w:t>
      </w:r>
      <w:bookmarkEnd w:id="30"/>
    </w:p>
    <w:p w:rsidR="00E21D4D" w:rsidRPr="00BD653B" w:rsidRDefault="00E21D4D" w:rsidP="00E21D4D">
      <w:pPr>
        <w:pStyle w:val="Textoindependiente"/>
      </w:pPr>
    </w:p>
    <w:tbl>
      <w:tblPr>
        <w:tblStyle w:val="Tablanormal1"/>
        <w:tblpPr w:leftFromText="180" w:rightFromText="180" w:vertAnchor="text" w:tblpY="1"/>
        <w:tblOverlap w:val="never"/>
        <w:tblW w:w="0" w:type="auto"/>
        <w:tblLook w:val="0480" w:firstRow="0" w:lastRow="0" w:firstColumn="1" w:lastColumn="0" w:noHBand="0" w:noVBand="1"/>
      </w:tblPr>
      <w:tblGrid>
        <w:gridCol w:w="2301"/>
        <w:gridCol w:w="2301"/>
      </w:tblGrid>
      <w:tr w:rsidR="00E21D4D" w:rsidRPr="00BD653B" w:rsidTr="00E21D4D">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2301" w:type="dxa"/>
          </w:tcPr>
          <w:p w:rsidR="00E21D4D" w:rsidRPr="00BD653B" w:rsidRDefault="00E21D4D" w:rsidP="00E21D4D">
            <w:pPr>
              <w:pStyle w:val="Textoindependiente"/>
            </w:pPr>
            <w:r w:rsidRPr="00BD653B">
              <w:t>Tipo</w:t>
            </w:r>
          </w:p>
        </w:tc>
        <w:tc>
          <w:tcPr>
            <w:tcW w:w="2301" w:type="dxa"/>
          </w:tcPr>
          <w:p w:rsidR="00E21D4D" w:rsidRPr="00BD653B" w:rsidRDefault="00E21D4D" w:rsidP="00E21D4D">
            <w:pPr>
              <w:pStyle w:val="Textoindependiente"/>
              <w:cnfStyle w:val="000000100000" w:firstRow="0" w:lastRow="0" w:firstColumn="0" w:lastColumn="0" w:oddVBand="0" w:evenVBand="0" w:oddHBand="1" w:evenHBand="0" w:firstRowFirstColumn="0" w:firstRowLastColumn="0" w:lastRowFirstColumn="0" w:lastRowLastColumn="0"/>
            </w:pPr>
            <w:r w:rsidRPr="00BD653B">
              <w:t>Integración</w:t>
            </w:r>
          </w:p>
        </w:tc>
      </w:tr>
      <w:tr w:rsidR="00E21D4D" w:rsidRPr="00BD653B" w:rsidTr="00E21D4D">
        <w:trPr>
          <w:trHeight w:val="192"/>
        </w:trPr>
        <w:tc>
          <w:tcPr>
            <w:cnfStyle w:val="001000000000" w:firstRow="0" w:lastRow="0" w:firstColumn="1" w:lastColumn="0" w:oddVBand="0" w:evenVBand="0" w:oddHBand="0" w:evenHBand="0" w:firstRowFirstColumn="0" w:firstRowLastColumn="0" w:lastRowFirstColumn="0" w:lastRowLastColumn="0"/>
            <w:tcW w:w="2301" w:type="dxa"/>
          </w:tcPr>
          <w:p w:rsidR="00E21D4D" w:rsidRPr="00BD653B" w:rsidRDefault="00E21D4D" w:rsidP="00E21D4D">
            <w:pPr>
              <w:pStyle w:val="Textoindependiente"/>
            </w:pPr>
            <w:r w:rsidRPr="00BD653B">
              <w:t>Origen -&gt; Destino</w:t>
            </w:r>
          </w:p>
        </w:tc>
        <w:tc>
          <w:tcPr>
            <w:tcW w:w="2301" w:type="dxa"/>
          </w:tcPr>
          <w:p w:rsidR="00E21D4D" w:rsidRPr="00BD653B" w:rsidRDefault="00E21D4D" w:rsidP="00E21D4D">
            <w:pPr>
              <w:pStyle w:val="Textoindependiente"/>
              <w:cnfStyle w:val="000000000000" w:firstRow="0" w:lastRow="0" w:firstColumn="0" w:lastColumn="0" w:oddVBand="0" w:evenVBand="0" w:oddHBand="0" w:evenHBand="0" w:firstRowFirstColumn="0" w:firstRowLastColumn="0" w:lastRowFirstColumn="0" w:lastRowLastColumn="0"/>
            </w:pPr>
            <w:r w:rsidRPr="00BD653B">
              <w:t>Open – Siebel /CMS</w:t>
            </w:r>
          </w:p>
        </w:tc>
      </w:tr>
      <w:tr w:rsidR="00E21D4D" w:rsidRPr="00BD653B" w:rsidTr="00E21D4D">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2301" w:type="dxa"/>
          </w:tcPr>
          <w:p w:rsidR="00E21D4D" w:rsidRPr="00BD653B" w:rsidRDefault="00E21D4D" w:rsidP="00E21D4D">
            <w:pPr>
              <w:pStyle w:val="Textoindependiente"/>
            </w:pPr>
            <w:r w:rsidRPr="00BD653B">
              <w:t>Método</w:t>
            </w:r>
          </w:p>
        </w:tc>
        <w:tc>
          <w:tcPr>
            <w:tcW w:w="2301" w:type="dxa"/>
          </w:tcPr>
          <w:p w:rsidR="00E21D4D" w:rsidRPr="00BD653B" w:rsidRDefault="00E21D4D" w:rsidP="00E21D4D">
            <w:pPr>
              <w:pStyle w:val="Textoindependiente"/>
              <w:cnfStyle w:val="000000100000" w:firstRow="0" w:lastRow="0" w:firstColumn="0" w:lastColumn="0" w:oddVBand="0" w:evenVBand="0" w:oddHBand="1" w:evenHBand="0" w:firstRowFirstColumn="0" w:firstRowLastColumn="0" w:lastRowFirstColumn="0" w:lastRowLastColumn="0"/>
            </w:pPr>
            <w:r w:rsidRPr="00BD653B">
              <w:t xml:space="preserve">Web </w:t>
            </w:r>
            <w:proofErr w:type="spellStart"/>
            <w:r w:rsidRPr="00BD653B">
              <w:t>service</w:t>
            </w:r>
            <w:proofErr w:type="spellEnd"/>
          </w:p>
        </w:tc>
      </w:tr>
      <w:tr w:rsidR="00E21D4D" w:rsidRPr="00BD653B" w:rsidTr="00E21D4D">
        <w:trPr>
          <w:trHeight w:val="192"/>
        </w:trPr>
        <w:tc>
          <w:tcPr>
            <w:cnfStyle w:val="001000000000" w:firstRow="0" w:lastRow="0" w:firstColumn="1" w:lastColumn="0" w:oddVBand="0" w:evenVBand="0" w:oddHBand="0" w:evenHBand="0" w:firstRowFirstColumn="0" w:firstRowLastColumn="0" w:lastRowFirstColumn="0" w:lastRowLastColumn="0"/>
            <w:tcW w:w="2301" w:type="dxa"/>
          </w:tcPr>
          <w:p w:rsidR="00E21D4D" w:rsidRPr="00BD653B" w:rsidRDefault="00E21D4D" w:rsidP="00E21D4D">
            <w:pPr>
              <w:pStyle w:val="Textoindependiente"/>
            </w:pPr>
            <w:r w:rsidRPr="00BD653B">
              <w:t>Sincronismo</w:t>
            </w:r>
          </w:p>
        </w:tc>
        <w:tc>
          <w:tcPr>
            <w:tcW w:w="2301" w:type="dxa"/>
          </w:tcPr>
          <w:p w:rsidR="00E21D4D" w:rsidRPr="00BD653B" w:rsidRDefault="00E21D4D" w:rsidP="00E21D4D">
            <w:pPr>
              <w:pStyle w:val="Textoindependiente"/>
              <w:cnfStyle w:val="000000000000" w:firstRow="0" w:lastRow="0" w:firstColumn="0" w:lastColumn="0" w:oddVBand="0" w:evenVBand="0" w:oddHBand="0" w:evenHBand="0" w:firstRowFirstColumn="0" w:firstRowLastColumn="0" w:lastRowFirstColumn="0" w:lastRowLastColumn="0"/>
            </w:pPr>
            <w:r w:rsidRPr="00BD653B">
              <w:t>Asincrónico</w:t>
            </w:r>
          </w:p>
        </w:tc>
      </w:tr>
      <w:tr w:rsidR="00E21D4D" w:rsidRPr="00BD653B" w:rsidTr="00E21D4D">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2301" w:type="dxa"/>
          </w:tcPr>
          <w:p w:rsidR="00E21D4D" w:rsidRPr="00BD653B" w:rsidRDefault="00E21D4D" w:rsidP="00E21D4D">
            <w:pPr>
              <w:pStyle w:val="Textoindependiente"/>
            </w:pPr>
            <w:r w:rsidRPr="00BD653B">
              <w:lastRenderedPageBreak/>
              <w:t>Operación/ Función</w:t>
            </w:r>
          </w:p>
        </w:tc>
        <w:tc>
          <w:tcPr>
            <w:tcW w:w="2301" w:type="dxa"/>
          </w:tcPr>
          <w:p w:rsidR="00E21D4D" w:rsidRPr="00BD653B" w:rsidRDefault="00E21D4D" w:rsidP="00E21D4D">
            <w:pPr>
              <w:pStyle w:val="Textoindependiente"/>
              <w:cnfStyle w:val="000000100000" w:firstRow="0" w:lastRow="0" w:firstColumn="0" w:lastColumn="0" w:oddVBand="0" w:evenVBand="0" w:oddHBand="1" w:evenHBand="0" w:firstRowFirstColumn="0" w:firstRowLastColumn="0" w:lastRowFirstColumn="0" w:lastRowLastColumn="0"/>
            </w:pPr>
            <w:r w:rsidRPr="00BD653B">
              <w:t>Confir</w:t>
            </w:r>
            <w:r w:rsidR="006E5AE3" w:rsidRPr="00BD653B">
              <w:t xml:space="preserve">mar la baja de la en la cadena </w:t>
            </w:r>
            <w:proofErr w:type="spellStart"/>
            <w:r w:rsidR="006E5AE3" w:rsidRPr="00BD653B">
              <w:t>D</w:t>
            </w:r>
            <w:r w:rsidRPr="00BD653B">
              <w:t>onora</w:t>
            </w:r>
            <w:proofErr w:type="spellEnd"/>
            <w:r w:rsidRPr="00BD653B">
              <w:t xml:space="preserve"> </w:t>
            </w:r>
          </w:p>
        </w:tc>
      </w:tr>
    </w:tbl>
    <w:p w:rsidR="00E21D4D" w:rsidRPr="00BD653B" w:rsidRDefault="00E21D4D" w:rsidP="00E21D4D">
      <w:pPr>
        <w:pStyle w:val="Textoindependiente"/>
      </w:pPr>
    </w:p>
    <w:p w:rsidR="00E21D4D" w:rsidRPr="00BD653B" w:rsidRDefault="00E21D4D" w:rsidP="00E21D4D">
      <w:pPr>
        <w:pStyle w:val="Textoindependiente"/>
      </w:pPr>
    </w:p>
    <w:p w:rsidR="00E21D4D" w:rsidRPr="00BD653B" w:rsidRDefault="00E21D4D" w:rsidP="00E21D4D">
      <w:pPr>
        <w:pStyle w:val="Textoindependiente"/>
      </w:pPr>
    </w:p>
    <w:p w:rsidR="00E21D4D" w:rsidRPr="00BD653B" w:rsidRDefault="00E21D4D" w:rsidP="00E21D4D">
      <w:pPr>
        <w:pStyle w:val="Textoindependiente"/>
      </w:pPr>
    </w:p>
    <w:p w:rsidR="00E21D4D" w:rsidRPr="00BD653B" w:rsidRDefault="00E21D4D" w:rsidP="00E21D4D">
      <w:pPr>
        <w:pStyle w:val="Textoindependiente"/>
      </w:pPr>
    </w:p>
    <w:p w:rsidR="00E21D4D" w:rsidRPr="00BD653B" w:rsidRDefault="00E21D4D" w:rsidP="00E21D4D">
      <w:pPr>
        <w:pStyle w:val="Textoindependiente"/>
      </w:pPr>
    </w:p>
    <w:p w:rsidR="00E21D4D" w:rsidRPr="00BD653B" w:rsidRDefault="00E21D4D" w:rsidP="00E21D4D">
      <w:pPr>
        <w:pStyle w:val="Textoindependiente"/>
      </w:pPr>
    </w:p>
    <w:p w:rsidR="00E67F4B" w:rsidRPr="00BD653B" w:rsidRDefault="00E67F4B" w:rsidP="00E21D4D">
      <w:pPr>
        <w:pStyle w:val="Textoindependiente"/>
      </w:pPr>
      <w:r w:rsidRPr="00BD653B">
        <w:t xml:space="preserve">Desde Open </w:t>
      </w:r>
      <w:proofErr w:type="spellStart"/>
      <w:r w:rsidRPr="00BD653B">
        <w:t>Door</w:t>
      </w:r>
      <w:proofErr w:type="spellEnd"/>
      <w:r w:rsidRPr="00BD653B">
        <w:t xml:space="preserve"> luego de confirmada la </w:t>
      </w:r>
      <w:proofErr w:type="spellStart"/>
      <w:r w:rsidRPr="00BD653B">
        <w:t>aprovisión</w:t>
      </w:r>
      <w:proofErr w:type="spellEnd"/>
      <w:r w:rsidRPr="00BD653B">
        <w:t xml:space="preserve"> de la línea, actualizados los </w:t>
      </w:r>
      <w:proofErr w:type="spellStart"/>
      <w:r w:rsidRPr="00BD653B">
        <w:t>EPAPs</w:t>
      </w:r>
      <w:proofErr w:type="spellEnd"/>
      <w:r w:rsidRPr="00BD653B">
        <w:t xml:space="preserve">. Esto se realizará mediante la invocación de un WS expuesto en OSB12 Teco. Este WS invocará a los WS en Siebel y CMS. </w:t>
      </w:r>
      <w:r w:rsidR="00570776" w:rsidRPr="00BD653B">
        <w:t>El momento en que se invoca es luego de cerrada la tarea/acción relacionada a la línea, en la OT.</w:t>
      </w:r>
    </w:p>
    <w:p w:rsidR="00E21D4D" w:rsidRPr="00BD653B" w:rsidRDefault="006E5AE3" w:rsidP="00E21D4D">
      <w:pPr>
        <w:pStyle w:val="Textoindependiente"/>
      </w:pPr>
      <w:r w:rsidRPr="00BD653B">
        <w:rPr>
          <w:noProof/>
          <w:lang w:eastAsia="es-419"/>
        </w:rPr>
        <w:drawing>
          <wp:inline distT="0" distB="0" distL="0" distR="0">
            <wp:extent cx="5761990" cy="243776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pendoor a CRM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1990" cy="2437765"/>
                    </a:xfrm>
                    <a:prstGeom prst="rect">
                      <a:avLst/>
                    </a:prstGeom>
                  </pic:spPr>
                </pic:pic>
              </a:graphicData>
            </a:graphic>
          </wp:inline>
        </w:drawing>
      </w:r>
    </w:p>
    <w:p w:rsidR="00E67F4B" w:rsidRPr="00BD653B" w:rsidRDefault="00E67F4B" w:rsidP="00E21D4D">
      <w:pPr>
        <w:pStyle w:val="Textoindependiente"/>
        <w:rPr>
          <w:color w:val="FF0000"/>
        </w:rPr>
      </w:pPr>
    </w:p>
    <w:p w:rsidR="00E67F4B" w:rsidRPr="00BD653B" w:rsidRDefault="00E67F4B" w:rsidP="00E21D4D">
      <w:pPr>
        <w:pStyle w:val="Textoindependiente"/>
        <w:rPr>
          <w:color w:val="FF0000"/>
        </w:rPr>
      </w:pPr>
      <w:r w:rsidRPr="00BD653B">
        <w:rPr>
          <w:color w:val="FF0000"/>
        </w:rPr>
        <w:t>Pendiente: Definir manejo de errores.</w:t>
      </w:r>
    </w:p>
    <w:p w:rsidR="00570776" w:rsidRPr="00BD653B" w:rsidRDefault="00570776" w:rsidP="00E21D4D">
      <w:pPr>
        <w:pStyle w:val="Textoindependiente"/>
        <w:rPr>
          <w:color w:val="FF0000"/>
        </w:rPr>
      </w:pPr>
      <w:r w:rsidRPr="00BD653B">
        <w:rPr>
          <w:color w:val="FF0000"/>
        </w:rPr>
        <w:t xml:space="preserve">Revisar el momento en que se invoca. </w:t>
      </w:r>
    </w:p>
    <w:p w:rsidR="0096340E" w:rsidRPr="00BD653B" w:rsidRDefault="00341097" w:rsidP="003F29D6">
      <w:pPr>
        <w:pStyle w:val="Ttulo2"/>
        <w:rPr>
          <w:rStyle w:val="Textoennegrita"/>
          <w:bCs w:val="0"/>
        </w:rPr>
      </w:pPr>
      <w:bookmarkStart w:id="31" w:name="_Toc528855438"/>
      <w:r w:rsidRPr="00BD653B">
        <w:rPr>
          <w:rStyle w:val="Textoennegrita"/>
          <w:bCs w:val="0"/>
        </w:rPr>
        <w:t>GAP</w:t>
      </w:r>
      <w:r w:rsidR="0096340E" w:rsidRPr="00BD653B">
        <w:rPr>
          <w:rStyle w:val="Textoennegrita"/>
          <w:bCs w:val="0"/>
        </w:rPr>
        <w:t xml:space="preserve"> Siebel, CMS</w:t>
      </w:r>
      <w:bookmarkEnd w:id="31"/>
    </w:p>
    <w:p w:rsidR="00AF209E" w:rsidRPr="00BD653B" w:rsidRDefault="00AF209E" w:rsidP="00AF209E">
      <w:pPr>
        <w:pStyle w:val="Textoindependiente"/>
      </w:pPr>
    </w:p>
    <w:tbl>
      <w:tblPr>
        <w:tblStyle w:val="Tablanormal1"/>
        <w:tblW w:w="0" w:type="auto"/>
        <w:tblLook w:val="0480" w:firstRow="0" w:lastRow="0" w:firstColumn="1" w:lastColumn="0" w:noHBand="0" w:noVBand="1"/>
      </w:tblPr>
      <w:tblGrid>
        <w:gridCol w:w="2301"/>
        <w:gridCol w:w="2301"/>
      </w:tblGrid>
      <w:tr w:rsidR="00AF209E" w:rsidRPr="00BD653B" w:rsidTr="00B673C7">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2301" w:type="dxa"/>
          </w:tcPr>
          <w:p w:rsidR="00AF209E" w:rsidRPr="00BD653B" w:rsidRDefault="00AF209E" w:rsidP="00B673C7">
            <w:pPr>
              <w:pStyle w:val="Textoindependiente"/>
            </w:pPr>
            <w:r w:rsidRPr="00BD653B">
              <w:t>Tipo</w:t>
            </w:r>
          </w:p>
        </w:tc>
        <w:tc>
          <w:tcPr>
            <w:tcW w:w="2301" w:type="dxa"/>
          </w:tcPr>
          <w:p w:rsidR="00AF209E" w:rsidRPr="00BD653B" w:rsidRDefault="00AF209E" w:rsidP="00B673C7">
            <w:pPr>
              <w:pStyle w:val="Textoindependiente"/>
              <w:cnfStyle w:val="000000100000" w:firstRow="0" w:lastRow="0" w:firstColumn="0" w:lastColumn="0" w:oddVBand="0" w:evenVBand="0" w:oddHBand="1" w:evenHBand="0" w:firstRowFirstColumn="0" w:firstRowLastColumn="0" w:lastRowFirstColumn="0" w:lastRowLastColumn="0"/>
            </w:pPr>
            <w:r w:rsidRPr="00BD653B">
              <w:t>Impacto Aplicativo</w:t>
            </w:r>
          </w:p>
        </w:tc>
      </w:tr>
      <w:tr w:rsidR="00AF209E" w:rsidRPr="00BD653B" w:rsidTr="00B673C7">
        <w:trPr>
          <w:trHeight w:val="192"/>
        </w:trPr>
        <w:tc>
          <w:tcPr>
            <w:cnfStyle w:val="001000000000" w:firstRow="0" w:lastRow="0" w:firstColumn="1" w:lastColumn="0" w:oddVBand="0" w:evenVBand="0" w:oddHBand="0" w:evenHBand="0" w:firstRowFirstColumn="0" w:firstRowLastColumn="0" w:lastRowFirstColumn="0" w:lastRowLastColumn="0"/>
            <w:tcW w:w="2301" w:type="dxa"/>
          </w:tcPr>
          <w:p w:rsidR="00AF209E" w:rsidRPr="00BD653B" w:rsidRDefault="002D7050" w:rsidP="002D7050">
            <w:pPr>
              <w:pStyle w:val="Textoindependiente"/>
            </w:pPr>
            <w:r w:rsidRPr="00BD653B">
              <w:t>Aplicaciones</w:t>
            </w:r>
          </w:p>
        </w:tc>
        <w:tc>
          <w:tcPr>
            <w:tcW w:w="2301" w:type="dxa"/>
          </w:tcPr>
          <w:p w:rsidR="00AF209E" w:rsidRPr="00BD653B" w:rsidRDefault="002D7050" w:rsidP="00B673C7">
            <w:pPr>
              <w:pStyle w:val="Textoindependiente"/>
              <w:cnfStyle w:val="000000000000" w:firstRow="0" w:lastRow="0" w:firstColumn="0" w:lastColumn="0" w:oddVBand="0" w:evenVBand="0" w:oddHBand="0" w:evenHBand="0" w:firstRowFirstColumn="0" w:firstRowLastColumn="0" w:lastRowFirstColumn="0" w:lastRowLastColumn="0"/>
            </w:pPr>
            <w:r w:rsidRPr="00BD653B">
              <w:t>Siebel, CMS</w:t>
            </w:r>
          </w:p>
        </w:tc>
      </w:tr>
      <w:tr w:rsidR="00AF209E" w:rsidRPr="00BD653B" w:rsidTr="00B673C7">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2301" w:type="dxa"/>
          </w:tcPr>
          <w:p w:rsidR="00AF209E" w:rsidRPr="00BD653B" w:rsidRDefault="00AF209E" w:rsidP="00B673C7">
            <w:pPr>
              <w:pStyle w:val="Textoindependiente"/>
            </w:pPr>
            <w:r w:rsidRPr="00BD653B">
              <w:t>Método</w:t>
            </w:r>
          </w:p>
        </w:tc>
        <w:tc>
          <w:tcPr>
            <w:tcW w:w="2301" w:type="dxa"/>
          </w:tcPr>
          <w:p w:rsidR="00AF209E" w:rsidRPr="00BD653B" w:rsidRDefault="00AF209E" w:rsidP="00B673C7">
            <w:pPr>
              <w:pStyle w:val="Textoindependiente"/>
              <w:cnfStyle w:val="000000100000" w:firstRow="0" w:lastRow="0" w:firstColumn="0" w:lastColumn="0" w:oddVBand="0" w:evenVBand="0" w:oddHBand="1" w:evenHBand="0" w:firstRowFirstColumn="0" w:firstRowLastColumn="0" w:lastRowFirstColumn="0" w:lastRowLastColumn="0"/>
            </w:pPr>
            <w:r w:rsidRPr="00BD653B">
              <w:t>Comandos Telnet</w:t>
            </w:r>
          </w:p>
        </w:tc>
      </w:tr>
      <w:tr w:rsidR="00AF209E" w:rsidRPr="00BD653B" w:rsidTr="00B673C7">
        <w:trPr>
          <w:trHeight w:val="192"/>
        </w:trPr>
        <w:tc>
          <w:tcPr>
            <w:cnfStyle w:val="001000000000" w:firstRow="0" w:lastRow="0" w:firstColumn="1" w:lastColumn="0" w:oddVBand="0" w:evenVBand="0" w:oddHBand="0" w:evenHBand="0" w:firstRowFirstColumn="0" w:firstRowLastColumn="0" w:lastRowFirstColumn="0" w:lastRowLastColumn="0"/>
            <w:tcW w:w="2301" w:type="dxa"/>
          </w:tcPr>
          <w:p w:rsidR="00AF209E" w:rsidRPr="00BD653B" w:rsidRDefault="00AF209E" w:rsidP="00B673C7">
            <w:pPr>
              <w:pStyle w:val="Textoindependiente"/>
            </w:pPr>
            <w:r w:rsidRPr="00BD653B">
              <w:t>Sincronismo</w:t>
            </w:r>
          </w:p>
        </w:tc>
        <w:tc>
          <w:tcPr>
            <w:tcW w:w="2301" w:type="dxa"/>
          </w:tcPr>
          <w:p w:rsidR="00AF209E" w:rsidRPr="00BD653B" w:rsidRDefault="00AF209E" w:rsidP="00B673C7">
            <w:pPr>
              <w:pStyle w:val="Textoindependiente"/>
              <w:cnfStyle w:val="000000000000" w:firstRow="0" w:lastRow="0" w:firstColumn="0" w:lastColumn="0" w:oddVBand="0" w:evenVBand="0" w:oddHBand="0" w:evenHBand="0" w:firstRowFirstColumn="0" w:firstRowLastColumn="0" w:lastRowFirstColumn="0" w:lastRowLastColumn="0"/>
            </w:pPr>
            <w:r w:rsidRPr="00BD653B">
              <w:t>Sincrónico</w:t>
            </w:r>
          </w:p>
        </w:tc>
      </w:tr>
      <w:tr w:rsidR="00AF209E" w:rsidRPr="00BD653B" w:rsidTr="00B673C7">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2301" w:type="dxa"/>
          </w:tcPr>
          <w:p w:rsidR="00AF209E" w:rsidRPr="00BD653B" w:rsidRDefault="00AF209E" w:rsidP="00B673C7">
            <w:pPr>
              <w:pStyle w:val="Textoindependiente"/>
            </w:pPr>
            <w:r w:rsidRPr="00BD653B">
              <w:lastRenderedPageBreak/>
              <w:t>Operación/ Función</w:t>
            </w:r>
          </w:p>
        </w:tc>
        <w:tc>
          <w:tcPr>
            <w:tcW w:w="2301" w:type="dxa"/>
          </w:tcPr>
          <w:p w:rsidR="00AF209E" w:rsidRPr="00BD653B" w:rsidRDefault="00AF209E" w:rsidP="00B673C7">
            <w:pPr>
              <w:pStyle w:val="Textoindependiente"/>
              <w:cnfStyle w:val="000000100000" w:firstRow="0" w:lastRow="0" w:firstColumn="0" w:lastColumn="0" w:oddVBand="0" w:evenVBand="0" w:oddHBand="1" w:evenHBand="0" w:firstRowFirstColumn="0" w:firstRowLastColumn="0" w:lastRowFirstColumn="0" w:lastRowLastColumn="0"/>
            </w:pPr>
            <w:r w:rsidRPr="00BD653B">
              <w:t xml:space="preserve">Alta/ baja ruteo EPAP </w:t>
            </w:r>
          </w:p>
        </w:tc>
      </w:tr>
    </w:tbl>
    <w:p w:rsidR="00AF209E" w:rsidRPr="00BD653B" w:rsidRDefault="00AF209E" w:rsidP="00AF209E">
      <w:pPr>
        <w:pStyle w:val="Textoindependiente"/>
      </w:pPr>
    </w:p>
    <w:p w:rsidR="0096340E" w:rsidRPr="00BD653B" w:rsidRDefault="0096340E" w:rsidP="0096340E">
      <w:pPr>
        <w:pStyle w:val="NormalWeb"/>
        <w:rPr>
          <w:rStyle w:val="Textoennegrita"/>
          <w:rFonts w:ascii="Arial" w:hAnsi="Arial" w:cs="Arial"/>
          <w:b w:val="0"/>
          <w:color w:val="000000"/>
          <w:sz w:val="20"/>
          <w:szCs w:val="20"/>
          <w:lang w:val="es-419"/>
        </w:rPr>
      </w:pPr>
      <w:r w:rsidRPr="00BD653B">
        <w:rPr>
          <w:rStyle w:val="Textoennegrita"/>
          <w:rFonts w:ascii="Arial" w:hAnsi="Arial" w:cs="Arial"/>
          <w:b w:val="0"/>
          <w:color w:val="000000"/>
          <w:sz w:val="20"/>
          <w:szCs w:val="20"/>
          <w:lang w:val="es-419"/>
        </w:rPr>
        <w:t xml:space="preserve">Tanto en Siebel como </w:t>
      </w:r>
      <w:proofErr w:type="gramStart"/>
      <w:r w:rsidRPr="00BD653B">
        <w:rPr>
          <w:rStyle w:val="Textoennegrita"/>
          <w:rFonts w:ascii="Arial" w:hAnsi="Arial" w:cs="Arial"/>
          <w:b w:val="0"/>
          <w:color w:val="000000"/>
          <w:sz w:val="20"/>
          <w:szCs w:val="20"/>
          <w:lang w:val="es-419"/>
        </w:rPr>
        <w:t>en  CMS</w:t>
      </w:r>
      <w:proofErr w:type="gramEnd"/>
      <w:r w:rsidRPr="00BD653B">
        <w:rPr>
          <w:rStyle w:val="Textoennegrita"/>
          <w:rFonts w:ascii="Arial" w:hAnsi="Arial" w:cs="Arial"/>
          <w:b w:val="0"/>
          <w:color w:val="000000"/>
          <w:sz w:val="20"/>
          <w:szCs w:val="20"/>
          <w:lang w:val="es-419"/>
        </w:rPr>
        <w:t xml:space="preserve">, se desarrollará tres procesos.  Que se dispararán según los parámetros del API descripta en </w:t>
      </w:r>
      <w:r w:rsidRPr="00BD653B">
        <w:rPr>
          <w:rStyle w:val="Textoennegrita"/>
          <w:rFonts w:ascii="Arial" w:hAnsi="Arial" w:cs="Arial"/>
          <w:color w:val="000000"/>
          <w:sz w:val="20"/>
          <w:szCs w:val="20"/>
          <w:lang w:val="es-419"/>
        </w:rPr>
        <w:t>GAP03</w:t>
      </w:r>
      <w:r w:rsidRPr="00BD653B">
        <w:rPr>
          <w:rStyle w:val="Textoennegrita"/>
          <w:rFonts w:ascii="Arial" w:hAnsi="Arial" w:cs="Arial"/>
          <w:b w:val="0"/>
          <w:color w:val="000000"/>
          <w:sz w:val="20"/>
          <w:szCs w:val="20"/>
          <w:lang w:val="es-419"/>
        </w:rPr>
        <w:t xml:space="preserve">  </w:t>
      </w:r>
    </w:p>
    <w:p w:rsidR="0096340E" w:rsidRPr="00BD653B" w:rsidRDefault="0096340E" w:rsidP="004A6AC3">
      <w:pPr>
        <w:pStyle w:val="Prrafodelista"/>
        <w:numPr>
          <w:ilvl w:val="1"/>
          <w:numId w:val="9"/>
        </w:numPr>
        <w:suppressAutoHyphens w:val="0"/>
        <w:spacing w:before="0"/>
        <w:ind w:left="1150"/>
        <w:contextualSpacing/>
        <w:jc w:val="left"/>
        <w:rPr>
          <w:rFonts w:ascii="Times New Roman" w:hAnsi="Times New Roman" w:cs="Times New Roman"/>
          <w:sz w:val="22"/>
          <w:szCs w:val="22"/>
        </w:rPr>
      </w:pPr>
      <w:r w:rsidRPr="00BD653B">
        <w:rPr>
          <w:b/>
          <w:bCs/>
          <w:sz w:val="22"/>
          <w:szCs w:val="22"/>
        </w:rPr>
        <w:t>Proceso Inhibir gestiones:</w:t>
      </w:r>
      <w:r w:rsidRPr="00BD653B">
        <w:rPr>
          <w:sz w:val="22"/>
          <w:szCs w:val="22"/>
        </w:rPr>
        <w:t xml:space="preserve"> Ante el alta de la gestión de portación en Open sobre un determinado número de línea, se actualizará el nuevo campo del parque con el valor En Portación.  </w:t>
      </w:r>
    </w:p>
    <w:p w:rsidR="0096340E" w:rsidRPr="00BD653B" w:rsidRDefault="0096340E" w:rsidP="0096340E">
      <w:pPr>
        <w:pStyle w:val="Prrafodelista"/>
        <w:ind w:left="1150"/>
        <w:rPr>
          <w:sz w:val="22"/>
          <w:szCs w:val="22"/>
        </w:rPr>
      </w:pPr>
      <w:r w:rsidRPr="00BD653B">
        <w:rPr>
          <w:sz w:val="22"/>
          <w:szCs w:val="22"/>
        </w:rPr>
        <w:t xml:space="preserve"> </w:t>
      </w:r>
    </w:p>
    <w:p w:rsidR="0096340E" w:rsidRPr="00BD653B" w:rsidRDefault="0096340E" w:rsidP="004A6AC3">
      <w:pPr>
        <w:pStyle w:val="Prrafodelista"/>
        <w:numPr>
          <w:ilvl w:val="1"/>
          <w:numId w:val="9"/>
        </w:numPr>
        <w:suppressAutoHyphens w:val="0"/>
        <w:spacing w:before="0"/>
        <w:ind w:left="1150"/>
        <w:contextualSpacing/>
        <w:jc w:val="left"/>
        <w:rPr>
          <w:sz w:val="22"/>
          <w:szCs w:val="22"/>
        </w:rPr>
      </w:pPr>
      <w:r w:rsidRPr="00BD653B">
        <w:rPr>
          <w:b/>
          <w:bCs/>
          <w:sz w:val="22"/>
          <w:szCs w:val="22"/>
        </w:rPr>
        <w:t>Proceso de Cancelación o baja de gestión de portación interna:</w:t>
      </w:r>
      <w:r w:rsidRPr="00BD653B">
        <w:rPr>
          <w:sz w:val="22"/>
          <w:szCs w:val="22"/>
        </w:rPr>
        <w:t xml:space="preserve"> Ante la cancelación o baja de una gestión de portación en Open, se actualizará el nuevo campo del parque con el valor Portación Cancelada. </w:t>
      </w:r>
    </w:p>
    <w:p w:rsidR="0096340E" w:rsidRPr="00BD653B" w:rsidRDefault="0096340E" w:rsidP="0096340E">
      <w:pPr>
        <w:pStyle w:val="Prrafodelista"/>
        <w:rPr>
          <w:b/>
          <w:bCs/>
          <w:sz w:val="22"/>
          <w:szCs w:val="22"/>
        </w:rPr>
      </w:pPr>
    </w:p>
    <w:p w:rsidR="00641754" w:rsidRPr="00BD653B" w:rsidRDefault="0096340E" w:rsidP="004A6AC3">
      <w:pPr>
        <w:pStyle w:val="Prrafodelista"/>
        <w:numPr>
          <w:ilvl w:val="1"/>
          <w:numId w:val="9"/>
        </w:numPr>
        <w:suppressAutoHyphens w:val="0"/>
        <w:spacing w:before="0"/>
        <w:ind w:left="1150"/>
        <w:contextualSpacing/>
        <w:jc w:val="left"/>
        <w:rPr>
          <w:sz w:val="22"/>
          <w:szCs w:val="22"/>
        </w:rPr>
      </w:pPr>
      <w:r w:rsidRPr="00BD653B">
        <w:rPr>
          <w:b/>
          <w:bCs/>
          <w:sz w:val="22"/>
          <w:szCs w:val="22"/>
        </w:rPr>
        <w:t>Proceso de confirmación de baja</w:t>
      </w:r>
      <w:r w:rsidRPr="00BD653B">
        <w:rPr>
          <w:sz w:val="22"/>
          <w:szCs w:val="22"/>
        </w:rPr>
        <w:t xml:space="preserve">: este evento disparará la registración automática, sobre un determinado número de línea, de un pedido de Baja Total </w:t>
      </w:r>
    </w:p>
    <w:p w:rsidR="00641754" w:rsidRPr="00BD653B" w:rsidRDefault="00641754" w:rsidP="00641754">
      <w:pPr>
        <w:pStyle w:val="Prrafodelista"/>
        <w:rPr>
          <w:sz w:val="22"/>
          <w:szCs w:val="22"/>
        </w:rPr>
      </w:pPr>
    </w:p>
    <w:p w:rsidR="0096340E" w:rsidRPr="00BD653B" w:rsidRDefault="0096340E" w:rsidP="004A6AC3">
      <w:pPr>
        <w:pStyle w:val="Prrafodelista"/>
        <w:numPr>
          <w:ilvl w:val="1"/>
          <w:numId w:val="9"/>
        </w:numPr>
        <w:suppressAutoHyphens w:val="0"/>
        <w:spacing w:before="0"/>
        <w:ind w:left="1150"/>
        <w:contextualSpacing/>
        <w:jc w:val="left"/>
        <w:rPr>
          <w:sz w:val="22"/>
          <w:szCs w:val="22"/>
        </w:rPr>
      </w:pPr>
      <w:r w:rsidRPr="00BD653B">
        <w:rPr>
          <w:sz w:val="22"/>
          <w:szCs w:val="22"/>
        </w:rPr>
        <w:t xml:space="preserve">(línea + Internet) y lo publicará a la provisión para que la baja sea provisionada. Ante la registración OK del pedido de baja se actualizará el nuevo campo del parque con el valor </w:t>
      </w:r>
      <w:r w:rsidRPr="00BD653B">
        <w:rPr>
          <w:b/>
          <w:bCs/>
          <w:i/>
          <w:iCs/>
          <w:sz w:val="22"/>
          <w:szCs w:val="22"/>
        </w:rPr>
        <w:t>Portada</w:t>
      </w:r>
      <w:r w:rsidRPr="00BD653B">
        <w:rPr>
          <w:sz w:val="22"/>
          <w:szCs w:val="22"/>
        </w:rPr>
        <w:t>.</w:t>
      </w:r>
      <w:r w:rsidRPr="00BD653B">
        <w:rPr>
          <w:color w:val="000000"/>
        </w:rPr>
        <w:t> </w:t>
      </w:r>
    </w:p>
    <w:p w:rsidR="0096340E" w:rsidRPr="00BD653B" w:rsidRDefault="002314CD" w:rsidP="0096340E">
      <w:pPr>
        <w:pStyle w:val="NormalWeb"/>
        <w:rPr>
          <w:rFonts w:ascii="Arial" w:hAnsi="Arial" w:cs="Arial"/>
          <w:color w:val="000000"/>
          <w:sz w:val="20"/>
          <w:szCs w:val="20"/>
          <w:lang w:val="es-419"/>
        </w:rPr>
      </w:pPr>
      <w:r w:rsidRPr="00BD653B">
        <w:rPr>
          <w:rFonts w:ascii="Arial" w:hAnsi="Arial" w:cs="Arial"/>
          <w:color w:val="000000"/>
          <w:sz w:val="20"/>
          <w:szCs w:val="20"/>
          <w:lang w:val="es-419"/>
        </w:rPr>
        <w:t xml:space="preserve">Los WS debe ser </w:t>
      </w:r>
      <w:proofErr w:type="spellStart"/>
      <w:r w:rsidRPr="00BD653B">
        <w:rPr>
          <w:rFonts w:ascii="Arial" w:hAnsi="Arial" w:cs="Arial"/>
          <w:color w:val="000000"/>
          <w:sz w:val="20"/>
          <w:szCs w:val="20"/>
          <w:lang w:val="es-419"/>
        </w:rPr>
        <w:t>idem</w:t>
      </w:r>
      <w:r w:rsidR="00641754" w:rsidRPr="00BD653B">
        <w:rPr>
          <w:rFonts w:ascii="Arial" w:hAnsi="Arial" w:cs="Arial"/>
          <w:color w:val="000000"/>
          <w:sz w:val="20"/>
          <w:szCs w:val="20"/>
          <w:lang w:val="es-419"/>
        </w:rPr>
        <w:t>potente</w:t>
      </w:r>
      <w:proofErr w:type="spellEnd"/>
      <w:r w:rsidR="00641754" w:rsidRPr="00BD653B">
        <w:rPr>
          <w:rFonts w:ascii="Arial" w:hAnsi="Arial" w:cs="Arial"/>
          <w:color w:val="000000"/>
          <w:sz w:val="20"/>
          <w:szCs w:val="20"/>
          <w:lang w:val="es-419"/>
        </w:rPr>
        <w:t>.</w:t>
      </w:r>
      <w:r w:rsidR="00341097" w:rsidRPr="00BD653B">
        <w:rPr>
          <w:rFonts w:ascii="Arial" w:hAnsi="Arial" w:cs="Arial"/>
          <w:color w:val="000000"/>
          <w:sz w:val="20"/>
          <w:szCs w:val="20"/>
          <w:lang w:val="es-419"/>
        </w:rPr>
        <w:t xml:space="preserve"> Si se invoca más de una vez con los mismos </w:t>
      </w:r>
      <w:proofErr w:type="spellStart"/>
      <w:r w:rsidR="00341097" w:rsidRPr="00BD653B">
        <w:rPr>
          <w:rFonts w:ascii="Arial" w:hAnsi="Arial" w:cs="Arial"/>
          <w:color w:val="000000"/>
          <w:sz w:val="20"/>
          <w:szCs w:val="20"/>
          <w:lang w:val="es-419"/>
        </w:rPr>
        <w:t>parámetos</w:t>
      </w:r>
      <w:proofErr w:type="spellEnd"/>
      <w:r w:rsidR="00341097" w:rsidRPr="00BD653B">
        <w:rPr>
          <w:rFonts w:ascii="Arial" w:hAnsi="Arial" w:cs="Arial"/>
          <w:color w:val="000000"/>
          <w:sz w:val="20"/>
          <w:szCs w:val="20"/>
          <w:lang w:val="es-419"/>
        </w:rPr>
        <w:t>, no debe dar error. Por ejemplo si se invoca dos veces con parámetro para Inhibir, la segunda vez no tiene efecto, queda inhibida de gestiones la línea, como con la primera vez.</w:t>
      </w:r>
    </w:p>
    <w:p w:rsidR="0096340E" w:rsidRPr="00BD653B" w:rsidRDefault="0096340E" w:rsidP="0096340E">
      <w:pPr>
        <w:pStyle w:val="NormalWeb"/>
        <w:rPr>
          <w:rFonts w:ascii="Arial" w:hAnsi="Arial" w:cs="Arial"/>
          <w:color w:val="000000"/>
          <w:sz w:val="20"/>
          <w:szCs w:val="20"/>
          <w:lang w:val="es-419"/>
        </w:rPr>
      </w:pPr>
    </w:p>
    <w:p w:rsidR="0096340E" w:rsidRPr="00BD653B" w:rsidRDefault="0096340E" w:rsidP="0096340E">
      <w:pPr>
        <w:pStyle w:val="NormalWeb"/>
        <w:rPr>
          <w:rFonts w:ascii="Arial" w:hAnsi="Arial" w:cs="Arial"/>
          <w:color w:val="000000"/>
          <w:sz w:val="20"/>
          <w:szCs w:val="20"/>
          <w:lang w:val="es-419"/>
        </w:rPr>
      </w:pPr>
      <w:r w:rsidRPr="00BD653B">
        <w:rPr>
          <w:rFonts w:ascii="Arial" w:hAnsi="Arial" w:cs="Arial"/>
          <w:color w:val="000000"/>
          <w:sz w:val="20"/>
          <w:szCs w:val="20"/>
          <w:lang w:val="es-419"/>
        </w:rPr>
        <w:t> </w:t>
      </w:r>
    </w:p>
    <w:p w:rsidR="0096340E" w:rsidRPr="00BD653B" w:rsidRDefault="0096340E" w:rsidP="00155BDB">
      <w:pPr>
        <w:pStyle w:val="Textoindependiente"/>
      </w:pPr>
    </w:p>
    <w:sectPr w:rsidR="0096340E" w:rsidRPr="00BD653B" w:rsidSect="000D16CE">
      <w:headerReference w:type="default" r:id="rId21"/>
      <w:footerReference w:type="default" r:id="rId22"/>
      <w:headerReference w:type="first" r:id="rId23"/>
      <w:footerReference w:type="first" r:id="rId24"/>
      <w:pgSz w:w="12240" w:h="15840"/>
      <w:pgMar w:top="1248" w:right="1467" w:bottom="1350" w:left="1699" w:header="1191" w:footer="562" w:gutter="0"/>
      <w:cols w:space="720"/>
      <w:titlePg/>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418D" w:rsidRDefault="000A418D">
      <w:r>
        <w:separator/>
      </w:r>
    </w:p>
  </w:endnote>
  <w:endnote w:type="continuationSeparator" w:id="0">
    <w:p w:rsidR="000A418D" w:rsidRDefault="000A4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egrita">
    <w:altName w:val="Arial"/>
    <w:charset w:val="00"/>
    <w:family w:val="swiss"/>
    <w:pitch w:val="variable"/>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utigerNext LT">
    <w:altName w:val="Frutiger Next LT Medium"/>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59" w:rsidRDefault="00037359">
    <w:pPr>
      <w:pStyle w:val="Piedepgina"/>
      <w:spacing w:before="60"/>
    </w:pPr>
  </w:p>
  <w:p w:rsidR="00037359" w:rsidRDefault="00037359">
    <w:pPr>
      <w:pStyle w:val="Piedepgina"/>
      <w:spacing w:before="60"/>
      <w:rPr>
        <w:sz w:val="16"/>
      </w:rPr>
    </w:pPr>
  </w:p>
  <w:p w:rsidR="00037359" w:rsidRDefault="00037359">
    <w:pPr>
      <w:pStyle w:val="Piedepgina"/>
      <w:tabs>
        <w:tab w:val="center" w:pos="4921"/>
      </w:tabs>
      <w:spacing w:before="60"/>
      <w:jc w:val="right"/>
    </w:pPr>
    <w:r>
      <w:rPr>
        <w:sz w:val="16"/>
      </w:rPr>
      <w:t xml:space="preserve">Página </w:t>
    </w:r>
    <w:r>
      <w:fldChar w:fldCharType="begin"/>
    </w:r>
    <w:r>
      <w:instrText xml:space="preserve"> PAGE </w:instrText>
    </w:r>
    <w:r>
      <w:fldChar w:fldCharType="separate"/>
    </w:r>
    <w:r w:rsidR="006F5C2B">
      <w:rPr>
        <w:noProof/>
      </w:rPr>
      <w:t>17</w:t>
    </w:r>
    <w:r>
      <w:rPr>
        <w:noProof/>
      </w:rPr>
      <w:fldChar w:fldCharType="end"/>
    </w:r>
    <w:r>
      <w:rPr>
        <w:sz w:val="16"/>
      </w:rPr>
      <w:t xml:space="preserve"> de </w:t>
    </w:r>
    <w:r>
      <w:fldChar w:fldCharType="begin"/>
    </w:r>
    <w:r>
      <w:instrText xml:space="preserve"> NUMPAGES \*Arabic </w:instrText>
    </w:r>
    <w:r>
      <w:fldChar w:fldCharType="separate"/>
    </w:r>
    <w:r w:rsidR="006F5C2B">
      <w:rPr>
        <w:noProof/>
      </w:rPr>
      <w:t>20</w:t>
    </w:r>
    <w:r>
      <w:rPr>
        <w:noProof/>
      </w:rPr>
      <w:fldChar w:fldCharType="end"/>
    </w:r>
  </w:p>
  <w:p w:rsidR="00037359" w:rsidRDefault="00037359">
    <w:pPr>
      <w:pStyle w:val="Piedepgina"/>
      <w:jc w:val="center"/>
    </w:pPr>
    <w:r>
      <w:rPr>
        <w:noProof/>
        <w:lang w:eastAsia="es-419"/>
      </w:rPr>
      <w:drawing>
        <wp:inline distT="0" distB="0" distL="0" distR="0" wp14:anchorId="31B26870" wp14:editId="5D91071A">
          <wp:extent cx="4257675" cy="44323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257675" cy="443230"/>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4977035"/>
      <w:docPartObj>
        <w:docPartGallery w:val="Page Numbers (Bottom of Page)"/>
        <w:docPartUnique/>
      </w:docPartObj>
    </w:sdtPr>
    <w:sdtContent>
      <w:p w:rsidR="00037359" w:rsidRDefault="00037359">
        <w:pPr>
          <w:pStyle w:val="Piedepgina"/>
          <w:jc w:val="right"/>
        </w:pPr>
        <w:r>
          <w:fldChar w:fldCharType="begin"/>
        </w:r>
        <w:r>
          <w:instrText>PAGE   \* MERGEFORMAT</w:instrText>
        </w:r>
        <w:r>
          <w:fldChar w:fldCharType="separate"/>
        </w:r>
        <w:r w:rsidR="00955A56" w:rsidRPr="00955A56">
          <w:rPr>
            <w:noProof/>
            <w:lang w:val="es-ES"/>
          </w:rPr>
          <w:t>1</w:t>
        </w:r>
        <w:r>
          <w:fldChar w:fldCharType="end"/>
        </w:r>
      </w:p>
    </w:sdtContent>
  </w:sdt>
  <w:p w:rsidR="00037359" w:rsidRDefault="00037359">
    <w:pPr>
      <w:pStyle w:val="Piedepgina"/>
    </w:pP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fldChar w:fldCharType="begin"/>
    </w:r>
    <w:r>
      <w:instrText xml:space="preserve"> INCLUDEPICTURE  "cid:image003.png@01D399B1.EB765BE0" \* MERGEFORMATINET </w:instrText>
    </w:r>
    <w:r>
      <w:fldChar w:fldCharType="separate"/>
    </w:r>
    <w:r>
      <w:pict w14:anchorId="104B9E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0pt;height:1in">
          <v:imagedata r:id="rId1" r:href="rId2"/>
        </v:shape>
      </w:pict>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418D" w:rsidRDefault="000A418D">
      <w:r>
        <w:separator/>
      </w:r>
    </w:p>
  </w:footnote>
  <w:footnote w:type="continuationSeparator" w:id="0">
    <w:p w:rsidR="000A418D" w:rsidRDefault="000A41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59" w:rsidRPr="00C751CC" w:rsidRDefault="00037359" w:rsidP="00C751CC">
    <w:pPr>
      <w:pStyle w:val="KopfRechts"/>
      <w:ind w:left="0" w:right="70" w:firstLine="0"/>
      <w:jc w:val="left"/>
      <w:rPr>
        <w:b/>
        <w:sz w:val="16"/>
        <w:lang w:val="es-ES"/>
      </w:rPr>
    </w:pPr>
    <w:r>
      <w:rPr>
        <w:noProof/>
        <w:lang w:val="es-419" w:eastAsia="es-419"/>
      </w:rPr>
      <w:drawing>
        <wp:inline distT="0" distB="0" distL="0" distR="0" wp14:anchorId="7BC88CB8" wp14:editId="57CB617C">
          <wp:extent cx="1270635" cy="819150"/>
          <wp:effectExtent l="0" t="0" r="5715" b="0"/>
          <wp:docPr id="2" name="Imagen 2" descr="teco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co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0635" cy="8191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59" w:rsidRDefault="00037359" w:rsidP="00170BE6">
    <w:pPr>
      <w:pStyle w:val="Encabezado"/>
      <w:jc w:val="left"/>
    </w:pPr>
    <w:r>
      <w:rPr>
        <w:noProof/>
        <w:lang w:eastAsia="es-419"/>
      </w:rPr>
      <w:drawing>
        <wp:inline distT="0" distB="0" distL="0" distR="0" wp14:anchorId="4105A270" wp14:editId="07777777">
          <wp:extent cx="1270635" cy="819150"/>
          <wp:effectExtent l="0" t="0" r="5715" b="0"/>
          <wp:docPr id="4" name="Imagen 4" descr="teco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co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0635" cy="8191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DA1E69B0"/>
    <w:lvl w:ilvl="0">
      <w:start w:val="1"/>
      <w:numFmt w:val="none"/>
      <w:suff w:val="nothing"/>
      <w:lvlText w:val=""/>
      <w:lvlJc w:val="left"/>
      <w:pPr>
        <w:tabs>
          <w:tab w:val="num" w:pos="0"/>
        </w:tabs>
        <w:ind w:left="432" w:hanging="432"/>
      </w:pPr>
      <w:rPr>
        <w:rFonts w:ascii="Symbol" w:hAnsi="Symbol" w:cs="Symbol"/>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2" w15:restartNumberingAfterBreak="0">
    <w:nsid w:val="044C194A"/>
    <w:multiLevelType w:val="hybridMultilevel"/>
    <w:tmpl w:val="F2DA444E"/>
    <w:lvl w:ilvl="0" w:tplc="D2C2080C">
      <w:start w:val="1"/>
      <w:numFmt w:val="bullet"/>
      <w:lvlText w:val="-"/>
      <w:lvlJc w:val="left"/>
      <w:pPr>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7A56CB4"/>
    <w:multiLevelType w:val="hybridMultilevel"/>
    <w:tmpl w:val="18E44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47CFE"/>
    <w:multiLevelType w:val="hybridMultilevel"/>
    <w:tmpl w:val="FB6A9CCC"/>
    <w:lvl w:ilvl="0" w:tplc="D2C2080C">
      <w:start w:val="1"/>
      <w:numFmt w:val="bullet"/>
      <w:lvlText w:val="-"/>
      <w:lvlJc w:val="left"/>
      <w:pPr>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3846ED3"/>
    <w:multiLevelType w:val="hybridMultilevel"/>
    <w:tmpl w:val="F5F8CA7E"/>
    <w:lvl w:ilvl="0" w:tplc="E95AB1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DA661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BE38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A2A3C0E"/>
    <w:multiLevelType w:val="hybridMultilevel"/>
    <w:tmpl w:val="7B1E91B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9" w15:restartNumberingAfterBreak="0">
    <w:nsid w:val="3C5F47B4"/>
    <w:multiLevelType w:val="hybridMultilevel"/>
    <w:tmpl w:val="6952E96E"/>
    <w:lvl w:ilvl="0" w:tplc="D2C2080C">
      <w:start w:val="1"/>
      <w:numFmt w:val="bullet"/>
      <w:lvlText w:val="-"/>
      <w:lvlJc w:val="left"/>
      <w:pPr>
        <w:ind w:left="772" w:hanging="360"/>
      </w:pPr>
      <w:rPr>
        <w:rFonts w:ascii="Arial" w:hAnsi="Arial" w:cs="Times New Roman" w:hint="default"/>
      </w:rPr>
    </w:lvl>
    <w:lvl w:ilvl="1" w:tplc="04090003">
      <w:start w:val="1"/>
      <w:numFmt w:val="bullet"/>
      <w:lvlText w:val="o"/>
      <w:lvlJc w:val="left"/>
      <w:pPr>
        <w:ind w:left="1492" w:hanging="360"/>
      </w:pPr>
      <w:rPr>
        <w:rFonts w:ascii="Courier New" w:hAnsi="Courier New" w:cs="Courier New" w:hint="default"/>
      </w:rPr>
    </w:lvl>
    <w:lvl w:ilvl="2" w:tplc="04090005">
      <w:start w:val="1"/>
      <w:numFmt w:val="bullet"/>
      <w:lvlText w:val=""/>
      <w:lvlJc w:val="left"/>
      <w:pPr>
        <w:ind w:left="2212" w:hanging="360"/>
      </w:pPr>
      <w:rPr>
        <w:rFonts w:ascii="Wingdings" w:hAnsi="Wingdings" w:hint="default"/>
      </w:rPr>
    </w:lvl>
    <w:lvl w:ilvl="3" w:tplc="04090001">
      <w:start w:val="1"/>
      <w:numFmt w:val="bullet"/>
      <w:lvlText w:val=""/>
      <w:lvlJc w:val="left"/>
      <w:pPr>
        <w:ind w:left="2932" w:hanging="360"/>
      </w:pPr>
      <w:rPr>
        <w:rFonts w:ascii="Symbol" w:hAnsi="Symbol" w:hint="default"/>
      </w:rPr>
    </w:lvl>
    <w:lvl w:ilvl="4" w:tplc="04090003">
      <w:start w:val="1"/>
      <w:numFmt w:val="bullet"/>
      <w:lvlText w:val="o"/>
      <w:lvlJc w:val="left"/>
      <w:pPr>
        <w:ind w:left="3652" w:hanging="360"/>
      </w:pPr>
      <w:rPr>
        <w:rFonts w:ascii="Courier New" w:hAnsi="Courier New" w:cs="Courier New" w:hint="default"/>
      </w:rPr>
    </w:lvl>
    <w:lvl w:ilvl="5" w:tplc="04090005">
      <w:start w:val="1"/>
      <w:numFmt w:val="bullet"/>
      <w:lvlText w:val=""/>
      <w:lvlJc w:val="left"/>
      <w:pPr>
        <w:ind w:left="4372" w:hanging="360"/>
      </w:pPr>
      <w:rPr>
        <w:rFonts w:ascii="Wingdings" w:hAnsi="Wingdings" w:hint="default"/>
      </w:rPr>
    </w:lvl>
    <w:lvl w:ilvl="6" w:tplc="04090001">
      <w:start w:val="1"/>
      <w:numFmt w:val="bullet"/>
      <w:lvlText w:val=""/>
      <w:lvlJc w:val="left"/>
      <w:pPr>
        <w:ind w:left="5092" w:hanging="360"/>
      </w:pPr>
      <w:rPr>
        <w:rFonts w:ascii="Symbol" w:hAnsi="Symbol" w:hint="default"/>
      </w:rPr>
    </w:lvl>
    <w:lvl w:ilvl="7" w:tplc="04090003">
      <w:start w:val="1"/>
      <w:numFmt w:val="bullet"/>
      <w:lvlText w:val="o"/>
      <w:lvlJc w:val="left"/>
      <w:pPr>
        <w:ind w:left="5812" w:hanging="360"/>
      </w:pPr>
      <w:rPr>
        <w:rFonts w:ascii="Courier New" w:hAnsi="Courier New" w:cs="Courier New" w:hint="default"/>
      </w:rPr>
    </w:lvl>
    <w:lvl w:ilvl="8" w:tplc="04090005">
      <w:start w:val="1"/>
      <w:numFmt w:val="bullet"/>
      <w:lvlText w:val=""/>
      <w:lvlJc w:val="left"/>
      <w:pPr>
        <w:ind w:left="6532" w:hanging="360"/>
      </w:pPr>
      <w:rPr>
        <w:rFonts w:ascii="Wingdings" w:hAnsi="Wingdings" w:hint="default"/>
      </w:rPr>
    </w:lvl>
  </w:abstractNum>
  <w:abstractNum w:abstractNumId="10" w15:restartNumberingAfterBreak="0">
    <w:nsid w:val="406F20A7"/>
    <w:multiLevelType w:val="hybridMultilevel"/>
    <w:tmpl w:val="DE38A88A"/>
    <w:lvl w:ilvl="0" w:tplc="D2C2080C">
      <w:start w:val="1"/>
      <w:numFmt w:val="bullet"/>
      <w:lvlText w:val="-"/>
      <w:lvlJc w:val="left"/>
      <w:pPr>
        <w:ind w:left="772" w:hanging="360"/>
      </w:pPr>
      <w:rPr>
        <w:rFonts w:ascii="Arial" w:hAnsi="Arial" w:cs="Times New Roman" w:hint="default"/>
      </w:rPr>
    </w:lvl>
    <w:lvl w:ilvl="1" w:tplc="04090003">
      <w:start w:val="1"/>
      <w:numFmt w:val="bullet"/>
      <w:lvlText w:val="o"/>
      <w:lvlJc w:val="left"/>
      <w:pPr>
        <w:ind w:left="1492" w:hanging="360"/>
      </w:pPr>
      <w:rPr>
        <w:rFonts w:ascii="Courier New" w:hAnsi="Courier New" w:cs="Courier New" w:hint="default"/>
      </w:rPr>
    </w:lvl>
    <w:lvl w:ilvl="2" w:tplc="04090005">
      <w:start w:val="1"/>
      <w:numFmt w:val="bullet"/>
      <w:lvlText w:val=""/>
      <w:lvlJc w:val="left"/>
      <w:pPr>
        <w:ind w:left="2212" w:hanging="360"/>
      </w:pPr>
      <w:rPr>
        <w:rFonts w:ascii="Wingdings" w:hAnsi="Wingdings" w:hint="default"/>
      </w:rPr>
    </w:lvl>
    <w:lvl w:ilvl="3" w:tplc="04090001">
      <w:start w:val="1"/>
      <w:numFmt w:val="bullet"/>
      <w:lvlText w:val=""/>
      <w:lvlJc w:val="left"/>
      <w:pPr>
        <w:ind w:left="2932" w:hanging="360"/>
      </w:pPr>
      <w:rPr>
        <w:rFonts w:ascii="Symbol" w:hAnsi="Symbol" w:hint="default"/>
      </w:rPr>
    </w:lvl>
    <w:lvl w:ilvl="4" w:tplc="04090003">
      <w:start w:val="1"/>
      <w:numFmt w:val="bullet"/>
      <w:lvlText w:val="o"/>
      <w:lvlJc w:val="left"/>
      <w:pPr>
        <w:ind w:left="3652" w:hanging="360"/>
      </w:pPr>
      <w:rPr>
        <w:rFonts w:ascii="Courier New" w:hAnsi="Courier New" w:cs="Courier New" w:hint="default"/>
      </w:rPr>
    </w:lvl>
    <w:lvl w:ilvl="5" w:tplc="04090005">
      <w:start w:val="1"/>
      <w:numFmt w:val="bullet"/>
      <w:lvlText w:val=""/>
      <w:lvlJc w:val="left"/>
      <w:pPr>
        <w:ind w:left="4372" w:hanging="360"/>
      </w:pPr>
      <w:rPr>
        <w:rFonts w:ascii="Wingdings" w:hAnsi="Wingdings" w:hint="default"/>
      </w:rPr>
    </w:lvl>
    <w:lvl w:ilvl="6" w:tplc="04090001">
      <w:start w:val="1"/>
      <w:numFmt w:val="bullet"/>
      <w:lvlText w:val=""/>
      <w:lvlJc w:val="left"/>
      <w:pPr>
        <w:ind w:left="5092" w:hanging="360"/>
      </w:pPr>
      <w:rPr>
        <w:rFonts w:ascii="Symbol" w:hAnsi="Symbol" w:hint="default"/>
      </w:rPr>
    </w:lvl>
    <w:lvl w:ilvl="7" w:tplc="04090003">
      <w:start w:val="1"/>
      <w:numFmt w:val="bullet"/>
      <w:lvlText w:val="o"/>
      <w:lvlJc w:val="left"/>
      <w:pPr>
        <w:ind w:left="5812" w:hanging="360"/>
      </w:pPr>
      <w:rPr>
        <w:rFonts w:ascii="Courier New" w:hAnsi="Courier New" w:cs="Courier New" w:hint="default"/>
      </w:rPr>
    </w:lvl>
    <w:lvl w:ilvl="8" w:tplc="04090005">
      <w:start w:val="1"/>
      <w:numFmt w:val="bullet"/>
      <w:lvlText w:val=""/>
      <w:lvlJc w:val="left"/>
      <w:pPr>
        <w:ind w:left="6532" w:hanging="360"/>
      </w:pPr>
      <w:rPr>
        <w:rFonts w:ascii="Wingdings" w:hAnsi="Wingdings" w:hint="default"/>
      </w:rPr>
    </w:lvl>
  </w:abstractNum>
  <w:abstractNum w:abstractNumId="11" w15:restartNumberingAfterBreak="0">
    <w:nsid w:val="43332C9E"/>
    <w:multiLevelType w:val="hybridMultilevel"/>
    <w:tmpl w:val="E30AA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9268B3"/>
    <w:multiLevelType w:val="hybridMultilevel"/>
    <w:tmpl w:val="2758D3F0"/>
    <w:lvl w:ilvl="0" w:tplc="05C6C92C">
      <w:start w:val="1"/>
      <w:numFmt w:val="decimal"/>
      <w:lvlText w:val="%1)"/>
      <w:lvlJc w:val="left"/>
      <w:pPr>
        <w:ind w:left="1065" w:hanging="360"/>
      </w:pPr>
      <w:rPr>
        <w:rFonts w:hint="default"/>
        <w:b w:val="0"/>
        <w:i w:val="0"/>
      </w:rPr>
    </w:lvl>
    <w:lvl w:ilvl="1" w:tplc="580A0019" w:tentative="1">
      <w:start w:val="1"/>
      <w:numFmt w:val="lowerLetter"/>
      <w:lvlText w:val="%2."/>
      <w:lvlJc w:val="left"/>
      <w:pPr>
        <w:ind w:left="1785" w:hanging="360"/>
      </w:pPr>
    </w:lvl>
    <w:lvl w:ilvl="2" w:tplc="580A001B" w:tentative="1">
      <w:start w:val="1"/>
      <w:numFmt w:val="lowerRoman"/>
      <w:lvlText w:val="%3."/>
      <w:lvlJc w:val="right"/>
      <w:pPr>
        <w:ind w:left="2505" w:hanging="180"/>
      </w:pPr>
    </w:lvl>
    <w:lvl w:ilvl="3" w:tplc="580A000F" w:tentative="1">
      <w:start w:val="1"/>
      <w:numFmt w:val="decimal"/>
      <w:lvlText w:val="%4."/>
      <w:lvlJc w:val="left"/>
      <w:pPr>
        <w:ind w:left="3225" w:hanging="360"/>
      </w:pPr>
    </w:lvl>
    <w:lvl w:ilvl="4" w:tplc="580A0019" w:tentative="1">
      <w:start w:val="1"/>
      <w:numFmt w:val="lowerLetter"/>
      <w:lvlText w:val="%5."/>
      <w:lvlJc w:val="left"/>
      <w:pPr>
        <w:ind w:left="3945" w:hanging="360"/>
      </w:pPr>
    </w:lvl>
    <w:lvl w:ilvl="5" w:tplc="580A001B" w:tentative="1">
      <w:start w:val="1"/>
      <w:numFmt w:val="lowerRoman"/>
      <w:lvlText w:val="%6."/>
      <w:lvlJc w:val="right"/>
      <w:pPr>
        <w:ind w:left="4665" w:hanging="180"/>
      </w:pPr>
    </w:lvl>
    <w:lvl w:ilvl="6" w:tplc="580A000F" w:tentative="1">
      <w:start w:val="1"/>
      <w:numFmt w:val="decimal"/>
      <w:lvlText w:val="%7."/>
      <w:lvlJc w:val="left"/>
      <w:pPr>
        <w:ind w:left="5385" w:hanging="360"/>
      </w:pPr>
    </w:lvl>
    <w:lvl w:ilvl="7" w:tplc="580A0019" w:tentative="1">
      <w:start w:val="1"/>
      <w:numFmt w:val="lowerLetter"/>
      <w:lvlText w:val="%8."/>
      <w:lvlJc w:val="left"/>
      <w:pPr>
        <w:ind w:left="6105" w:hanging="360"/>
      </w:pPr>
    </w:lvl>
    <w:lvl w:ilvl="8" w:tplc="580A001B" w:tentative="1">
      <w:start w:val="1"/>
      <w:numFmt w:val="lowerRoman"/>
      <w:lvlText w:val="%9."/>
      <w:lvlJc w:val="right"/>
      <w:pPr>
        <w:ind w:left="6825" w:hanging="180"/>
      </w:pPr>
    </w:lvl>
  </w:abstractNum>
  <w:abstractNum w:abstractNumId="13" w15:restartNumberingAfterBreak="0">
    <w:nsid w:val="54BB5819"/>
    <w:multiLevelType w:val="hybridMultilevel"/>
    <w:tmpl w:val="DBE21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70412B"/>
    <w:multiLevelType w:val="hybridMultilevel"/>
    <w:tmpl w:val="B91AB620"/>
    <w:lvl w:ilvl="0" w:tplc="580A0011">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61DC118D"/>
    <w:multiLevelType w:val="hybridMultilevel"/>
    <w:tmpl w:val="253AA462"/>
    <w:lvl w:ilvl="0" w:tplc="D2C2080C">
      <w:start w:val="1"/>
      <w:numFmt w:val="bullet"/>
      <w:lvlText w:val="-"/>
      <w:lvlJc w:val="left"/>
      <w:pPr>
        <w:ind w:left="772" w:hanging="360"/>
      </w:pPr>
      <w:rPr>
        <w:rFonts w:ascii="Arial" w:hAnsi="Aria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766024"/>
    <w:multiLevelType w:val="hybridMultilevel"/>
    <w:tmpl w:val="FF6C6DF2"/>
    <w:lvl w:ilvl="0" w:tplc="D2C2080C">
      <w:start w:val="1"/>
      <w:numFmt w:val="bullet"/>
      <w:lvlText w:val="-"/>
      <w:lvlJc w:val="left"/>
      <w:pPr>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5284C57"/>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7618403A"/>
    <w:multiLevelType w:val="hybridMultilevel"/>
    <w:tmpl w:val="68482C08"/>
    <w:lvl w:ilvl="0" w:tplc="0409000F">
      <w:start w:val="1"/>
      <w:numFmt w:val="decimal"/>
      <w:lvlText w:val="%1."/>
      <w:lvlJc w:val="left"/>
      <w:pPr>
        <w:ind w:left="1069" w:hanging="360"/>
      </w:pPr>
      <w:rPr>
        <w:rFonts w:hint="default"/>
      </w:rPr>
    </w:lvl>
    <w:lvl w:ilvl="1" w:tplc="DBA6193C">
      <w:numFmt w:val="bullet"/>
      <w:lvlText w:val="•"/>
      <w:lvlJc w:val="left"/>
      <w:pPr>
        <w:ind w:left="2134" w:hanging="705"/>
      </w:pPr>
      <w:rPr>
        <w:rFonts w:ascii="Arial" w:eastAsia="Times New Roman" w:hAnsi="Arial" w:cs="Arial"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0"/>
  </w:num>
  <w:num w:numId="2">
    <w:abstractNumId w:val="13"/>
  </w:num>
  <w:num w:numId="3">
    <w:abstractNumId w:val="18"/>
  </w:num>
  <w:num w:numId="4">
    <w:abstractNumId w:val="9"/>
  </w:num>
  <w:num w:numId="5">
    <w:abstractNumId w:val="10"/>
  </w:num>
  <w:num w:numId="6">
    <w:abstractNumId w:val="2"/>
  </w:num>
  <w:num w:numId="7">
    <w:abstractNumId w:val="16"/>
  </w:num>
  <w:num w:numId="8">
    <w:abstractNumId w:val="4"/>
  </w:num>
  <w:num w:numId="9">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7"/>
  </w:num>
  <w:num w:numId="12">
    <w:abstractNumId w:val="6"/>
  </w:num>
  <w:num w:numId="13">
    <w:abstractNumId w:val="5"/>
  </w:num>
  <w:num w:numId="14">
    <w:abstractNumId w:val="7"/>
  </w:num>
  <w:num w:numId="15">
    <w:abstractNumId w:val="11"/>
  </w:num>
  <w:num w:numId="16">
    <w:abstractNumId w:val="3"/>
  </w:num>
  <w:num w:numId="17">
    <w:abstractNumId w:val="17"/>
  </w:num>
  <w:num w:numId="18">
    <w:abstractNumId w:val="12"/>
  </w:num>
  <w:num w:numId="19">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647"/>
    <w:rsid w:val="00000155"/>
    <w:rsid w:val="0000121F"/>
    <w:rsid w:val="00001DC5"/>
    <w:rsid w:val="0000241E"/>
    <w:rsid w:val="00002564"/>
    <w:rsid w:val="00004029"/>
    <w:rsid w:val="00005E34"/>
    <w:rsid w:val="0000777F"/>
    <w:rsid w:val="0001008C"/>
    <w:rsid w:val="0001064C"/>
    <w:rsid w:val="00012042"/>
    <w:rsid w:val="0001385B"/>
    <w:rsid w:val="0001693D"/>
    <w:rsid w:val="0002334D"/>
    <w:rsid w:val="00023C9C"/>
    <w:rsid w:val="00024200"/>
    <w:rsid w:val="00025C22"/>
    <w:rsid w:val="00026D65"/>
    <w:rsid w:val="00030741"/>
    <w:rsid w:val="00031FAD"/>
    <w:rsid w:val="000345EA"/>
    <w:rsid w:val="00037359"/>
    <w:rsid w:val="00042313"/>
    <w:rsid w:val="00043544"/>
    <w:rsid w:val="00043E5A"/>
    <w:rsid w:val="000441A0"/>
    <w:rsid w:val="00051580"/>
    <w:rsid w:val="0005315D"/>
    <w:rsid w:val="000534AA"/>
    <w:rsid w:val="00053C25"/>
    <w:rsid w:val="00055C36"/>
    <w:rsid w:val="0005743C"/>
    <w:rsid w:val="00060BD1"/>
    <w:rsid w:val="00060E59"/>
    <w:rsid w:val="00061019"/>
    <w:rsid w:val="00063D1B"/>
    <w:rsid w:val="00063E39"/>
    <w:rsid w:val="00065694"/>
    <w:rsid w:val="0006715F"/>
    <w:rsid w:val="00070AE3"/>
    <w:rsid w:val="0007165A"/>
    <w:rsid w:val="0007274F"/>
    <w:rsid w:val="000742FD"/>
    <w:rsid w:val="00074855"/>
    <w:rsid w:val="00074A86"/>
    <w:rsid w:val="00077446"/>
    <w:rsid w:val="00080DCE"/>
    <w:rsid w:val="00082060"/>
    <w:rsid w:val="0008311E"/>
    <w:rsid w:val="00084115"/>
    <w:rsid w:val="00084EEF"/>
    <w:rsid w:val="000861C7"/>
    <w:rsid w:val="000912D7"/>
    <w:rsid w:val="00092653"/>
    <w:rsid w:val="0009503D"/>
    <w:rsid w:val="00096226"/>
    <w:rsid w:val="00096DE2"/>
    <w:rsid w:val="00097D9D"/>
    <w:rsid w:val="000A1693"/>
    <w:rsid w:val="000A418D"/>
    <w:rsid w:val="000A5481"/>
    <w:rsid w:val="000A5C45"/>
    <w:rsid w:val="000B0EAC"/>
    <w:rsid w:val="000B1432"/>
    <w:rsid w:val="000B6582"/>
    <w:rsid w:val="000B7F6C"/>
    <w:rsid w:val="000C0A8D"/>
    <w:rsid w:val="000C181E"/>
    <w:rsid w:val="000C4A55"/>
    <w:rsid w:val="000C5C54"/>
    <w:rsid w:val="000C6427"/>
    <w:rsid w:val="000C66FA"/>
    <w:rsid w:val="000C69AC"/>
    <w:rsid w:val="000C6D5B"/>
    <w:rsid w:val="000C6EE5"/>
    <w:rsid w:val="000C6F46"/>
    <w:rsid w:val="000C71C0"/>
    <w:rsid w:val="000D16CE"/>
    <w:rsid w:val="000D2340"/>
    <w:rsid w:val="000D4409"/>
    <w:rsid w:val="000E03A1"/>
    <w:rsid w:val="000E0469"/>
    <w:rsid w:val="000E14BE"/>
    <w:rsid w:val="000E1DD8"/>
    <w:rsid w:val="000E3A98"/>
    <w:rsid w:val="000E75BE"/>
    <w:rsid w:val="000F1747"/>
    <w:rsid w:val="000F5DE3"/>
    <w:rsid w:val="000F6F7C"/>
    <w:rsid w:val="000F7C5B"/>
    <w:rsid w:val="00100DA7"/>
    <w:rsid w:val="00103791"/>
    <w:rsid w:val="00104236"/>
    <w:rsid w:val="00104A7F"/>
    <w:rsid w:val="00105D3A"/>
    <w:rsid w:val="001115B3"/>
    <w:rsid w:val="00111F6E"/>
    <w:rsid w:val="001139A2"/>
    <w:rsid w:val="00114157"/>
    <w:rsid w:val="001142A0"/>
    <w:rsid w:val="0011741D"/>
    <w:rsid w:val="001223AF"/>
    <w:rsid w:val="00125453"/>
    <w:rsid w:val="00131614"/>
    <w:rsid w:val="0013323C"/>
    <w:rsid w:val="00133FD0"/>
    <w:rsid w:val="001347CB"/>
    <w:rsid w:val="0014178D"/>
    <w:rsid w:val="0014309A"/>
    <w:rsid w:val="00143BEC"/>
    <w:rsid w:val="0014539C"/>
    <w:rsid w:val="00146863"/>
    <w:rsid w:val="00150A96"/>
    <w:rsid w:val="00153A97"/>
    <w:rsid w:val="00154D5A"/>
    <w:rsid w:val="00155BDB"/>
    <w:rsid w:val="001606B8"/>
    <w:rsid w:val="00160BC2"/>
    <w:rsid w:val="00163185"/>
    <w:rsid w:val="0016383C"/>
    <w:rsid w:val="001648DE"/>
    <w:rsid w:val="00167AB3"/>
    <w:rsid w:val="00170BE6"/>
    <w:rsid w:val="0017792C"/>
    <w:rsid w:val="0018022F"/>
    <w:rsid w:val="001855C3"/>
    <w:rsid w:val="00185D48"/>
    <w:rsid w:val="00186D49"/>
    <w:rsid w:val="00192344"/>
    <w:rsid w:val="001A3012"/>
    <w:rsid w:val="001A3F4A"/>
    <w:rsid w:val="001A72D2"/>
    <w:rsid w:val="001A7875"/>
    <w:rsid w:val="001B0AA0"/>
    <w:rsid w:val="001B1844"/>
    <w:rsid w:val="001B7495"/>
    <w:rsid w:val="001C2D6F"/>
    <w:rsid w:val="001C2F50"/>
    <w:rsid w:val="001C3768"/>
    <w:rsid w:val="001C3B0A"/>
    <w:rsid w:val="001C4282"/>
    <w:rsid w:val="001C45CC"/>
    <w:rsid w:val="001C4C98"/>
    <w:rsid w:val="001C5FF0"/>
    <w:rsid w:val="001C797E"/>
    <w:rsid w:val="001D359B"/>
    <w:rsid w:val="001D3F63"/>
    <w:rsid w:val="001D4A2E"/>
    <w:rsid w:val="001D68E3"/>
    <w:rsid w:val="001E093F"/>
    <w:rsid w:val="001E1ABB"/>
    <w:rsid w:val="001E27E4"/>
    <w:rsid w:val="001E3DA7"/>
    <w:rsid w:val="001E6CED"/>
    <w:rsid w:val="001E71F7"/>
    <w:rsid w:val="001F0BF5"/>
    <w:rsid w:val="001F0E03"/>
    <w:rsid w:val="001F6398"/>
    <w:rsid w:val="002010BC"/>
    <w:rsid w:val="002027FF"/>
    <w:rsid w:val="00203C9A"/>
    <w:rsid w:val="00204B08"/>
    <w:rsid w:val="002050B3"/>
    <w:rsid w:val="00205880"/>
    <w:rsid w:val="00207C1F"/>
    <w:rsid w:val="002166A4"/>
    <w:rsid w:val="0021797F"/>
    <w:rsid w:val="00217DF4"/>
    <w:rsid w:val="002214CF"/>
    <w:rsid w:val="00221A73"/>
    <w:rsid w:val="002252FB"/>
    <w:rsid w:val="0022734D"/>
    <w:rsid w:val="002305D2"/>
    <w:rsid w:val="002314CD"/>
    <w:rsid w:val="00237789"/>
    <w:rsid w:val="00240013"/>
    <w:rsid w:val="00242445"/>
    <w:rsid w:val="00243080"/>
    <w:rsid w:val="00245C9C"/>
    <w:rsid w:val="00246987"/>
    <w:rsid w:val="00246E2D"/>
    <w:rsid w:val="00247712"/>
    <w:rsid w:val="00250037"/>
    <w:rsid w:val="00254628"/>
    <w:rsid w:val="00262348"/>
    <w:rsid w:val="00263484"/>
    <w:rsid w:val="00263B25"/>
    <w:rsid w:val="00264A62"/>
    <w:rsid w:val="00264AE7"/>
    <w:rsid w:val="00266872"/>
    <w:rsid w:val="0027131F"/>
    <w:rsid w:val="00271A71"/>
    <w:rsid w:val="00273954"/>
    <w:rsid w:val="00274ABF"/>
    <w:rsid w:val="0027676B"/>
    <w:rsid w:val="002776A6"/>
    <w:rsid w:val="002825FB"/>
    <w:rsid w:val="00287648"/>
    <w:rsid w:val="00290C71"/>
    <w:rsid w:val="00291307"/>
    <w:rsid w:val="00291451"/>
    <w:rsid w:val="0029190F"/>
    <w:rsid w:val="00292278"/>
    <w:rsid w:val="002963DC"/>
    <w:rsid w:val="002A0D95"/>
    <w:rsid w:val="002A1FDD"/>
    <w:rsid w:val="002A3176"/>
    <w:rsid w:val="002A397D"/>
    <w:rsid w:val="002A4576"/>
    <w:rsid w:val="002A6803"/>
    <w:rsid w:val="002A6DA2"/>
    <w:rsid w:val="002B6E43"/>
    <w:rsid w:val="002D0AF8"/>
    <w:rsid w:val="002D1D5A"/>
    <w:rsid w:val="002D29F1"/>
    <w:rsid w:val="002D6CB8"/>
    <w:rsid w:val="002D7050"/>
    <w:rsid w:val="002D748F"/>
    <w:rsid w:val="002E01A4"/>
    <w:rsid w:val="002E1080"/>
    <w:rsid w:val="002E192B"/>
    <w:rsid w:val="002E20F8"/>
    <w:rsid w:val="002E22B8"/>
    <w:rsid w:val="002E276E"/>
    <w:rsid w:val="002E4FBE"/>
    <w:rsid w:val="002E56BD"/>
    <w:rsid w:val="002E5E8A"/>
    <w:rsid w:val="002E7863"/>
    <w:rsid w:val="002F040B"/>
    <w:rsid w:val="002F241A"/>
    <w:rsid w:val="002F5F29"/>
    <w:rsid w:val="003032A6"/>
    <w:rsid w:val="0030423B"/>
    <w:rsid w:val="00304C59"/>
    <w:rsid w:val="00306EED"/>
    <w:rsid w:val="00307D9B"/>
    <w:rsid w:val="003120A8"/>
    <w:rsid w:val="003130B5"/>
    <w:rsid w:val="00313970"/>
    <w:rsid w:val="00314B3D"/>
    <w:rsid w:val="00315187"/>
    <w:rsid w:val="00320ECE"/>
    <w:rsid w:val="00321B84"/>
    <w:rsid w:val="00322A04"/>
    <w:rsid w:val="00323303"/>
    <w:rsid w:val="00323459"/>
    <w:rsid w:val="00325984"/>
    <w:rsid w:val="00325D99"/>
    <w:rsid w:val="00326E0B"/>
    <w:rsid w:val="003272F1"/>
    <w:rsid w:val="00330DC0"/>
    <w:rsid w:val="00333921"/>
    <w:rsid w:val="00333C44"/>
    <w:rsid w:val="00337D25"/>
    <w:rsid w:val="00340DB7"/>
    <w:rsid w:val="00341097"/>
    <w:rsid w:val="00344733"/>
    <w:rsid w:val="00346437"/>
    <w:rsid w:val="003467B7"/>
    <w:rsid w:val="00347D88"/>
    <w:rsid w:val="003501DD"/>
    <w:rsid w:val="00350D40"/>
    <w:rsid w:val="00352192"/>
    <w:rsid w:val="00352631"/>
    <w:rsid w:val="00353323"/>
    <w:rsid w:val="0035435A"/>
    <w:rsid w:val="00357056"/>
    <w:rsid w:val="003617CC"/>
    <w:rsid w:val="0036224D"/>
    <w:rsid w:val="00365346"/>
    <w:rsid w:val="0036683D"/>
    <w:rsid w:val="003715AC"/>
    <w:rsid w:val="003719F7"/>
    <w:rsid w:val="0037639A"/>
    <w:rsid w:val="003771F2"/>
    <w:rsid w:val="0037792F"/>
    <w:rsid w:val="00377971"/>
    <w:rsid w:val="0038246B"/>
    <w:rsid w:val="003846BB"/>
    <w:rsid w:val="00385437"/>
    <w:rsid w:val="00385ABB"/>
    <w:rsid w:val="00385FA7"/>
    <w:rsid w:val="00386B41"/>
    <w:rsid w:val="00393118"/>
    <w:rsid w:val="003A2057"/>
    <w:rsid w:val="003A221E"/>
    <w:rsid w:val="003A273C"/>
    <w:rsid w:val="003A52C9"/>
    <w:rsid w:val="003A6279"/>
    <w:rsid w:val="003A6344"/>
    <w:rsid w:val="003A7115"/>
    <w:rsid w:val="003A76EE"/>
    <w:rsid w:val="003A791A"/>
    <w:rsid w:val="003A7B5B"/>
    <w:rsid w:val="003B3529"/>
    <w:rsid w:val="003B387D"/>
    <w:rsid w:val="003B67B2"/>
    <w:rsid w:val="003C07C1"/>
    <w:rsid w:val="003C355E"/>
    <w:rsid w:val="003C431F"/>
    <w:rsid w:val="003C675F"/>
    <w:rsid w:val="003C7E5F"/>
    <w:rsid w:val="003D19BD"/>
    <w:rsid w:val="003D1A82"/>
    <w:rsid w:val="003D32EF"/>
    <w:rsid w:val="003D77D5"/>
    <w:rsid w:val="003E52E8"/>
    <w:rsid w:val="003F012B"/>
    <w:rsid w:val="003F11FF"/>
    <w:rsid w:val="003F1725"/>
    <w:rsid w:val="003F1E98"/>
    <w:rsid w:val="003F2733"/>
    <w:rsid w:val="003F29D6"/>
    <w:rsid w:val="003F419E"/>
    <w:rsid w:val="003F6EF5"/>
    <w:rsid w:val="00400C70"/>
    <w:rsid w:val="00400FBF"/>
    <w:rsid w:val="004014A1"/>
    <w:rsid w:val="004015B3"/>
    <w:rsid w:val="00403BAE"/>
    <w:rsid w:val="0040510A"/>
    <w:rsid w:val="00410752"/>
    <w:rsid w:val="00415A4F"/>
    <w:rsid w:val="00415E00"/>
    <w:rsid w:val="00424BAB"/>
    <w:rsid w:val="00430E88"/>
    <w:rsid w:val="00432AAC"/>
    <w:rsid w:val="00432B91"/>
    <w:rsid w:val="00434619"/>
    <w:rsid w:val="00435F60"/>
    <w:rsid w:val="00440EC0"/>
    <w:rsid w:val="004422BC"/>
    <w:rsid w:val="004440AF"/>
    <w:rsid w:val="00444C07"/>
    <w:rsid w:val="0044564C"/>
    <w:rsid w:val="00446B6C"/>
    <w:rsid w:val="00446FF3"/>
    <w:rsid w:val="00447048"/>
    <w:rsid w:val="00447198"/>
    <w:rsid w:val="00453038"/>
    <w:rsid w:val="0046137D"/>
    <w:rsid w:val="004638E3"/>
    <w:rsid w:val="00464176"/>
    <w:rsid w:val="00464D3A"/>
    <w:rsid w:val="00467194"/>
    <w:rsid w:val="0047174F"/>
    <w:rsid w:val="0047457D"/>
    <w:rsid w:val="00476124"/>
    <w:rsid w:val="00477C55"/>
    <w:rsid w:val="00481919"/>
    <w:rsid w:val="004820E1"/>
    <w:rsid w:val="004824AB"/>
    <w:rsid w:val="004845C6"/>
    <w:rsid w:val="00485897"/>
    <w:rsid w:val="00486E41"/>
    <w:rsid w:val="0049038B"/>
    <w:rsid w:val="0049127E"/>
    <w:rsid w:val="004941AF"/>
    <w:rsid w:val="00494E13"/>
    <w:rsid w:val="004953DA"/>
    <w:rsid w:val="004962A1"/>
    <w:rsid w:val="00497861"/>
    <w:rsid w:val="004A08C7"/>
    <w:rsid w:val="004A202A"/>
    <w:rsid w:val="004A5CED"/>
    <w:rsid w:val="004A5D2D"/>
    <w:rsid w:val="004A6AC3"/>
    <w:rsid w:val="004B0406"/>
    <w:rsid w:val="004B4757"/>
    <w:rsid w:val="004B59D1"/>
    <w:rsid w:val="004B5B55"/>
    <w:rsid w:val="004C1A2A"/>
    <w:rsid w:val="004C2CDB"/>
    <w:rsid w:val="004C46F5"/>
    <w:rsid w:val="004C4B2A"/>
    <w:rsid w:val="004C4FFC"/>
    <w:rsid w:val="004C5560"/>
    <w:rsid w:val="004C699D"/>
    <w:rsid w:val="004D1C9C"/>
    <w:rsid w:val="004D1FE4"/>
    <w:rsid w:val="004D2325"/>
    <w:rsid w:val="004D5B4B"/>
    <w:rsid w:val="004D7E8E"/>
    <w:rsid w:val="004E5EBC"/>
    <w:rsid w:val="004F034C"/>
    <w:rsid w:val="004F18B9"/>
    <w:rsid w:val="004F2667"/>
    <w:rsid w:val="004F525F"/>
    <w:rsid w:val="004F6407"/>
    <w:rsid w:val="004F6A45"/>
    <w:rsid w:val="005008EE"/>
    <w:rsid w:val="0050231A"/>
    <w:rsid w:val="00502925"/>
    <w:rsid w:val="0050407C"/>
    <w:rsid w:val="00505918"/>
    <w:rsid w:val="00506959"/>
    <w:rsid w:val="00506E10"/>
    <w:rsid w:val="00507473"/>
    <w:rsid w:val="00507C33"/>
    <w:rsid w:val="00510A1B"/>
    <w:rsid w:val="00513996"/>
    <w:rsid w:val="00513E92"/>
    <w:rsid w:val="00513EA7"/>
    <w:rsid w:val="00515ACF"/>
    <w:rsid w:val="005219C7"/>
    <w:rsid w:val="00523B1A"/>
    <w:rsid w:val="00523C63"/>
    <w:rsid w:val="00526BCA"/>
    <w:rsid w:val="00526BE4"/>
    <w:rsid w:val="00526C38"/>
    <w:rsid w:val="00527102"/>
    <w:rsid w:val="0053171C"/>
    <w:rsid w:val="005339B7"/>
    <w:rsid w:val="00535DF3"/>
    <w:rsid w:val="005363D5"/>
    <w:rsid w:val="00537191"/>
    <w:rsid w:val="0053777A"/>
    <w:rsid w:val="0054203A"/>
    <w:rsid w:val="0054248D"/>
    <w:rsid w:val="00545AA5"/>
    <w:rsid w:val="00545C3B"/>
    <w:rsid w:val="00546CE6"/>
    <w:rsid w:val="005538F6"/>
    <w:rsid w:val="00557FF7"/>
    <w:rsid w:val="005600F9"/>
    <w:rsid w:val="0056049B"/>
    <w:rsid w:val="005645C5"/>
    <w:rsid w:val="00565850"/>
    <w:rsid w:val="005700F7"/>
    <w:rsid w:val="00570776"/>
    <w:rsid w:val="005717F3"/>
    <w:rsid w:val="0057286B"/>
    <w:rsid w:val="00574D45"/>
    <w:rsid w:val="00575A54"/>
    <w:rsid w:val="00576C8E"/>
    <w:rsid w:val="005777C5"/>
    <w:rsid w:val="0057791B"/>
    <w:rsid w:val="00580177"/>
    <w:rsid w:val="0058102C"/>
    <w:rsid w:val="005817D3"/>
    <w:rsid w:val="0058574A"/>
    <w:rsid w:val="00585C0D"/>
    <w:rsid w:val="00586245"/>
    <w:rsid w:val="00587BC7"/>
    <w:rsid w:val="00590DAE"/>
    <w:rsid w:val="00596F8D"/>
    <w:rsid w:val="005A1BD3"/>
    <w:rsid w:val="005A1D7B"/>
    <w:rsid w:val="005A261C"/>
    <w:rsid w:val="005A4E8F"/>
    <w:rsid w:val="005A7F53"/>
    <w:rsid w:val="005B2335"/>
    <w:rsid w:val="005B433F"/>
    <w:rsid w:val="005B5FA5"/>
    <w:rsid w:val="005B7AAA"/>
    <w:rsid w:val="005B7AD9"/>
    <w:rsid w:val="005B7D07"/>
    <w:rsid w:val="005C0809"/>
    <w:rsid w:val="005C2E96"/>
    <w:rsid w:val="005C438E"/>
    <w:rsid w:val="005D18F1"/>
    <w:rsid w:val="005D2646"/>
    <w:rsid w:val="005D2D6D"/>
    <w:rsid w:val="005D3BB6"/>
    <w:rsid w:val="005D3C8E"/>
    <w:rsid w:val="005D5D23"/>
    <w:rsid w:val="005E10AD"/>
    <w:rsid w:val="005E1B15"/>
    <w:rsid w:val="005E1DDC"/>
    <w:rsid w:val="005E43E4"/>
    <w:rsid w:val="005E57AE"/>
    <w:rsid w:val="005F056B"/>
    <w:rsid w:val="005F2B32"/>
    <w:rsid w:val="005F2C0C"/>
    <w:rsid w:val="005F5A9C"/>
    <w:rsid w:val="005F6699"/>
    <w:rsid w:val="0060124F"/>
    <w:rsid w:val="00601A8D"/>
    <w:rsid w:val="006035DF"/>
    <w:rsid w:val="00603C05"/>
    <w:rsid w:val="00604181"/>
    <w:rsid w:val="00605327"/>
    <w:rsid w:val="00612C50"/>
    <w:rsid w:val="00613F93"/>
    <w:rsid w:val="00615AE8"/>
    <w:rsid w:val="00615E67"/>
    <w:rsid w:val="00620D17"/>
    <w:rsid w:val="006221B0"/>
    <w:rsid w:val="006257A8"/>
    <w:rsid w:val="00630745"/>
    <w:rsid w:val="00634439"/>
    <w:rsid w:val="0063665F"/>
    <w:rsid w:val="00640504"/>
    <w:rsid w:val="00641754"/>
    <w:rsid w:val="006419DB"/>
    <w:rsid w:val="006434C3"/>
    <w:rsid w:val="00650681"/>
    <w:rsid w:val="00650DAA"/>
    <w:rsid w:val="0065127C"/>
    <w:rsid w:val="00651939"/>
    <w:rsid w:val="00653228"/>
    <w:rsid w:val="00657BA4"/>
    <w:rsid w:val="00660DF6"/>
    <w:rsid w:val="00660ED5"/>
    <w:rsid w:val="006646A7"/>
    <w:rsid w:val="006649DD"/>
    <w:rsid w:val="006664C2"/>
    <w:rsid w:val="00670BF0"/>
    <w:rsid w:val="00673B4E"/>
    <w:rsid w:val="00674275"/>
    <w:rsid w:val="006758CE"/>
    <w:rsid w:val="00682884"/>
    <w:rsid w:val="00686D08"/>
    <w:rsid w:val="006876EC"/>
    <w:rsid w:val="00687E8A"/>
    <w:rsid w:val="00692FD4"/>
    <w:rsid w:val="00694959"/>
    <w:rsid w:val="006A0542"/>
    <w:rsid w:val="006A11D8"/>
    <w:rsid w:val="006A15BC"/>
    <w:rsid w:val="006A4608"/>
    <w:rsid w:val="006A4C26"/>
    <w:rsid w:val="006A5B65"/>
    <w:rsid w:val="006A6E73"/>
    <w:rsid w:val="006B163B"/>
    <w:rsid w:val="006B3057"/>
    <w:rsid w:val="006B443E"/>
    <w:rsid w:val="006B60DE"/>
    <w:rsid w:val="006B78BF"/>
    <w:rsid w:val="006C6D7A"/>
    <w:rsid w:val="006D2EC3"/>
    <w:rsid w:val="006D31A3"/>
    <w:rsid w:val="006D3463"/>
    <w:rsid w:val="006D4AFE"/>
    <w:rsid w:val="006D4CEC"/>
    <w:rsid w:val="006D55F6"/>
    <w:rsid w:val="006D67C9"/>
    <w:rsid w:val="006D7CF6"/>
    <w:rsid w:val="006D7E61"/>
    <w:rsid w:val="006E05BB"/>
    <w:rsid w:val="006E433B"/>
    <w:rsid w:val="006E4B8B"/>
    <w:rsid w:val="006E5AE3"/>
    <w:rsid w:val="006E7ABE"/>
    <w:rsid w:val="006F0864"/>
    <w:rsid w:val="006F0B44"/>
    <w:rsid w:val="006F2D86"/>
    <w:rsid w:val="006F5369"/>
    <w:rsid w:val="006F547E"/>
    <w:rsid w:val="006F5C2B"/>
    <w:rsid w:val="00701F12"/>
    <w:rsid w:val="00702771"/>
    <w:rsid w:val="007032D2"/>
    <w:rsid w:val="007040AC"/>
    <w:rsid w:val="00704938"/>
    <w:rsid w:val="00706098"/>
    <w:rsid w:val="00710401"/>
    <w:rsid w:val="00711493"/>
    <w:rsid w:val="00715343"/>
    <w:rsid w:val="00716E73"/>
    <w:rsid w:val="007206DE"/>
    <w:rsid w:val="007216A0"/>
    <w:rsid w:val="00725989"/>
    <w:rsid w:val="00726856"/>
    <w:rsid w:val="0072761A"/>
    <w:rsid w:val="007316F4"/>
    <w:rsid w:val="007371F6"/>
    <w:rsid w:val="00742348"/>
    <w:rsid w:val="007434EA"/>
    <w:rsid w:val="007445F4"/>
    <w:rsid w:val="00744897"/>
    <w:rsid w:val="00746CF6"/>
    <w:rsid w:val="00746E70"/>
    <w:rsid w:val="00746F43"/>
    <w:rsid w:val="00750B77"/>
    <w:rsid w:val="00753C8D"/>
    <w:rsid w:val="00753D19"/>
    <w:rsid w:val="007542F7"/>
    <w:rsid w:val="00760997"/>
    <w:rsid w:val="00761E01"/>
    <w:rsid w:val="00761F12"/>
    <w:rsid w:val="007632CE"/>
    <w:rsid w:val="00763F26"/>
    <w:rsid w:val="00765B4C"/>
    <w:rsid w:val="00767DBD"/>
    <w:rsid w:val="00771158"/>
    <w:rsid w:val="00772161"/>
    <w:rsid w:val="00772495"/>
    <w:rsid w:val="007808FE"/>
    <w:rsid w:val="007822F8"/>
    <w:rsid w:val="0078266A"/>
    <w:rsid w:val="007853C0"/>
    <w:rsid w:val="00787B93"/>
    <w:rsid w:val="00790C3E"/>
    <w:rsid w:val="007938A7"/>
    <w:rsid w:val="0079431C"/>
    <w:rsid w:val="007A06D9"/>
    <w:rsid w:val="007A0790"/>
    <w:rsid w:val="007A36BF"/>
    <w:rsid w:val="007A4BD7"/>
    <w:rsid w:val="007A7F4A"/>
    <w:rsid w:val="007B0FE2"/>
    <w:rsid w:val="007B15FB"/>
    <w:rsid w:val="007B3E0F"/>
    <w:rsid w:val="007B44F7"/>
    <w:rsid w:val="007B47FC"/>
    <w:rsid w:val="007B514A"/>
    <w:rsid w:val="007C08F5"/>
    <w:rsid w:val="007C1AE3"/>
    <w:rsid w:val="007C34C0"/>
    <w:rsid w:val="007C3BCB"/>
    <w:rsid w:val="007C7BFC"/>
    <w:rsid w:val="007D2DB9"/>
    <w:rsid w:val="007D61EA"/>
    <w:rsid w:val="007F13EB"/>
    <w:rsid w:val="007F2C38"/>
    <w:rsid w:val="007F3785"/>
    <w:rsid w:val="007F3D5B"/>
    <w:rsid w:val="007F427C"/>
    <w:rsid w:val="007F55A4"/>
    <w:rsid w:val="007F706C"/>
    <w:rsid w:val="007F799B"/>
    <w:rsid w:val="00800AFB"/>
    <w:rsid w:val="0080303C"/>
    <w:rsid w:val="00804013"/>
    <w:rsid w:val="0080454B"/>
    <w:rsid w:val="008046D5"/>
    <w:rsid w:val="00810CC3"/>
    <w:rsid w:val="00812A6F"/>
    <w:rsid w:val="0081495E"/>
    <w:rsid w:val="00814CC1"/>
    <w:rsid w:val="00814F05"/>
    <w:rsid w:val="00815268"/>
    <w:rsid w:val="00815EEB"/>
    <w:rsid w:val="00816154"/>
    <w:rsid w:val="0082241B"/>
    <w:rsid w:val="00823040"/>
    <w:rsid w:val="008279E0"/>
    <w:rsid w:val="00827BB8"/>
    <w:rsid w:val="00832924"/>
    <w:rsid w:val="008360CC"/>
    <w:rsid w:val="0083694C"/>
    <w:rsid w:val="00841D70"/>
    <w:rsid w:val="0084263C"/>
    <w:rsid w:val="00843186"/>
    <w:rsid w:val="0084430E"/>
    <w:rsid w:val="0084447C"/>
    <w:rsid w:val="00844A9F"/>
    <w:rsid w:val="008503C4"/>
    <w:rsid w:val="00851E0C"/>
    <w:rsid w:val="00855742"/>
    <w:rsid w:val="0085685A"/>
    <w:rsid w:val="008600F9"/>
    <w:rsid w:val="00861CB6"/>
    <w:rsid w:val="00863692"/>
    <w:rsid w:val="00866E48"/>
    <w:rsid w:val="00872376"/>
    <w:rsid w:val="00873F53"/>
    <w:rsid w:val="00875D82"/>
    <w:rsid w:val="00877569"/>
    <w:rsid w:val="0088499F"/>
    <w:rsid w:val="0088738A"/>
    <w:rsid w:val="0088746C"/>
    <w:rsid w:val="00890590"/>
    <w:rsid w:val="00891648"/>
    <w:rsid w:val="008918FB"/>
    <w:rsid w:val="00891C63"/>
    <w:rsid w:val="00894CCD"/>
    <w:rsid w:val="00895114"/>
    <w:rsid w:val="00895544"/>
    <w:rsid w:val="0089641F"/>
    <w:rsid w:val="008A0239"/>
    <w:rsid w:val="008A0A9D"/>
    <w:rsid w:val="008A4495"/>
    <w:rsid w:val="008A59BC"/>
    <w:rsid w:val="008A65DD"/>
    <w:rsid w:val="008A7EBA"/>
    <w:rsid w:val="008B06AE"/>
    <w:rsid w:val="008B0958"/>
    <w:rsid w:val="008B16D3"/>
    <w:rsid w:val="008B55A5"/>
    <w:rsid w:val="008B729D"/>
    <w:rsid w:val="008C0030"/>
    <w:rsid w:val="008E1DC3"/>
    <w:rsid w:val="008E39B0"/>
    <w:rsid w:val="008E6AB8"/>
    <w:rsid w:val="008E6C94"/>
    <w:rsid w:val="008E7BC9"/>
    <w:rsid w:val="008F54C5"/>
    <w:rsid w:val="009001C5"/>
    <w:rsid w:val="00900F10"/>
    <w:rsid w:val="00903CB0"/>
    <w:rsid w:val="009046B7"/>
    <w:rsid w:val="00904893"/>
    <w:rsid w:val="009048B7"/>
    <w:rsid w:val="009053E4"/>
    <w:rsid w:val="0090650D"/>
    <w:rsid w:val="0090709D"/>
    <w:rsid w:val="00910712"/>
    <w:rsid w:val="009117CB"/>
    <w:rsid w:val="00917273"/>
    <w:rsid w:val="009206E1"/>
    <w:rsid w:val="00920F32"/>
    <w:rsid w:val="00921222"/>
    <w:rsid w:val="00921CB4"/>
    <w:rsid w:val="00927017"/>
    <w:rsid w:val="00927CDE"/>
    <w:rsid w:val="009310DF"/>
    <w:rsid w:val="009347BD"/>
    <w:rsid w:val="00936AA7"/>
    <w:rsid w:val="009505F4"/>
    <w:rsid w:val="00952174"/>
    <w:rsid w:val="00952956"/>
    <w:rsid w:val="009537DA"/>
    <w:rsid w:val="009538C4"/>
    <w:rsid w:val="009549E1"/>
    <w:rsid w:val="00955A56"/>
    <w:rsid w:val="009561C0"/>
    <w:rsid w:val="0096340E"/>
    <w:rsid w:val="0096397E"/>
    <w:rsid w:val="009669B9"/>
    <w:rsid w:val="00966AD4"/>
    <w:rsid w:val="00970438"/>
    <w:rsid w:val="00972FC9"/>
    <w:rsid w:val="00974112"/>
    <w:rsid w:val="00980D60"/>
    <w:rsid w:val="00982847"/>
    <w:rsid w:val="00985166"/>
    <w:rsid w:val="00986B00"/>
    <w:rsid w:val="00990884"/>
    <w:rsid w:val="009917CC"/>
    <w:rsid w:val="00993D5C"/>
    <w:rsid w:val="00993F7B"/>
    <w:rsid w:val="00997A3C"/>
    <w:rsid w:val="009A0135"/>
    <w:rsid w:val="009A1DB9"/>
    <w:rsid w:val="009A4162"/>
    <w:rsid w:val="009B2D24"/>
    <w:rsid w:val="009B3997"/>
    <w:rsid w:val="009B6FA3"/>
    <w:rsid w:val="009B7E8B"/>
    <w:rsid w:val="009C01C4"/>
    <w:rsid w:val="009C0760"/>
    <w:rsid w:val="009C07C1"/>
    <w:rsid w:val="009C0AA8"/>
    <w:rsid w:val="009C1508"/>
    <w:rsid w:val="009C18B7"/>
    <w:rsid w:val="009C4377"/>
    <w:rsid w:val="009C4DB3"/>
    <w:rsid w:val="009C6D89"/>
    <w:rsid w:val="009C7BE4"/>
    <w:rsid w:val="009D1758"/>
    <w:rsid w:val="009D2E7B"/>
    <w:rsid w:val="009D336D"/>
    <w:rsid w:val="009D7C31"/>
    <w:rsid w:val="009E0633"/>
    <w:rsid w:val="009E1801"/>
    <w:rsid w:val="009E58E1"/>
    <w:rsid w:val="009E67A1"/>
    <w:rsid w:val="009E7488"/>
    <w:rsid w:val="009F0815"/>
    <w:rsid w:val="009F09AD"/>
    <w:rsid w:val="009F2647"/>
    <w:rsid w:val="009F6580"/>
    <w:rsid w:val="009F7EBE"/>
    <w:rsid w:val="00A02EC1"/>
    <w:rsid w:val="00A038E7"/>
    <w:rsid w:val="00A06694"/>
    <w:rsid w:val="00A11125"/>
    <w:rsid w:val="00A14236"/>
    <w:rsid w:val="00A1454D"/>
    <w:rsid w:val="00A15C32"/>
    <w:rsid w:val="00A1677C"/>
    <w:rsid w:val="00A201CD"/>
    <w:rsid w:val="00A20795"/>
    <w:rsid w:val="00A21367"/>
    <w:rsid w:val="00A22F6B"/>
    <w:rsid w:val="00A25036"/>
    <w:rsid w:val="00A263A5"/>
    <w:rsid w:val="00A26517"/>
    <w:rsid w:val="00A302A4"/>
    <w:rsid w:val="00A3109A"/>
    <w:rsid w:val="00A3187A"/>
    <w:rsid w:val="00A32672"/>
    <w:rsid w:val="00A32E63"/>
    <w:rsid w:val="00A332F2"/>
    <w:rsid w:val="00A34C14"/>
    <w:rsid w:val="00A41995"/>
    <w:rsid w:val="00A43F2C"/>
    <w:rsid w:val="00A44C85"/>
    <w:rsid w:val="00A46155"/>
    <w:rsid w:val="00A46992"/>
    <w:rsid w:val="00A477A1"/>
    <w:rsid w:val="00A51CD9"/>
    <w:rsid w:val="00A538CE"/>
    <w:rsid w:val="00A555A2"/>
    <w:rsid w:val="00A55CAB"/>
    <w:rsid w:val="00A56078"/>
    <w:rsid w:val="00A564B4"/>
    <w:rsid w:val="00A57482"/>
    <w:rsid w:val="00A61E44"/>
    <w:rsid w:val="00A626B3"/>
    <w:rsid w:val="00A63668"/>
    <w:rsid w:val="00A63BBD"/>
    <w:rsid w:val="00A64A02"/>
    <w:rsid w:val="00A64B04"/>
    <w:rsid w:val="00A64F86"/>
    <w:rsid w:val="00A70234"/>
    <w:rsid w:val="00A70B63"/>
    <w:rsid w:val="00A729D4"/>
    <w:rsid w:val="00A7751B"/>
    <w:rsid w:val="00A804EB"/>
    <w:rsid w:val="00A80BAE"/>
    <w:rsid w:val="00A8157B"/>
    <w:rsid w:val="00A84039"/>
    <w:rsid w:val="00A861F7"/>
    <w:rsid w:val="00A90D99"/>
    <w:rsid w:val="00A91802"/>
    <w:rsid w:val="00A92C67"/>
    <w:rsid w:val="00A92EE4"/>
    <w:rsid w:val="00A93062"/>
    <w:rsid w:val="00A93EF8"/>
    <w:rsid w:val="00A94332"/>
    <w:rsid w:val="00A94AF8"/>
    <w:rsid w:val="00A96DD2"/>
    <w:rsid w:val="00A97734"/>
    <w:rsid w:val="00AA236B"/>
    <w:rsid w:val="00AA7776"/>
    <w:rsid w:val="00AB38AE"/>
    <w:rsid w:val="00AB3B3E"/>
    <w:rsid w:val="00AB6730"/>
    <w:rsid w:val="00AB6B6A"/>
    <w:rsid w:val="00AC3E92"/>
    <w:rsid w:val="00AC60D8"/>
    <w:rsid w:val="00AC78F0"/>
    <w:rsid w:val="00AD1502"/>
    <w:rsid w:val="00AD4944"/>
    <w:rsid w:val="00AD4E6D"/>
    <w:rsid w:val="00AD5BB4"/>
    <w:rsid w:val="00AD5CDA"/>
    <w:rsid w:val="00AE0E09"/>
    <w:rsid w:val="00AE3EA1"/>
    <w:rsid w:val="00AE5AAF"/>
    <w:rsid w:val="00AF150B"/>
    <w:rsid w:val="00AF192B"/>
    <w:rsid w:val="00AF209E"/>
    <w:rsid w:val="00AF2AF9"/>
    <w:rsid w:val="00AF505C"/>
    <w:rsid w:val="00AF6439"/>
    <w:rsid w:val="00AF6D5A"/>
    <w:rsid w:val="00AF6E50"/>
    <w:rsid w:val="00AF70ED"/>
    <w:rsid w:val="00B01C2B"/>
    <w:rsid w:val="00B021D0"/>
    <w:rsid w:val="00B062D3"/>
    <w:rsid w:val="00B1174A"/>
    <w:rsid w:val="00B1370B"/>
    <w:rsid w:val="00B15550"/>
    <w:rsid w:val="00B165B9"/>
    <w:rsid w:val="00B1679B"/>
    <w:rsid w:val="00B204B6"/>
    <w:rsid w:val="00B22284"/>
    <w:rsid w:val="00B22C20"/>
    <w:rsid w:val="00B252D6"/>
    <w:rsid w:val="00B26D6B"/>
    <w:rsid w:val="00B27F61"/>
    <w:rsid w:val="00B30F33"/>
    <w:rsid w:val="00B317E9"/>
    <w:rsid w:val="00B339D7"/>
    <w:rsid w:val="00B3610E"/>
    <w:rsid w:val="00B433F9"/>
    <w:rsid w:val="00B43650"/>
    <w:rsid w:val="00B43B19"/>
    <w:rsid w:val="00B44E38"/>
    <w:rsid w:val="00B503CD"/>
    <w:rsid w:val="00B5269D"/>
    <w:rsid w:val="00B52D5C"/>
    <w:rsid w:val="00B5406C"/>
    <w:rsid w:val="00B5519A"/>
    <w:rsid w:val="00B55B11"/>
    <w:rsid w:val="00B56ABB"/>
    <w:rsid w:val="00B56E8E"/>
    <w:rsid w:val="00B612D1"/>
    <w:rsid w:val="00B61671"/>
    <w:rsid w:val="00B64AFC"/>
    <w:rsid w:val="00B66696"/>
    <w:rsid w:val="00B673C7"/>
    <w:rsid w:val="00B67BDC"/>
    <w:rsid w:val="00B70614"/>
    <w:rsid w:val="00B70935"/>
    <w:rsid w:val="00B71E8F"/>
    <w:rsid w:val="00B73ABA"/>
    <w:rsid w:val="00B74475"/>
    <w:rsid w:val="00B74CA5"/>
    <w:rsid w:val="00B77E25"/>
    <w:rsid w:val="00B83890"/>
    <w:rsid w:val="00B83ACA"/>
    <w:rsid w:val="00B84B1C"/>
    <w:rsid w:val="00B87E21"/>
    <w:rsid w:val="00B93FAC"/>
    <w:rsid w:val="00BA008A"/>
    <w:rsid w:val="00BA1E76"/>
    <w:rsid w:val="00BA2784"/>
    <w:rsid w:val="00BA3A0E"/>
    <w:rsid w:val="00BA46E4"/>
    <w:rsid w:val="00BB0743"/>
    <w:rsid w:val="00BB19CF"/>
    <w:rsid w:val="00BB4248"/>
    <w:rsid w:val="00BB5031"/>
    <w:rsid w:val="00BB7038"/>
    <w:rsid w:val="00BC11AC"/>
    <w:rsid w:val="00BC2BB4"/>
    <w:rsid w:val="00BC5143"/>
    <w:rsid w:val="00BC6F07"/>
    <w:rsid w:val="00BD0466"/>
    <w:rsid w:val="00BD0E6A"/>
    <w:rsid w:val="00BD3C8D"/>
    <w:rsid w:val="00BD653B"/>
    <w:rsid w:val="00BE043E"/>
    <w:rsid w:val="00BE186A"/>
    <w:rsid w:val="00BE4550"/>
    <w:rsid w:val="00BE4EED"/>
    <w:rsid w:val="00BF05EB"/>
    <w:rsid w:val="00BF0C3F"/>
    <w:rsid w:val="00BF4A0A"/>
    <w:rsid w:val="00BF51CD"/>
    <w:rsid w:val="00BF54DD"/>
    <w:rsid w:val="00BF5E63"/>
    <w:rsid w:val="00BF6E3A"/>
    <w:rsid w:val="00C01898"/>
    <w:rsid w:val="00C01C07"/>
    <w:rsid w:val="00C02A0A"/>
    <w:rsid w:val="00C02D36"/>
    <w:rsid w:val="00C07FF1"/>
    <w:rsid w:val="00C12076"/>
    <w:rsid w:val="00C17361"/>
    <w:rsid w:val="00C2129B"/>
    <w:rsid w:val="00C22F1A"/>
    <w:rsid w:val="00C23ADD"/>
    <w:rsid w:val="00C26217"/>
    <w:rsid w:val="00C2769B"/>
    <w:rsid w:val="00C30BC7"/>
    <w:rsid w:val="00C31CD1"/>
    <w:rsid w:val="00C3295F"/>
    <w:rsid w:val="00C33F5E"/>
    <w:rsid w:val="00C413A4"/>
    <w:rsid w:val="00C41BEA"/>
    <w:rsid w:val="00C41D29"/>
    <w:rsid w:val="00C42C8D"/>
    <w:rsid w:val="00C4547F"/>
    <w:rsid w:val="00C45A76"/>
    <w:rsid w:val="00C46350"/>
    <w:rsid w:val="00C47EFC"/>
    <w:rsid w:val="00C50AA7"/>
    <w:rsid w:val="00C50EB7"/>
    <w:rsid w:val="00C512C6"/>
    <w:rsid w:val="00C51B5F"/>
    <w:rsid w:val="00C5282D"/>
    <w:rsid w:val="00C535AE"/>
    <w:rsid w:val="00C567D9"/>
    <w:rsid w:val="00C578C2"/>
    <w:rsid w:val="00C61626"/>
    <w:rsid w:val="00C65967"/>
    <w:rsid w:val="00C70920"/>
    <w:rsid w:val="00C7100C"/>
    <w:rsid w:val="00C72BEC"/>
    <w:rsid w:val="00C736B6"/>
    <w:rsid w:val="00C73A9C"/>
    <w:rsid w:val="00C73C00"/>
    <w:rsid w:val="00C751CC"/>
    <w:rsid w:val="00C765E8"/>
    <w:rsid w:val="00C80A29"/>
    <w:rsid w:val="00C80C5B"/>
    <w:rsid w:val="00C81333"/>
    <w:rsid w:val="00C8259E"/>
    <w:rsid w:val="00C901C6"/>
    <w:rsid w:val="00C95159"/>
    <w:rsid w:val="00C95375"/>
    <w:rsid w:val="00C95D5C"/>
    <w:rsid w:val="00C97C83"/>
    <w:rsid w:val="00CA1FF4"/>
    <w:rsid w:val="00CA6D04"/>
    <w:rsid w:val="00CB2082"/>
    <w:rsid w:val="00CB22A3"/>
    <w:rsid w:val="00CB3D55"/>
    <w:rsid w:val="00CB5B7A"/>
    <w:rsid w:val="00CB5D78"/>
    <w:rsid w:val="00CB771F"/>
    <w:rsid w:val="00CC1F4D"/>
    <w:rsid w:val="00CC419D"/>
    <w:rsid w:val="00CC570E"/>
    <w:rsid w:val="00CC7297"/>
    <w:rsid w:val="00CC7D58"/>
    <w:rsid w:val="00CD1377"/>
    <w:rsid w:val="00CD15B4"/>
    <w:rsid w:val="00CD1BD4"/>
    <w:rsid w:val="00CD2306"/>
    <w:rsid w:val="00CD31C3"/>
    <w:rsid w:val="00CD44CE"/>
    <w:rsid w:val="00CE529F"/>
    <w:rsid w:val="00CE535A"/>
    <w:rsid w:val="00CE5903"/>
    <w:rsid w:val="00CE5D86"/>
    <w:rsid w:val="00CE6E30"/>
    <w:rsid w:val="00CE7A65"/>
    <w:rsid w:val="00CF0D60"/>
    <w:rsid w:val="00CF36DA"/>
    <w:rsid w:val="00CF374A"/>
    <w:rsid w:val="00CF63A4"/>
    <w:rsid w:val="00CF744F"/>
    <w:rsid w:val="00D01F45"/>
    <w:rsid w:val="00D0607C"/>
    <w:rsid w:val="00D076D2"/>
    <w:rsid w:val="00D076DA"/>
    <w:rsid w:val="00D1166B"/>
    <w:rsid w:val="00D11A99"/>
    <w:rsid w:val="00D12EA3"/>
    <w:rsid w:val="00D16138"/>
    <w:rsid w:val="00D16DCD"/>
    <w:rsid w:val="00D207C8"/>
    <w:rsid w:val="00D21D0E"/>
    <w:rsid w:val="00D2331A"/>
    <w:rsid w:val="00D235C8"/>
    <w:rsid w:val="00D23973"/>
    <w:rsid w:val="00D23EE2"/>
    <w:rsid w:val="00D24206"/>
    <w:rsid w:val="00D2684D"/>
    <w:rsid w:val="00D2742B"/>
    <w:rsid w:val="00D2761D"/>
    <w:rsid w:val="00D33D6A"/>
    <w:rsid w:val="00D35A8E"/>
    <w:rsid w:val="00D35B71"/>
    <w:rsid w:val="00D369AE"/>
    <w:rsid w:val="00D40548"/>
    <w:rsid w:val="00D42251"/>
    <w:rsid w:val="00D45E3A"/>
    <w:rsid w:val="00D52307"/>
    <w:rsid w:val="00D527B8"/>
    <w:rsid w:val="00D53DF8"/>
    <w:rsid w:val="00D55C42"/>
    <w:rsid w:val="00D568D0"/>
    <w:rsid w:val="00D5758E"/>
    <w:rsid w:val="00D579ED"/>
    <w:rsid w:val="00D604E0"/>
    <w:rsid w:val="00D621B6"/>
    <w:rsid w:val="00D627C0"/>
    <w:rsid w:val="00D62A52"/>
    <w:rsid w:val="00D64DE7"/>
    <w:rsid w:val="00D64F44"/>
    <w:rsid w:val="00D660DE"/>
    <w:rsid w:val="00D66FD7"/>
    <w:rsid w:val="00D67354"/>
    <w:rsid w:val="00D703F7"/>
    <w:rsid w:val="00D72009"/>
    <w:rsid w:val="00D74FFC"/>
    <w:rsid w:val="00D75B8D"/>
    <w:rsid w:val="00D76764"/>
    <w:rsid w:val="00D777F6"/>
    <w:rsid w:val="00D77F93"/>
    <w:rsid w:val="00D81AEA"/>
    <w:rsid w:val="00D821CA"/>
    <w:rsid w:val="00D8524B"/>
    <w:rsid w:val="00D8598F"/>
    <w:rsid w:val="00D85B0E"/>
    <w:rsid w:val="00D8712D"/>
    <w:rsid w:val="00D917FB"/>
    <w:rsid w:val="00D926C1"/>
    <w:rsid w:val="00D926D5"/>
    <w:rsid w:val="00D94EF1"/>
    <w:rsid w:val="00D954A8"/>
    <w:rsid w:val="00D95ABE"/>
    <w:rsid w:val="00DA1C69"/>
    <w:rsid w:val="00DA2F6C"/>
    <w:rsid w:val="00DA3563"/>
    <w:rsid w:val="00DA4216"/>
    <w:rsid w:val="00DA4AD6"/>
    <w:rsid w:val="00DB0267"/>
    <w:rsid w:val="00DB02CB"/>
    <w:rsid w:val="00DB1D87"/>
    <w:rsid w:val="00DB1EAA"/>
    <w:rsid w:val="00DB4913"/>
    <w:rsid w:val="00DC0D6F"/>
    <w:rsid w:val="00DC2EB9"/>
    <w:rsid w:val="00DC3416"/>
    <w:rsid w:val="00DD0CA4"/>
    <w:rsid w:val="00DD662C"/>
    <w:rsid w:val="00DE0CEB"/>
    <w:rsid w:val="00DE0DF9"/>
    <w:rsid w:val="00DE1831"/>
    <w:rsid w:val="00DE1F21"/>
    <w:rsid w:val="00DF1E07"/>
    <w:rsid w:val="00DF5198"/>
    <w:rsid w:val="00DF6987"/>
    <w:rsid w:val="00E006C9"/>
    <w:rsid w:val="00E00F07"/>
    <w:rsid w:val="00E01CF0"/>
    <w:rsid w:val="00E07B1F"/>
    <w:rsid w:val="00E11222"/>
    <w:rsid w:val="00E11573"/>
    <w:rsid w:val="00E11A0E"/>
    <w:rsid w:val="00E11AE8"/>
    <w:rsid w:val="00E14AE0"/>
    <w:rsid w:val="00E158FC"/>
    <w:rsid w:val="00E178D7"/>
    <w:rsid w:val="00E17F3D"/>
    <w:rsid w:val="00E21D4D"/>
    <w:rsid w:val="00E25020"/>
    <w:rsid w:val="00E25B7E"/>
    <w:rsid w:val="00E27969"/>
    <w:rsid w:val="00E30995"/>
    <w:rsid w:val="00E36789"/>
    <w:rsid w:val="00E37103"/>
    <w:rsid w:val="00E37ACD"/>
    <w:rsid w:val="00E41B04"/>
    <w:rsid w:val="00E42064"/>
    <w:rsid w:val="00E4557E"/>
    <w:rsid w:val="00E46E16"/>
    <w:rsid w:val="00E511E6"/>
    <w:rsid w:val="00E524DB"/>
    <w:rsid w:val="00E531C0"/>
    <w:rsid w:val="00E5555E"/>
    <w:rsid w:val="00E562BB"/>
    <w:rsid w:val="00E57F24"/>
    <w:rsid w:val="00E609FC"/>
    <w:rsid w:val="00E642FE"/>
    <w:rsid w:val="00E64BDE"/>
    <w:rsid w:val="00E659E3"/>
    <w:rsid w:val="00E65E1A"/>
    <w:rsid w:val="00E66102"/>
    <w:rsid w:val="00E67D5F"/>
    <w:rsid w:val="00E67F4B"/>
    <w:rsid w:val="00E721FD"/>
    <w:rsid w:val="00E801F7"/>
    <w:rsid w:val="00E80D85"/>
    <w:rsid w:val="00E82309"/>
    <w:rsid w:val="00E82336"/>
    <w:rsid w:val="00E82F7E"/>
    <w:rsid w:val="00E82FD5"/>
    <w:rsid w:val="00E8319D"/>
    <w:rsid w:val="00E83A4C"/>
    <w:rsid w:val="00E84347"/>
    <w:rsid w:val="00E90167"/>
    <w:rsid w:val="00E90B49"/>
    <w:rsid w:val="00E90EF2"/>
    <w:rsid w:val="00EA046C"/>
    <w:rsid w:val="00EA0F69"/>
    <w:rsid w:val="00EA74BB"/>
    <w:rsid w:val="00EB0416"/>
    <w:rsid w:val="00EB1179"/>
    <w:rsid w:val="00EB5640"/>
    <w:rsid w:val="00EB5CE1"/>
    <w:rsid w:val="00EB670A"/>
    <w:rsid w:val="00EB6E74"/>
    <w:rsid w:val="00EC36C9"/>
    <w:rsid w:val="00EC3740"/>
    <w:rsid w:val="00EC5C1C"/>
    <w:rsid w:val="00EC7892"/>
    <w:rsid w:val="00EC7895"/>
    <w:rsid w:val="00ED202C"/>
    <w:rsid w:val="00ED275E"/>
    <w:rsid w:val="00ED2895"/>
    <w:rsid w:val="00ED3F01"/>
    <w:rsid w:val="00ED5386"/>
    <w:rsid w:val="00ED5403"/>
    <w:rsid w:val="00ED5BA8"/>
    <w:rsid w:val="00ED6F24"/>
    <w:rsid w:val="00ED7419"/>
    <w:rsid w:val="00ED7756"/>
    <w:rsid w:val="00EE6C8F"/>
    <w:rsid w:val="00EE6ED8"/>
    <w:rsid w:val="00EF0759"/>
    <w:rsid w:val="00EF50AA"/>
    <w:rsid w:val="00EF5A71"/>
    <w:rsid w:val="00F044F8"/>
    <w:rsid w:val="00F12837"/>
    <w:rsid w:val="00F13043"/>
    <w:rsid w:val="00F13758"/>
    <w:rsid w:val="00F15574"/>
    <w:rsid w:val="00F1557E"/>
    <w:rsid w:val="00F15662"/>
    <w:rsid w:val="00F16088"/>
    <w:rsid w:val="00F2214D"/>
    <w:rsid w:val="00F255CB"/>
    <w:rsid w:val="00F302C4"/>
    <w:rsid w:val="00F30384"/>
    <w:rsid w:val="00F315E1"/>
    <w:rsid w:val="00F33DF7"/>
    <w:rsid w:val="00F34C49"/>
    <w:rsid w:val="00F355D5"/>
    <w:rsid w:val="00F36D12"/>
    <w:rsid w:val="00F36FE9"/>
    <w:rsid w:val="00F445A2"/>
    <w:rsid w:val="00F45A13"/>
    <w:rsid w:val="00F46022"/>
    <w:rsid w:val="00F46B75"/>
    <w:rsid w:val="00F5288D"/>
    <w:rsid w:val="00F57AA3"/>
    <w:rsid w:val="00F605B9"/>
    <w:rsid w:val="00F60FBC"/>
    <w:rsid w:val="00F612B1"/>
    <w:rsid w:val="00F61485"/>
    <w:rsid w:val="00F624C1"/>
    <w:rsid w:val="00F62E2C"/>
    <w:rsid w:val="00F63D83"/>
    <w:rsid w:val="00F63F71"/>
    <w:rsid w:val="00F70253"/>
    <w:rsid w:val="00F71D7D"/>
    <w:rsid w:val="00F726E5"/>
    <w:rsid w:val="00F766C6"/>
    <w:rsid w:val="00F811E5"/>
    <w:rsid w:val="00F8146B"/>
    <w:rsid w:val="00F8160C"/>
    <w:rsid w:val="00F83612"/>
    <w:rsid w:val="00F847B1"/>
    <w:rsid w:val="00F855CB"/>
    <w:rsid w:val="00F87640"/>
    <w:rsid w:val="00F922E8"/>
    <w:rsid w:val="00F94314"/>
    <w:rsid w:val="00F96EBA"/>
    <w:rsid w:val="00F9706F"/>
    <w:rsid w:val="00F97D3C"/>
    <w:rsid w:val="00FA29AF"/>
    <w:rsid w:val="00FA3EF8"/>
    <w:rsid w:val="00FA5F3F"/>
    <w:rsid w:val="00FB1A87"/>
    <w:rsid w:val="00FB3BE6"/>
    <w:rsid w:val="00FB55A8"/>
    <w:rsid w:val="00FB5715"/>
    <w:rsid w:val="00FC2AF1"/>
    <w:rsid w:val="00FC2E1F"/>
    <w:rsid w:val="00FC401A"/>
    <w:rsid w:val="00FD200E"/>
    <w:rsid w:val="00FD4427"/>
    <w:rsid w:val="00FD6C4C"/>
    <w:rsid w:val="00FD7EB4"/>
    <w:rsid w:val="00FE11C2"/>
    <w:rsid w:val="00FE1F5A"/>
    <w:rsid w:val="00FE3B89"/>
    <w:rsid w:val="00FF248E"/>
    <w:rsid w:val="00FF3757"/>
    <w:rsid w:val="00FF5F77"/>
    <w:rsid w:val="00FF7E80"/>
    <w:rsid w:val="37D3CF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07AA1BB6-BAF3-4B54-8736-F1D610247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66B"/>
    <w:pPr>
      <w:suppressAutoHyphens/>
      <w:jc w:val="both"/>
    </w:pPr>
    <w:rPr>
      <w:rFonts w:ascii="Arial" w:hAnsi="Arial" w:cs="Arial"/>
      <w:lang w:val="es-419" w:eastAsia="ar-SA"/>
    </w:rPr>
  </w:style>
  <w:style w:type="paragraph" w:styleId="Ttulo1">
    <w:name w:val="heading 1"/>
    <w:basedOn w:val="Normal"/>
    <w:next w:val="Textoindependiente"/>
    <w:qFormat/>
    <w:rsid w:val="00D1166B"/>
    <w:pPr>
      <w:keepNext/>
      <w:numPr>
        <w:numId w:val="11"/>
      </w:numPr>
      <w:pBdr>
        <w:bottom w:val="single" w:sz="4" w:space="1" w:color="000000"/>
      </w:pBdr>
      <w:spacing w:before="240" w:after="60"/>
      <w:jc w:val="left"/>
      <w:outlineLvl w:val="0"/>
    </w:pPr>
    <w:rPr>
      <w:rFonts w:ascii="Arial Negrita" w:hAnsi="Arial Negrita" w:cs="Arial Negrita"/>
      <w:b/>
      <w:smallCaps/>
      <w:kern w:val="1"/>
      <w:sz w:val="28"/>
    </w:rPr>
  </w:style>
  <w:style w:type="paragraph" w:styleId="Ttulo2">
    <w:name w:val="heading 2"/>
    <w:basedOn w:val="Normal"/>
    <w:next w:val="Textoindependiente"/>
    <w:autoRedefine/>
    <w:qFormat/>
    <w:rsid w:val="0084263C"/>
    <w:pPr>
      <w:keepNext/>
      <w:numPr>
        <w:ilvl w:val="1"/>
        <w:numId w:val="11"/>
      </w:numPr>
      <w:spacing w:before="240" w:after="60"/>
      <w:jc w:val="left"/>
      <w:outlineLvl w:val="1"/>
    </w:pPr>
    <w:rPr>
      <w:rFonts w:ascii="Arial Black" w:hAnsi="Arial Black"/>
      <w:sz w:val="24"/>
    </w:rPr>
  </w:style>
  <w:style w:type="paragraph" w:styleId="Ttulo3">
    <w:name w:val="heading 3"/>
    <w:basedOn w:val="Normal"/>
    <w:next w:val="Textoindependiente"/>
    <w:qFormat/>
    <w:rsid w:val="00A94AF8"/>
    <w:pPr>
      <w:keepNext/>
      <w:numPr>
        <w:ilvl w:val="2"/>
        <w:numId w:val="11"/>
      </w:numPr>
      <w:jc w:val="left"/>
      <w:outlineLvl w:val="2"/>
    </w:pPr>
    <w:rPr>
      <w:b/>
      <w:sz w:val="24"/>
    </w:rPr>
  </w:style>
  <w:style w:type="paragraph" w:styleId="Ttulo4">
    <w:name w:val="heading 4"/>
    <w:basedOn w:val="Normal"/>
    <w:next w:val="Textoindependiente"/>
    <w:qFormat/>
    <w:rsid w:val="006D4CEC"/>
    <w:pPr>
      <w:keepNext/>
      <w:numPr>
        <w:ilvl w:val="3"/>
        <w:numId w:val="11"/>
      </w:numPr>
      <w:jc w:val="left"/>
      <w:outlineLvl w:val="3"/>
    </w:pPr>
    <w:rPr>
      <w:rFonts w:ascii="Arial Negrita" w:hAnsi="Arial Negrita" w:cs="Arial Negrita"/>
      <w:b/>
    </w:rPr>
  </w:style>
  <w:style w:type="paragraph" w:styleId="Ttulo5">
    <w:name w:val="heading 5"/>
    <w:basedOn w:val="Normal"/>
    <w:next w:val="Textoindependiente"/>
    <w:qFormat/>
    <w:rsid w:val="00D1166B"/>
    <w:pPr>
      <w:keepNext/>
      <w:numPr>
        <w:ilvl w:val="4"/>
        <w:numId w:val="11"/>
      </w:numPr>
      <w:shd w:val="clear" w:color="auto" w:fill="FFFFFF"/>
      <w:jc w:val="left"/>
      <w:outlineLvl w:val="4"/>
    </w:pPr>
    <w:rPr>
      <w:b/>
    </w:rPr>
  </w:style>
  <w:style w:type="paragraph" w:styleId="Ttulo6">
    <w:name w:val="heading 6"/>
    <w:basedOn w:val="Normal"/>
    <w:next w:val="Normal"/>
    <w:link w:val="Ttulo6Car"/>
    <w:uiPriority w:val="9"/>
    <w:semiHidden/>
    <w:unhideWhenUsed/>
    <w:qFormat/>
    <w:rsid w:val="006D4CEC"/>
    <w:pPr>
      <w:keepNext/>
      <w:keepLines/>
      <w:numPr>
        <w:ilvl w:val="5"/>
        <w:numId w:val="1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6D4CEC"/>
    <w:pPr>
      <w:keepNext/>
      <w:keepLines/>
      <w:numPr>
        <w:ilvl w:val="6"/>
        <w:numId w:val="1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D4CEC"/>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Textoindependiente"/>
    <w:qFormat/>
    <w:rsid w:val="00D1166B"/>
    <w:pPr>
      <w:numPr>
        <w:ilvl w:val="8"/>
        <w:numId w:val="11"/>
      </w:num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D1166B"/>
    <w:rPr>
      <w:rFonts w:ascii="Symbol" w:hAnsi="Symbol" w:cs="Symbol"/>
    </w:rPr>
  </w:style>
  <w:style w:type="character" w:customStyle="1" w:styleId="WW8Num1z1">
    <w:name w:val="WW8Num1z1"/>
    <w:rsid w:val="00D1166B"/>
  </w:style>
  <w:style w:type="character" w:customStyle="1" w:styleId="WW8Num1z2">
    <w:name w:val="WW8Num1z2"/>
    <w:rsid w:val="00D1166B"/>
  </w:style>
  <w:style w:type="character" w:customStyle="1" w:styleId="WW8Num1z3">
    <w:name w:val="WW8Num1z3"/>
    <w:rsid w:val="00D1166B"/>
  </w:style>
  <w:style w:type="character" w:customStyle="1" w:styleId="WW8Num1z4">
    <w:name w:val="WW8Num1z4"/>
    <w:rsid w:val="00D1166B"/>
  </w:style>
  <w:style w:type="character" w:customStyle="1" w:styleId="WW8Num1z5">
    <w:name w:val="WW8Num1z5"/>
    <w:rsid w:val="00D1166B"/>
  </w:style>
  <w:style w:type="character" w:customStyle="1" w:styleId="WW8Num1z6">
    <w:name w:val="WW8Num1z6"/>
    <w:rsid w:val="00D1166B"/>
  </w:style>
  <w:style w:type="character" w:customStyle="1" w:styleId="WW8Num1z7">
    <w:name w:val="WW8Num1z7"/>
    <w:rsid w:val="00D1166B"/>
  </w:style>
  <w:style w:type="character" w:customStyle="1" w:styleId="WW8Num1z8">
    <w:name w:val="WW8Num1z8"/>
    <w:rsid w:val="00D1166B"/>
  </w:style>
  <w:style w:type="character" w:customStyle="1" w:styleId="WW8Num2z0">
    <w:name w:val="WW8Num2z0"/>
    <w:rsid w:val="00D1166B"/>
    <w:rPr>
      <w:rFonts w:ascii="Symbol" w:hAnsi="Symbol" w:cs="Symbol"/>
    </w:rPr>
  </w:style>
  <w:style w:type="character" w:customStyle="1" w:styleId="WW8Num3z0">
    <w:name w:val="WW8Num3z0"/>
    <w:rsid w:val="00D1166B"/>
    <w:rPr>
      <w:rFonts w:ascii="Symbol" w:hAnsi="Symbol" w:cs="Symbol"/>
    </w:rPr>
  </w:style>
  <w:style w:type="character" w:customStyle="1" w:styleId="WW8Num4z0">
    <w:name w:val="WW8Num4z0"/>
    <w:rsid w:val="00D1166B"/>
    <w:rPr>
      <w:rFonts w:ascii="Symbol" w:hAnsi="Symbol" w:cs="Symbol"/>
    </w:rPr>
  </w:style>
  <w:style w:type="character" w:customStyle="1" w:styleId="WW8Num5z0">
    <w:name w:val="WW8Num5z0"/>
    <w:rsid w:val="00D1166B"/>
    <w:rPr>
      <w:rFonts w:ascii="Symbol" w:hAnsi="Symbol" w:cs="Symbol"/>
    </w:rPr>
  </w:style>
  <w:style w:type="character" w:customStyle="1" w:styleId="WW8Num6z0">
    <w:name w:val="WW8Num6z0"/>
    <w:rsid w:val="00D1166B"/>
    <w:rPr>
      <w:rFonts w:ascii="Symbol" w:hAnsi="Symbol" w:cs="Symbol"/>
    </w:rPr>
  </w:style>
  <w:style w:type="character" w:customStyle="1" w:styleId="WW8Num7z0">
    <w:name w:val="WW8Num7z0"/>
    <w:rsid w:val="00D1166B"/>
  </w:style>
  <w:style w:type="character" w:customStyle="1" w:styleId="WW8Num7z1">
    <w:name w:val="WW8Num7z1"/>
    <w:rsid w:val="00D1166B"/>
  </w:style>
  <w:style w:type="character" w:customStyle="1" w:styleId="WW8Num7z2">
    <w:name w:val="WW8Num7z2"/>
    <w:rsid w:val="00D1166B"/>
  </w:style>
  <w:style w:type="character" w:customStyle="1" w:styleId="WW8Num7z3">
    <w:name w:val="WW8Num7z3"/>
    <w:rsid w:val="00D1166B"/>
  </w:style>
  <w:style w:type="character" w:customStyle="1" w:styleId="WW8Num7z4">
    <w:name w:val="WW8Num7z4"/>
    <w:rsid w:val="00D1166B"/>
  </w:style>
  <w:style w:type="character" w:customStyle="1" w:styleId="WW8Num7z5">
    <w:name w:val="WW8Num7z5"/>
    <w:rsid w:val="00D1166B"/>
  </w:style>
  <w:style w:type="character" w:customStyle="1" w:styleId="WW8Num7z6">
    <w:name w:val="WW8Num7z6"/>
    <w:rsid w:val="00D1166B"/>
  </w:style>
  <w:style w:type="character" w:customStyle="1" w:styleId="WW8Num7z7">
    <w:name w:val="WW8Num7z7"/>
    <w:rsid w:val="00D1166B"/>
  </w:style>
  <w:style w:type="character" w:customStyle="1" w:styleId="WW8Num7z8">
    <w:name w:val="WW8Num7z8"/>
    <w:rsid w:val="00D1166B"/>
  </w:style>
  <w:style w:type="character" w:customStyle="1" w:styleId="WW8Num8z0">
    <w:name w:val="WW8Num8z0"/>
    <w:rsid w:val="00D1166B"/>
    <w:rPr>
      <w:rFonts w:ascii="Symbol" w:hAnsi="Symbol" w:cs="Symbol"/>
    </w:rPr>
  </w:style>
  <w:style w:type="character" w:customStyle="1" w:styleId="WW8Num9z0">
    <w:name w:val="WW8Num9z0"/>
    <w:rsid w:val="00D1166B"/>
    <w:rPr>
      <w:rFonts w:ascii="Symbol" w:hAnsi="Symbol" w:cs="Symbol"/>
    </w:rPr>
  </w:style>
  <w:style w:type="character" w:customStyle="1" w:styleId="WW8Num10z0">
    <w:name w:val="WW8Num10z0"/>
    <w:rsid w:val="00D1166B"/>
    <w:rPr>
      <w:rFonts w:ascii="Symbol" w:hAnsi="Symbol" w:cs="Symbol"/>
    </w:rPr>
  </w:style>
  <w:style w:type="character" w:customStyle="1" w:styleId="WW8Num11z0">
    <w:name w:val="WW8Num11z0"/>
    <w:rsid w:val="00D1166B"/>
    <w:rPr>
      <w:rFonts w:ascii="Symbol" w:hAnsi="Symbol" w:cs="Symbol"/>
    </w:rPr>
  </w:style>
  <w:style w:type="character" w:customStyle="1" w:styleId="WW8Num12z0">
    <w:name w:val="WW8Num12z0"/>
    <w:rsid w:val="00D1166B"/>
    <w:rPr>
      <w:rFonts w:ascii="Symbol" w:hAnsi="Symbol" w:cs="Symbol"/>
    </w:rPr>
  </w:style>
  <w:style w:type="character" w:customStyle="1" w:styleId="WW8Num13z0">
    <w:name w:val="WW8Num13z0"/>
    <w:rsid w:val="00D1166B"/>
    <w:rPr>
      <w:rFonts w:ascii="Symbol" w:hAnsi="Symbol" w:cs="Symbol"/>
    </w:rPr>
  </w:style>
  <w:style w:type="character" w:customStyle="1" w:styleId="Fuentedeprrafopredeter1">
    <w:name w:val="Fuente de párrafo predeter.1"/>
    <w:rsid w:val="00D1166B"/>
  </w:style>
  <w:style w:type="character" w:customStyle="1" w:styleId="Refdecomentario1">
    <w:name w:val="Ref. de comentario1"/>
    <w:rsid w:val="00D1166B"/>
    <w:rPr>
      <w:sz w:val="16"/>
      <w:szCs w:val="16"/>
    </w:rPr>
  </w:style>
  <w:style w:type="character" w:customStyle="1" w:styleId="BodyChar">
    <w:name w:val="Body Char"/>
    <w:rsid w:val="00D1166B"/>
    <w:rPr>
      <w:color w:val="000000"/>
      <w:kern w:val="1"/>
      <w:sz w:val="22"/>
      <w:lang w:val="en-US" w:eastAsia="ar-SA" w:bidi="ar-SA"/>
    </w:rPr>
  </w:style>
  <w:style w:type="character" w:customStyle="1" w:styleId="EncabezadoCar">
    <w:name w:val="Encabezado Car"/>
    <w:rsid w:val="00D1166B"/>
    <w:rPr>
      <w:rFonts w:ascii="Arial Negrita" w:hAnsi="Arial Negrita" w:cs="Arial Negrita"/>
      <w:b/>
      <w:sz w:val="22"/>
      <w:lang w:val="es-AR" w:eastAsia="ar-SA" w:bidi="ar-SA"/>
    </w:rPr>
  </w:style>
  <w:style w:type="character" w:customStyle="1" w:styleId="Caracteresdenotaalpie">
    <w:name w:val="Caracteres de nota al pie"/>
    <w:rsid w:val="00D1166B"/>
    <w:rPr>
      <w:vertAlign w:val="superscript"/>
    </w:rPr>
  </w:style>
  <w:style w:type="character" w:styleId="Hipervnculo">
    <w:name w:val="Hyperlink"/>
    <w:uiPriority w:val="99"/>
    <w:rsid w:val="00D1166B"/>
    <w:rPr>
      <w:color w:val="000080"/>
      <w:u w:val="single"/>
    </w:rPr>
  </w:style>
  <w:style w:type="character" w:customStyle="1" w:styleId="Refdenotaalpie1">
    <w:name w:val="Ref. de nota al pie1"/>
    <w:rsid w:val="00D1166B"/>
    <w:rPr>
      <w:vertAlign w:val="superscript"/>
    </w:rPr>
  </w:style>
  <w:style w:type="character" w:customStyle="1" w:styleId="Caracteresdenotafinal">
    <w:name w:val="Caracteres de nota final"/>
    <w:rsid w:val="00D1166B"/>
    <w:rPr>
      <w:vertAlign w:val="superscript"/>
    </w:rPr>
  </w:style>
  <w:style w:type="character" w:customStyle="1" w:styleId="WW-Caracteresdenotafinal">
    <w:name w:val="WW-Caracteres de nota final"/>
    <w:rsid w:val="00D1166B"/>
  </w:style>
  <w:style w:type="character" w:customStyle="1" w:styleId="Vietas">
    <w:name w:val="Viñetas"/>
    <w:rsid w:val="00D1166B"/>
    <w:rPr>
      <w:rFonts w:ascii="OpenSymbol" w:eastAsia="OpenSymbol" w:hAnsi="OpenSymbol" w:cs="OpenSymbol"/>
    </w:rPr>
  </w:style>
  <w:style w:type="character" w:styleId="Textodelmarcadordeposicin">
    <w:name w:val="Placeholder Text"/>
    <w:rsid w:val="00D1166B"/>
    <w:rPr>
      <w:color w:val="808080"/>
    </w:rPr>
  </w:style>
  <w:style w:type="character" w:customStyle="1" w:styleId="ListLabel1">
    <w:name w:val="ListLabel 1"/>
    <w:rsid w:val="00D1166B"/>
    <w:rPr>
      <w:rFonts w:cs="Symbol"/>
    </w:rPr>
  </w:style>
  <w:style w:type="paragraph" w:customStyle="1" w:styleId="Encabezado2">
    <w:name w:val="Encabezado2"/>
    <w:basedOn w:val="Normal"/>
    <w:next w:val="Textoindependiente"/>
    <w:rsid w:val="00D1166B"/>
    <w:pPr>
      <w:keepNext/>
      <w:spacing w:before="240" w:after="120"/>
    </w:pPr>
    <w:rPr>
      <w:rFonts w:eastAsia="Microsoft YaHei" w:cs="Mangal"/>
      <w:sz w:val="28"/>
      <w:szCs w:val="28"/>
    </w:rPr>
  </w:style>
  <w:style w:type="paragraph" w:styleId="Textoindependiente">
    <w:name w:val="Body Text"/>
    <w:basedOn w:val="Normal"/>
    <w:rsid w:val="00D1166B"/>
    <w:pPr>
      <w:spacing w:after="120"/>
    </w:pPr>
  </w:style>
  <w:style w:type="paragraph" w:styleId="Lista">
    <w:name w:val="List"/>
    <w:basedOn w:val="Normal"/>
    <w:rsid w:val="00D1166B"/>
    <w:pPr>
      <w:ind w:left="283" w:hanging="283"/>
    </w:pPr>
    <w:rPr>
      <w:rFonts w:cs="Mangal"/>
    </w:rPr>
  </w:style>
  <w:style w:type="paragraph" w:customStyle="1" w:styleId="Etiqueta">
    <w:name w:val="Etiqueta"/>
    <w:basedOn w:val="Normal"/>
    <w:rsid w:val="00D1166B"/>
    <w:pPr>
      <w:suppressLineNumbers/>
      <w:spacing w:before="120" w:after="120"/>
    </w:pPr>
    <w:rPr>
      <w:rFonts w:cs="Mangal"/>
      <w:i/>
      <w:iCs/>
      <w:sz w:val="24"/>
      <w:szCs w:val="24"/>
    </w:rPr>
  </w:style>
  <w:style w:type="paragraph" w:customStyle="1" w:styleId="ndice">
    <w:name w:val="Índice"/>
    <w:basedOn w:val="Normal"/>
    <w:rsid w:val="00D1166B"/>
    <w:pPr>
      <w:suppressLineNumbers/>
    </w:pPr>
    <w:rPr>
      <w:rFonts w:cs="Mangal"/>
    </w:rPr>
  </w:style>
  <w:style w:type="paragraph" w:customStyle="1" w:styleId="Encabezado1">
    <w:name w:val="Encabezado1"/>
    <w:basedOn w:val="Normal"/>
    <w:rsid w:val="00D1166B"/>
    <w:pPr>
      <w:keepNext/>
      <w:spacing w:before="240" w:after="120"/>
    </w:pPr>
    <w:rPr>
      <w:rFonts w:eastAsia="Microsoft YaHei" w:cs="Mangal"/>
      <w:sz w:val="28"/>
      <w:szCs w:val="28"/>
    </w:rPr>
  </w:style>
  <w:style w:type="paragraph" w:styleId="Encabezado">
    <w:name w:val="header"/>
    <w:basedOn w:val="Normal"/>
    <w:rsid w:val="00D1166B"/>
    <w:pPr>
      <w:suppressLineNumbers/>
      <w:tabs>
        <w:tab w:val="center" w:pos="4419"/>
        <w:tab w:val="right" w:pos="8838"/>
      </w:tabs>
      <w:jc w:val="right"/>
    </w:pPr>
    <w:rPr>
      <w:rFonts w:ascii="Arial Negrita" w:hAnsi="Arial Negrita" w:cs="Arial Negrita"/>
      <w:b/>
      <w:sz w:val="22"/>
    </w:rPr>
  </w:style>
  <w:style w:type="paragraph" w:styleId="Piedepgina">
    <w:name w:val="footer"/>
    <w:basedOn w:val="Normal"/>
    <w:link w:val="PiedepginaCar"/>
    <w:uiPriority w:val="99"/>
    <w:rsid w:val="00D1166B"/>
    <w:pPr>
      <w:suppressLineNumbers/>
      <w:tabs>
        <w:tab w:val="center" w:pos="4419"/>
        <w:tab w:val="right" w:pos="8838"/>
      </w:tabs>
    </w:pPr>
  </w:style>
  <w:style w:type="paragraph" w:styleId="TDC1">
    <w:name w:val="toc 1"/>
    <w:basedOn w:val="Normal"/>
    <w:uiPriority w:val="39"/>
    <w:rsid w:val="00D1166B"/>
    <w:pPr>
      <w:spacing w:before="120"/>
      <w:jc w:val="left"/>
    </w:pPr>
    <w:rPr>
      <w:rFonts w:asciiTheme="minorHAnsi" w:hAnsiTheme="minorHAnsi"/>
      <w:b/>
      <w:bCs/>
      <w:i/>
      <w:iCs/>
      <w:sz w:val="24"/>
      <w:szCs w:val="24"/>
    </w:rPr>
  </w:style>
  <w:style w:type="paragraph" w:styleId="TDC2">
    <w:name w:val="toc 2"/>
    <w:basedOn w:val="TDC1"/>
    <w:uiPriority w:val="39"/>
    <w:rsid w:val="00D1166B"/>
    <w:pPr>
      <w:ind w:left="200"/>
    </w:pPr>
    <w:rPr>
      <w:i w:val="0"/>
      <w:iCs w:val="0"/>
      <w:sz w:val="22"/>
      <w:szCs w:val="22"/>
    </w:rPr>
  </w:style>
  <w:style w:type="paragraph" w:styleId="TDC3">
    <w:name w:val="toc 3"/>
    <w:basedOn w:val="TDC2"/>
    <w:uiPriority w:val="39"/>
    <w:rsid w:val="00D1166B"/>
    <w:pPr>
      <w:spacing w:before="0"/>
      <w:ind w:left="400"/>
    </w:pPr>
    <w:rPr>
      <w:b w:val="0"/>
      <w:bCs w:val="0"/>
      <w:sz w:val="20"/>
      <w:szCs w:val="20"/>
    </w:rPr>
  </w:style>
  <w:style w:type="paragraph" w:styleId="TDC4">
    <w:name w:val="toc 4"/>
    <w:basedOn w:val="TDC3"/>
    <w:rsid w:val="00D1166B"/>
    <w:pPr>
      <w:ind w:left="600"/>
    </w:pPr>
  </w:style>
  <w:style w:type="paragraph" w:customStyle="1" w:styleId="Textonotapie1">
    <w:name w:val="Texto nota pie1"/>
    <w:basedOn w:val="Normal"/>
    <w:rsid w:val="00D1166B"/>
    <w:rPr>
      <w:sz w:val="16"/>
    </w:rPr>
  </w:style>
  <w:style w:type="paragraph" w:styleId="Puesto">
    <w:name w:val="Title"/>
    <w:basedOn w:val="Normal"/>
    <w:next w:val="Subttulo"/>
    <w:qFormat/>
    <w:rsid w:val="00D1166B"/>
    <w:pPr>
      <w:widowControl w:val="0"/>
      <w:tabs>
        <w:tab w:val="left" w:pos="0"/>
      </w:tabs>
      <w:spacing w:line="360" w:lineRule="auto"/>
      <w:ind w:left="-20" w:hanging="4"/>
      <w:jc w:val="center"/>
    </w:pPr>
    <w:rPr>
      <w:b/>
      <w:bCs/>
      <w:sz w:val="36"/>
      <w:szCs w:val="36"/>
      <w:lang w:val="en-US"/>
    </w:rPr>
  </w:style>
  <w:style w:type="paragraph" w:styleId="Subttulo">
    <w:name w:val="Subtitle"/>
    <w:basedOn w:val="Encabezado1"/>
    <w:next w:val="Textoindependiente"/>
    <w:qFormat/>
    <w:rsid w:val="00D1166B"/>
    <w:pPr>
      <w:jc w:val="center"/>
    </w:pPr>
    <w:rPr>
      <w:i/>
      <w:iCs/>
    </w:rPr>
  </w:style>
  <w:style w:type="paragraph" w:customStyle="1" w:styleId="KopfGraphik">
    <w:name w:val="Kopf Graphik"/>
    <w:basedOn w:val="Normal"/>
    <w:rsid w:val="00D1166B"/>
    <w:pPr>
      <w:tabs>
        <w:tab w:val="left" w:pos="0"/>
      </w:tabs>
      <w:spacing w:line="360" w:lineRule="auto"/>
      <w:ind w:left="-20" w:hanging="4"/>
      <w:jc w:val="center"/>
    </w:pPr>
    <w:rPr>
      <w:rFonts w:ascii="Tahoma" w:hAnsi="Tahoma" w:cs="Tahoma"/>
      <w:lang w:val="de-DE"/>
    </w:rPr>
  </w:style>
  <w:style w:type="paragraph" w:customStyle="1" w:styleId="KopfRechts">
    <w:name w:val="Kopf Rechts"/>
    <w:basedOn w:val="Normal"/>
    <w:rsid w:val="00D1166B"/>
    <w:pPr>
      <w:tabs>
        <w:tab w:val="left" w:pos="0"/>
        <w:tab w:val="left" w:pos="1729"/>
      </w:tabs>
      <w:spacing w:before="60" w:after="120" w:line="360" w:lineRule="auto"/>
      <w:ind w:left="-20" w:hanging="4"/>
      <w:jc w:val="center"/>
    </w:pPr>
    <w:rPr>
      <w:rFonts w:ascii="Tahoma" w:hAnsi="Tahoma" w:cs="Tahoma"/>
      <w:lang w:val="de-DE"/>
    </w:rPr>
  </w:style>
  <w:style w:type="paragraph" w:customStyle="1" w:styleId="Textoindependiente21">
    <w:name w:val="Texto independiente 21"/>
    <w:basedOn w:val="Normal"/>
    <w:rsid w:val="00D1166B"/>
    <w:rPr>
      <w:vanish/>
      <w:color w:val="0000FF"/>
    </w:rPr>
  </w:style>
  <w:style w:type="paragraph" w:customStyle="1" w:styleId="Comentario">
    <w:name w:val="Comentario"/>
    <w:basedOn w:val="Normal"/>
    <w:rsid w:val="00D1166B"/>
    <w:pPr>
      <w:spacing w:after="60"/>
    </w:pPr>
    <w:rPr>
      <w:i/>
      <w:vanish/>
      <w:color w:val="0000FF"/>
    </w:rPr>
  </w:style>
  <w:style w:type="paragraph" w:customStyle="1" w:styleId="Textocomentario1">
    <w:name w:val="Texto comentario1"/>
    <w:basedOn w:val="Normal"/>
    <w:rsid w:val="00D1166B"/>
  </w:style>
  <w:style w:type="paragraph" w:customStyle="1" w:styleId="Asuntodelcomentario1">
    <w:name w:val="Asunto del comentario1"/>
    <w:basedOn w:val="Textocomentario1"/>
    <w:rsid w:val="00D1166B"/>
    <w:rPr>
      <w:b/>
      <w:bCs/>
    </w:rPr>
  </w:style>
  <w:style w:type="paragraph" w:styleId="Textodeglobo">
    <w:name w:val="Balloon Text"/>
    <w:basedOn w:val="Normal"/>
    <w:rsid w:val="00D1166B"/>
    <w:rPr>
      <w:rFonts w:ascii="Tahoma" w:hAnsi="Tahoma" w:cs="Tahoma"/>
      <w:sz w:val="16"/>
      <w:szCs w:val="16"/>
    </w:rPr>
  </w:style>
  <w:style w:type="paragraph" w:customStyle="1" w:styleId="Body">
    <w:name w:val="Body"/>
    <w:rsid w:val="00D1166B"/>
    <w:pPr>
      <w:tabs>
        <w:tab w:val="left" w:pos="1008"/>
        <w:tab w:val="right" w:leader="dot" w:pos="8280"/>
      </w:tabs>
      <w:suppressAutoHyphens/>
      <w:spacing w:before="160" w:after="160" w:line="300" w:lineRule="atLeast"/>
    </w:pPr>
    <w:rPr>
      <w:color w:val="000000"/>
      <w:kern w:val="1"/>
      <w:sz w:val="22"/>
      <w:lang w:val="en-US" w:eastAsia="ar-SA"/>
    </w:rPr>
  </w:style>
  <w:style w:type="paragraph" w:customStyle="1" w:styleId="ListBulleted1">
    <w:name w:val="List Bulleted 1"/>
    <w:rsid w:val="00D1166B"/>
    <w:pPr>
      <w:tabs>
        <w:tab w:val="left" w:pos="432"/>
      </w:tabs>
      <w:suppressAutoHyphens/>
      <w:spacing w:after="120" w:line="260" w:lineRule="atLeast"/>
    </w:pPr>
    <w:rPr>
      <w:kern w:val="1"/>
      <w:sz w:val="22"/>
      <w:lang w:val="en-US" w:eastAsia="ar-SA"/>
    </w:rPr>
  </w:style>
  <w:style w:type="paragraph" w:customStyle="1" w:styleId="Listaconvietas1">
    <w:name w:val="Lista con viñetas1"/>
    <w:basedOn w:val="Normal"/>
    <w:rsid w:val="00D1166B"/>
  </w:style>
  <w:style w:type="paragraph" w:customStyle="1" w:styleId="Listaconvietas21">
    <w:name w:val="Lista con viñetas 21"/>
    <w:basedOn w:val="Normal"/>
    <w:rsid w:val="00D1166B"/>
  </w:style>
  <w:style w:type="paragraph" w:styleId="Sangradetextonormal">
    <w:name w:val="Body Text Indent"/>
    <w:basedOn w:val="Normal"/>
    <w:rsid w:val="00D1166B"/>
    <w:pPr>
      <w:spacing w:after="120"/>
      <w:ind w:left="283"/>
    </w:pPr>
  </w:style>
  <w:style w:type="paragraph" w:customStyle="1" w:styleId="Textoindependienteprimerasangra21">
    <w:name w:val="Texto independiente primera sangría 21"/>
    <w:basedOn w:val="Sangradetextonormal"/>
    <w:rsid w:val="00D1166B"/>
    <w:pPr>
      <w:ind w:firstLine="210"/>
    </w:pPr>
  </w:style>
  <w:style w:type="paragraph" w:customStyle="1" w:styleId="Mapadeldocumento1">
    <w:name w:val="Mapa del documento1"/>
    <w:basedOn w:val="Normal"/>
    <w:rsid w:val="00D1166B"/>
    <w:pPr>
      <w:shd w:val="clear" w:color="auto" w:fill="000080"/>
    </w:pPr>
    <w:rPr>
      <w:rFonts w:ascii="Tahoma" w:hAnsi="Tahoma" w:cs="Tahoma"/>
    </w:rPr>
  </w:style>
  <w:style w:type="paragraph" w:styleId="TDC5">
    <w:name w:val="toc 5"/>
    <w:basedOn w:val="Normal"/>
    <w:rsid w:val="00D1166B"/>
    <w:pPr>
      <w:ind w:left="800"/>
      <w:jc w:val="left"/>
    </w:pPr>
    <w:rPr>
      <w:rFonts w:asciiTheme="minorHAnsi" w:hAnsiTheme="minorHAnsi"/>
    </w:rPr>
  </w:style>
  <w:style w:type="paragraph" w:customStyle="1" w:styleId="EstiloTtulo2Izquierda0cmPrimeralnea0cm">
    <w:name w:val="Estilo Título 2 + Izquierda:  0 cm Primera línea:  0 cm"/>
    <w:basedOn w:val="Ttulo2"/>
    <w:rsid w:val="00D1166B"/>
    <w:pPr>
      <w:ind w:left="510" w:hanging="510"/>
    </w:pPr>
    <w:rPr>
      <w:bCs/>
    </w:rPr>
  </w:style>
  <w:style w:type="paragraph" w:customStyle="1" w:styleId="Contenidodelatabla">
    <w:name w:val="Contenido de la tabla"/>
    <w:basedOn w:val="Normal"/>
    <w:rsid w:val="00D1166B"/>
    <w:pPr>
      <w:suppressLineNumbers/>
    </w:pPr>
  </w:style>
  <w:style w:type="paragraph" w:customStyle="1" w:styleId="Encabezadodelatabla">
    <w:name w:val="Encabezado de la tabla"/>
    <w:basedOn w:val="Contenidodelatabla"/>
    <w:rsid w:val="00D1166B"/>
    <w:pPr>
      <w:jc w:val="center"/>
    </w:pPr>
    <w:rPr>
      <w:b/>
      <w:bCs/>
    </w:rPr>
  </w:style>
  <w:style w:type="paragraph" w:customStyle="1" w:styleId="Contenidodelmarco">
    <w:name w:val="Contenido del marco"/>
    <w:basedOn w:val="Textoindependiente"/>
    <w:rsid w:val="00D1166B"/>
  </w:style>
  <w:style w:type="paragraph" w:styleId="TDC6">
    <w:name w:val="toc 6"/>
    <w:basedOn w:val="ndice"/>
    <w:rsid w:val="00D1166B"/>
    <w:pPr>
      <w:suppressLineNumbers w:val="0"/>
      <w:ind w:left="1000"/>
      <w:jc w:val="left"/>
    </w:pPr>
    <w:rPr>
      <w:rFonts w:asciiTheme="minorHAnsi" w:hAnsiTheme="minorHAnsi" w:cs="Arial"/>
    </w:rPr>
  </w:style>
  <w:style w:type="paragraph" w:styleId="TDC7">
    <w:name w:val="toc 7"/>
    <w:basedOn w:val="ndice"/>
    <w:rsid w:val="00D1166B"/>
    <w:pPr>
      <w:suppressLineNumbers w:val="0"/>
      <w:ind w:left="1200"/>
      <w:jc w:val="left"/>
    </w:pPr>
    <w:rPr>
      <w:rFonts w:asciiTheme="minorHAnsi" w:hAnsiTheme="minorHAnsi" w:cs="Arial"/>
    </w:rPr>
  </w:style>
  <w:style w:type="paragraph" w:styleId="TDC8">
    <w:name w:val="toc 8"/>
    <w:basedOn w:val="ndice"/>
    <w:rsid w:val="00D1166B"/>
    <w:pPr>
      <w:suppressLineNumbers w:val="0"/>
      <w:ind w:left="1400"/>
      <w:jc w:val="left"/>
    </w:pPr>
    <w:rPr>
      <w:rFonts w:asciiTheme="minorHAnsi" w:hAnsiTheme="minorHAnsi" w:cs="Arial"/>
    </w:rPr>
  </w:style>
  <w:style w:type="paragraph" w:styleId="TDC9">
    <w:name w:val="toc 9"/>
    <w:basedOn w:val="ndice"/>
    <w:rsid w:val="00D1166B"/>
    <w:pPr>
      <w:suppressLineNumbers w:val="0"/>
      <w:ind w:left="1600"/>
      <w:jc w:val="left"/>
    </w:pPr>
    <w:rPr>
      <w:rFonts w:asciiTheme="minorHAnsi" w:hAnsiTheme="minorHAnsi" w:cs="Arial"/>
    </w:rPr>
  </w:style>
  <w:style w:type="paragraph" w:customStyle="1" w:styleId="ndicel10">
    <w:name w:val="Índicel 10"/>
    <w:basedOn w:val="ndice"/>
    <w:rsid w:val="00D1166B"/>
    <w:pPr>
      <w:tabs>
        <w:tab w:val="right" w:leader="dot" w:pos="7091"/>
      </w:tabs>
      <w:ind w:left="2547"/>
    </w:pPr>
  </w:style>
  <w:style w:type="paragraph" w:customStyle="1" w:styleId="Default">
    <w:name w:val="Default"/>
    <w:rsid w:val="001C5FF0"/>
    <w:pPr>
      <w:autoSpaceDE w:val="0"/>
      <w:autoSpaceDN w:val="0"/>
      <w:adjustRightInd w:val="0"/>
    </w:pPr>
    <w:rPr>
      <w:rFonts w:ascii="FrutigerNext LT" w:hAnsi="FrutigerNext LT" w:cs="FrutigerNext LT"/>
      <w:color w:val="000000"/>
      <w:sz w:val="24"/>
      <w:szCs w:val="24"/>
      <w:lang w:val="en-US" w:eastAsia="en-US"/>
    </w:rPr>
  </w:style>
  <w:style w:type="paragraph" w:styleId="Prrafodelista">
    <w:name w:val="List Paragraph"/>
    <w:basedOn w:val="Normal"/>
    <w:autoRedefine/>
    <w:uiPriority w:val="34"/>
    <w:qFormat/>
    <w:rsid w:val="00325984"/>
    <w:pPr>
      <w:spacing w:before="120"/>
      <w:ind w:left="720" w:firstLine="706"/>
    </w:pPr>
  </w:style>
  <w:style w:type="table" w:styleId="Tablaconcuadrcula">
    <w:name w:val="Table Grid"/>
    <w:basedOn w:val="Tablanormal"/>
    <w:uiPriority w:val="59"/>
    <w:rsid w:val="006D5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61671"/>
    <w:pPr>
      <w:suppressAutoHyphens w:val="0"/>
      <w:spacing w:before="100" w:beforeAutospacing="1" w:after="100" w:afterAutospacing="1"/>
      <w:jc w:val="left"/>
    </w:pPr>
    <w:rPr>
      <w:rFonts w:ascii="Times New Roman" w:hAnsi="Times New Roman" w:cs="Times New Roman"/>
      <w:sz w:val="24"/>
      <w:szCs w:val="24"/>
      <w:lang w:val="es-ES" w:eastAsia="es-ES"/>
    </w:rPr>
  </w:style>
  <w:style w:type="paragraph" w:customStyle="1" w:styleId="TableText">
    <w:name w:val="Table Text"/>
    <w:rsid w:val="000C66FA"/>
    <w:pPr>
      <w:tabs>
        <w:tab w:val="right" w:pos="9720"/>
      </w:tabs>
      <w:spacing w:before="40" w:after="40"/>
    </w:pPr>
    <w:rPr>
      <w:bCs/>
      <w:szCs w:val="24"/>
      <w:lang w:val="en-GB" w:eastAsia="en-US"/>
    </w:rPr>
  </w:style>
  <w:style w:type="paragraph" w:customStyle="1" w:styleId="UnnumberedHeading">
    <w:name w:val="Unnumbered Heading"/>
    <w:basedOn w:val="Normal"/>
    <w:rsid w:val="000C66FA"/>
    <w:pPr>
      <w:suppressAutoHyphens w:val="0"/>
      <w:spacing w:before="240" w:after="60"/>
    </w:pPr>
    <w:rPr>
      <w:rFonts w:cs="Times New Roman"/>
      <w:b/>
      <w:sz w:val="22"/>
      <w:szCs w:val="24"/>
      <w:lang w:val="en-GB" w:eastAsia="en-US"/>
    </w:rPr>
  </w:style>
  <w:style w:type="character" w:customStyle="1" w:styleId="PiedepginaCar">
    <w:name w:val="Pie de página Car"/>
    <w:basedOn w:val="Fuentedeprrafopredeter"/>
    <w:link w:val="Piedepgina"/>
    <w:uiPriority w:val="99"/>
    <w:rsid w:val="000C66FA"/>
    <w:rPr>
      <w:rFonts w:ascii="Arial" w:hAnsi="Arial" w:cs="Arial"/>
      <w:lang w:val="es-AR" w:eastAsia="ar-SA"/>
    </w:rPr>
  </w:style>
  <w:style w:type="table" w:styleId="Tabladecuadrcula6concolores-nfasis1">
    <w:name w:val="Grid Table 6 Colorful Accent 1"/>
    <w:basedOn w:val="Tablanormal"/>
    <w:uiPriority w:val="51"/>
    <w:rsid w:val="0085685A"/>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6concolores">
    <w:name w:val="Grid Table 6 Colorful"/>
    <w:basedOn w:val="Tablanormal"/>
    <w:uiPriority w:val="51"/>
    <w:rsid w:val="0082304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1">
    <w:name w:val="Grid Table 4 Accent 1"/>
    <w:basedOn w:val="Tablanormal"/>
    <w:uiPriority w:val="49"/>
    <w:rsid w:val="00AB673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Cuadrculamedia1-nfasis1">
    <w:name w:val="Medium Grid 1 Accent 1"/>
    <w:basedOn w:val="Tablanormal"/>
    <w:uiPriority w:val="67"/>
    <w:rsid w:val="001A7875"/>
    <w:pPr>
      <w:spacing w:after="200" w:line="276" w:lineRule="auto"/>
    </w:pPr>
    <w:rPr>
      <w:rFonts w:asciiTheme="minorHAnsi" w:eastAsiaTheme="minorHAnsi" w:hAnsiTheme="minorHAnsi" w:cstheme="minorBidi"/>
      <w:sz w:val="22"/>
      <w:szCs w:val="22"/>
      <w:lang w:val="es-AR" w:eastAsia="es-AR"/>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Tabladecuadrcula5oscura-nfasis1">
    <w:name w:val="Grid Table 5 Dark Accent 1"/>
    <w:basedOn w:val="Tablanormal"/>
    <w:uiPriority w:val="50"/>
    <w:rsid w:val="003F1E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Referenciasutil">
    <w:name w:val="Subtle Reference"/>
    <w:basedOn w:val="Fuentedeprrafopredeter"/>
    <w:uiPriority w:val="31"/>
    <w:qFormat/>
    <w:rsid w:val="00322A04"/>
    <w:rPr>
      <w:smallCaps/>
      <w:color w:val="5A5A5A" w:themeColor="text1" w:themeTint="A5"/>
    </w:rPr>
  </w:style>
  <w:style w:type="character" w:styleId="Textoennegrita">
    <w:name w:val="Strong"/>
    <w:basedOn w:val="Fuentedeprrafopredeter"/>
    <w:uiPriority w:val="22"/>
    <w:qFormat/>
    <w:rsid w:val="00155BDB"/>
    <w:rPr>
      <w:b/>
      <w:bCs/>
    </w:rPr>
  </w:style>
  <w:style w:type="table" w:styleId="Tablanormal1">
    <w:name w:val="Plain Table 1"/>
    <w:basedOn w:val="Tablanormal"/>
    <w:uiPriority w:val="41"/>
    <w:rsid w:val="001A30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deTDC">
    <w:name w:val="TOC Heading"/>
    <w:basedOn w:val="Ttulo1"/>
    <w:next w:val="Normal"/>
    <w:uiPriority w:val="39"/>
    <w:unhideWhenUsed/>
    <w:qFormat/>
    <w:rsid w:val="005363D5"/>
    <w:pPr>
      <w:keepLines/>
      <w:numPr>
        <w:numId w:val="0"/>
      </w:numPr>
      <w:pBdr>
        <w:bottom w:val="none" w:sz="0" w:space="0" w:color="auto"/>
      </w:pBdr>
      <w:suppressAutoHyphens w:val="0"/>
      <w:spacing w:after="0" w:line="259" w:lineRule="auto"/>
      <w:outlineLvl w:val="9"/>
    </w:pPr>
    <w:rPr>
      <w:rFonts w:asciiTheme="majorHAnsi" w:eastAsiaTheme="majorEastAsia" w:hAnsiTheme="majorHAnsi" w:cstheme="majorBidi"/>
      <w:b w:val="0"/>
      <w:smallCaps w:val="0"/>
      <w:color w:val="365F91" w:themeColor="accent1" w:themeShade="BF"/>
      <w:kern w:val="0"/>
      <w:sz w:val="32"/>
      <w:szCs w:val="32"/>
      <w:lang w:val="en-US" w:eastAsia="en-US"/>
    </w:rPr>
  </w:style>
  <w:style w:type="character" w:customStyle="1" w:styleId="Ttulo6Car">
    <w:name w:val="Título 6 Car"/>
    <w:basedOn w:val="Fuentedeprrafopredeter"/>
    <w:link w:val="Ttulo6"/>
    <w:uiPriority w:val="9"/>
    <w:semiHidden/>
    <w:rsid w:val="006D4CEC"/>
    <w:rPr>
      <w:rFonts w:asciiTheme="majorHAnsi" w:eastAsiaTheme="majorEastAsia" w:hAnsiTheme="majorHAnsi" w:cstheme="majorBidi"/>
      <w:color w:val="243F60" w:themeColor="accent1" w:themeShade="7F"/>
      <w:lang w:val="es-AR" w:eastAsia="ar-SA"/>
    </w:rPr>
  </w:style>
  <w:style w:type="character" w:customStyle="1" w:styleId="Ttulo7Car">
    <w:name w:val="Título 7 Car"/>
    <w:basedOn w:val="Fuentedeprrafopredeter"/>
    <w:link w:val="Ttulo7"/>
    <w:uiPriority w:val="9"/>
    <w:semiHidden/>
    <w:rsid w:val="006D4CEC"/>
    <w:rPr>
      <w:rFonts w:asciiTheme="majorHAnsi" w:eastAsiaTheme="majorEastAsia" w:hAnsiTheme="majorHAnsi" w:cstheme="majorBidi"/>
      <w:i/>
      <w:iCs/>
      <w:color w:val="243F60" w:themeColor="accent1" w:themeShade="7F"/>
      <w:lang w:val="es-AR" w:eastAsia="ar-SA"/>
    </w:rPr>
  </w:style>
  <w:style w:type="character" w:customStyle="1" w:styleId="Ttulo8Car">
    <w:name w:val="Título 8 Car"/>
    <w:basedOn w:val="Fuentedeprrafopredeter"/>
    <w:link w:val="Ttulo8"/>
    <w:uiPriority w:val="9"/>
    <w:semiHidden/>
    <w:rsid w:val="006D4CEC"/>
    <w:rPr>
      <w:rFonts w:asciiTheme="majorHAnsi" w:eastAsiaTheme="majorEastAsia" w:hAnsiTheme="majorHAnsi" w:cstheme="majorBidi"/>
      <w:color w:val="272727" w:themeColor="text1" w:themeTint="D8"/>
      <w:sz w:val="21"/>
      <w:szCs w:val="21"/>
      <w:lang w:val="es-AR" w:eastAsia="ar-SA"/>
    </w:rPr>
  </w:style>
  <w:style w:type="paragraph" w:customStyle="1" w:styleId="Bodytext">
    <w:name w:val="Bodytext"/>
    <w:aliases w:val="bt"/>
    <w:basedOn w:val="Normal"/>
    <w:rsid w:val="006B443E"/>
    <w:pPr>
      <w:suppressAutoHyphens w:val="0"/>
      <w:spacing w:after="120"/>
      <w:ind w:left="1440"/>
      <w:jc w:val="left"/>
    </w:pPr>
    <w:rPr>
      <w:rFonts w:ascii="Times New Roman" w:hAnsi="Times New Roman" w:cs="Times New Roman"/>
      <w:sz w:val="22"/>
      <w:lang w:val="en-US" w:eastAsia="en-US"/>
    </w:rPr>
  </w:style>
  <w:style w:type="character" w:styleId="Hipervnculovisitado">
    <w:name w:val="FollowedHyperlink"/>
    <w:basedOn w:val="Fuentedeprrafopredeter"/>
    <w:uiPriority w:val="99"/>
    <w:semiHidden/>
    <w:unhideWhenUsed/>
    <w:rsid w:val="00440E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5573">
      <w:bodyDiv w:val="1"/>
      <w:marLeft w:val="0"/>
      <w:marRight w:val="0"/>
      <w:marTop w:val="0"/>
      <w:marBottom w:val="0"/>
      <w:divBdr>
        <w:top w:val="none" w:sz="0" w:space="0" w:color="auto"/>
        <w:left w:val="none" w:sz="0" w:space="0" w:color="auto"/>
        <w:bottom w:val="none" w:sz="0" w:space="0" w:color="auto"/>
        <w:right w:val="none" w:sz="0" w:space="0" w:color="auto"/>
      </w:divBdr>
    </w:div>
    <w:div w:id="174346627">
      <w:bodyDiv w:val="1"/>
      <w:marLeft w:val="0"/>
      <w:marRight w:val="0"/>
      <w:marTop w:val="0"/>
      <w:marBottom w:val="0"/>
      <w:divBdr>
        <w:top w:val="none" w:sz="0" w:space="0" w:color="auto"/>
        <w:left w:val="none" w:sz="0" w:space="0" w:color="auto"/>
        <w:bottom w:val="none" w:sz="0" w:space="0" w:color="auto"/>
        <w:right w:val="none" w:sz="0" w:space="0" w:color="auto"/>
      </w:divBdr>
    </w:div>
    <w:div w:id="229778222">
      <w:bodyDiv w:val="1"/>
      <w:marLeft w:val="0"/>
      <w:marRight w:val="0"/>
      <w:marTop w:val="0"/>
      <w:marBottom w:val="0"/>
      <w:divBdr>
        <w:top w:val="none" w:sz="0" w:space="0" w:color="auto"/>
        <w:left w:val="none" w:sz="0" w:space="0" w:color="auto"/>
        <w:bottom w:val="none" w:sz="0" w:space="0" w:color="auto"/>
        <w:right w:val="none" w:sz="0" w:space="0" w:color="auto"/>
      </w:divBdr>
    </w:div>
    <w:div w:id="349140083">
      <w:bodyDiv w:val="1"/>
      <w:marLeft w:val="0"/>
      <w:marRight w:val="0"/>
      <w:marTop w:val="0"/>
      <w:marBottom w:val="0"/>
      <w:divBdr>
        <w:top w:val="none" w:sz="0" w:space="0" w:color="auto"/>
        <w:left w:val="none" w:sz="0" w:space="0" w:color="auto"/>
        <w:bottom w:val="none" w:sz="0" w:space="0" w:color="auto"/>
        <w:right w:val="none" w:sz="0" w:space="0" w:color="auto"/>
      </w:divBdr>
    </w:div>
    <w:div w:id="381753302">
      <w:bodyDiv w:val="1"/>
      <w:marLeft w:val="0"/>
      <w:marRight w:val="0"/>
      <w:marTop w:val="0"/>
      <w:marBottom w:val="0"/>
      <w:divBdr>
        <w:top w:val="none" w:sz="0" w:space="0" w:color="auto"/>
        <w:left w:val="none" w:sz="0" w:space="0" w:color="auto"/>
        <w:bottom w:val="none" w:sz="0" w:space="0" w:color="auto"/>
        <w:right w:val="none" w:sz="0" w:space="0" w:color="auto"/>
      </w:divBdr>
    </w:div>
    <w:div w:id="403453854">
      <w:bodyDiv w:val="1"/>
      <w:marLeft w:val="0"/>
      <w:marRight w:val="0"/>
      <w:marTop w:val="0"/>
      <w:marBottom w:val="0"/>
      <w:divBdr>
        <w:top w:val="none" w:sz="0" w:space="0" w:color="auto"/>
        <w:left w:val="none" w:sz="0" w:space="0" w:color="auto"/>
        <w:bottom w:val="none" w:sz="0" w:space="0" w:color="auto"/>
        <w:right w:val="none" w:sz="0" w:space="0" w:color="auto"/>
      </w:divBdr>
    </w:div>
    <w:div w:id="438376371">
      <w:bodyDiv w:val="1"/>
      <w:marLeft w:val="0"/>
      <w:marRight w:val="0"/>
      <w:marTop w:val="0"/>
      <w:marBottom w:val="0"/>
      <w:divBdr>
        <w:top w:val="none" w:sz="0" w:space="0" w:color="auto"/>
        <w:left w:val="none" w:sz="0" w:space="0" w:color="auto"/>
        <w:bottom w:val="none" w:sz="0" w:space="0" w:color="auto"/>
        <w:right w:val="none" w:sz="0" w:space="0" w:color="auto"/>
      </w:divBdr>
    </w:div>
    <w:div w:id="450974638">
      <w:bodyDiv w:val="1"/>
      <w:marLeft w:val="0"/>
      <w:marRight w:val="0"/>
      <w:marTop w:val="0"/>
      <w:marBottom w:val="0"/>
      <w:divBdr>
        <w:top w:val="none" w:sz="0" w:space="0" w:color="auto"/>
        <w:left w:val="none" w:sz="0" w:space="0" w:color="auto"/>
        <w:bottom w:val="none" w:sz="0" w:space="0" w:color="auto"/>
        <w:right w:val="none" w:sz="0" w:space="0" w:color="auto"/>
      </w:divBdr>
    </w:div>
    <w:div w:id="472331817">
      <w:bodyDiv w:val="1"/>
      <w:marLeft w:val="0"/>
      <w:marRight w:val="0"/>
      <w:marTop w:val="0"/>
      <w:marBottom w:val="0"/>
      <w:divBdr>
        <w:top w:val="none" w:sz="0" w:space="0" w:color="auto"/>
        <w:left w:val="none" w:sz="0" w:space="0" w:color="auto"/>
        <w:bottom w:val="none" w:sz="0" w:space="0" w:color="auto"/>
        <w:right w:val="none" w:sz="0" w:space="0" w:color="auto"/>
      </w:divBdr>
    </w:div>
    <w:div w:id="489978891">
      <w:bodyDiv w:val="1"/>
      <w:marLeft w:val="0"/>
      <w:marRight w:val="0"/>
      <w:marTop w:val="0"/>
      <w:marBottom w:val="0"/>
      <w:divBdr>
        <w:top w:val="none" w:sz="0" w:space="0" w:color="auto"/>
        <w:left w:val="none" w:sz="0" w:space="0" w:color="auto"/>
        <w:bottom w:val="none" w:sz="0" w:space="0" w:color="auto"/>
        <w:right w:val="none" w:sz="0" w:space="0" w:color="auto"/>
      </w:divBdr>
    </w:div>
    <w:div w:id="498617566">
      <w:bodyDiv w:val="1"/>
      <w:marLeft w:val="0"/>
      <w:marRight w:val="0"/>
      <w:marTop w:val="0"/>
      <w:marBottom w:val="0"/>
      <w:divBdr>
        <w:top w:val="none" w:sz="0" w:space="0" w:color="auto"/>
        <w:left w:val="none" w:sz="0" w:space="0" w:color="auto"/>
        <w:bottom w:val="none" w:sz="0" w:space="0" w:color="auto"/>
        <w:right w:val="none" w:sz="0" w:space="0" w:color="auto"/>
      </w:divBdr>
    </w:div>
    <w:div w:id="515198376">
      <w:bodyDiv w:val="1"/>
      <w:marLeft w:val="0"/>
      <w:marRight w:val="0"/>
      <w:marTop w:val="0"/>
      <w:marBottom w:val="0"/>
      <w:divBdr>
        <w:top w:val="none" w:sz="0" w:space="0" w:color="auto"/>
        <w:left w:val="none" w:sz="0" w:space="0" w:color="auto"/>
        <w:bottom w:val="none" w:sz="0" w:space="0" w:color="auto"/>
        <w:right w:val="none" w:sz="0" w:space="0" w:color="auto"/>
      </w:divBdr>
    </w:div>
    <w:div w:id="584651394">
      <w:bodyDiv w:val="1"/>
      <w:marLeft w:val="0"/>
      <w:marRight w:val="0"/>
      <w:marTop w:val="0"/>
      <w:marBottom w:val="0"/>
      <w:divBdr>
        <w:top w:val="none" w:sz="0" w:space="0" w:color="auto"/>
        <w:left w:val="none" w:sz="0" w:space="0" w:color="auto"/>
        <w:bottom w:val="none" w:sz="0" w:space="0" w:color="auto"/>
        <w:right w:val="none" w:sz="0" w:space="0" w:color="auto"/>
      </w:divBdr>
    </w:div>
    <w:div w:id="778649924">
      <w:bodyDiv w:val="1"/>
      <w:marLeft w:val="0"/>
      <w:marRight w:val="0"/>
      <w:marTop w:val="0"/>
      <w:marBottom w:val="0"/>
      <w:divBdr>
        <w:top w:val="none" w:sz="0" w:space="0" w:color="auto"/>
        <w:left w:val="none" w:sz="0" w:space="0" w:color="auto"/>
        <w:bottom w:val="none" w:sz="0" w:space="0" w:color="auto"/>
        <w:right w:val="none" w:sz="0" w:space="0" w:color="auto"/>
      </w:divBdr>
    </w:div>
    <w:div w:id="831993678">
      <w:bodyDiv w:val="1"/>
      <w:marLeft w:val="0"/>
      <w:marRight w:val="0"/>
      <w:marTop w:val="0"/>
      <w:marBottom w:val="0"/>
      <w:divBdr>
        <w:top w:val="none" w:sz="0" w:space="0" w:color="auto"/>
        <w:left w:val="none" w:sz="0" w:space="0" w:color="auto"/>
        <w:bottom w:val="none" w:sz="0" w:space="0" w:color="auto"/>
        <w:right w:val="none" w:sz="0" w:space="0" w:color="auto"/>
      </w:divBdr>
    </w:div>
    <w:div w:id="872226414">
      <w:bodyDiv w:val="1"/>
      <w:marLeft w:val="0"/>
      <w:marRight w:val="0"/>
      <w:marTop w:val="0"/>
      <w:marBottom w:val="0"/>
      <w:divBdr>
        <w:top w:val="none" w:sz="0" w:space="0" w:color="auto"/>
        <w:left w:val="none" w:sz="0" w:space="0" w:color="auto"/>
        <w:bottom w:val="none" w:sz="0" w:space="0" w:color="auto"/>
        <w:right w:val="none" w:sz="0" w:space="0" w:color="auto"/>
      </w:divBdr>
    </w:div>
    <w:div w:id="908616236">
      <w:bodyDiv w:val="1"/>
      <w:marLeft w:val="0"/>
      <w:marRight w:val="0"/>
      <w:marTop w:val="0"/>
      <w:marBottom w:val="0"/>
      <w:divBdr>
        <w:top w:val="none" w:sz="0" w:space="0" w:color="auto"/>
        <w:left w:val="none" w:sz="0" w:space="0" w:color="auto"/>
        <w:bottom w:val="none" w:sz="0" w:space="0" w:color="auto"/>
        <w:right w:val="none" w:sz="0" w:space="0" w:color="auto"/>
      </w:divBdr>
    </w:div>
    <w:div w:id="1052651611">
      <w:bodyDiv w:val="1"/>
      <w:marLeft w:val="0"/>
      <w:marRight w:val="0"/>
      <w:marTop w:val="0"/>
      <w:marBottom w:val="0"/>
      <w:divBdr>
        <w:top w:val="none" w:sz="0" w:space="0" w:color="auto"/>
        <w:left w:val="none" w:sz="0" w:space="0" w:color="auto"/>
        <w:bottom w:val="none" w:sz="0" w:space="0" w:color="auto"/>
        <w:right w:val="none" w:sz="0" w:space="0" w:color="auto"/>
      </w:divBdr>
    </w:div>
    <w:div w:id="1214198295">
      <w:bodyDiv w:val="1"/>
      <w:marLeft w:val="0"/>
      <w:marRight w:val="0"/>
      <w:marTop w:val="0"/>
      <w:marBottom w:val="0"/>
      <w:divBdr>
        <w:top w:val="none" w:sz="0" w:space="0" w:color="auto"/>
        <w:left w:val="none" w:sz="0" w:space="0" w:color="auto"/>
        <w:bottom w:val="none" w:sz="0" w:space="0" w:color="auto"/>
        <w:right w:val="none" w:sz="0" w:space="0" w:color="auto"/>
      </w:divBdr>
    </w:div>
    <w:div w:id="1224635499">
      <w:bodyDiv w:val="1"/>
      <w:marLeft w:val="0"/>
      <w:marRight w:val="0"/>
      <w:marTop w:val="0"/>
      <w:marBottom w:val="0"/>
      <w:divBdr>
        <w:top w:val="none" w:sz="0" w:space="0" w:color="auto"/>
        <w:left w:val="none" w:sz="0" w:space="0" w:color="auto"/>
        <w:bottom w:val="none" w:sz="0" w:space="0" w:color="auto"/>
        <w:right w:val="none" w:sz="0" w:space="0" w:color="auto"/>
      </w:divBdr>
    </w:div>
    <w:div w:id="1294678699">
      <w:bodyDiv w:val="1"/>
      <w:marLeft w:val="0"/>
      <w:marRight w:val="0"/>
      <w:marTop w:val="0"/>
      <w:marBottom w:val="0"/>
      <w:divBdr>
        <w:top w:val="none" w:sz="0" w:space="0" w:color="auto"/>
        <w:left w:val="none" w:sz="0" w:space="0" w:color="auto"/>
        <w:bottom w:val="none" w:sz="0" w:space="0" w:color="auto"/>
        <w:right w:val="none" w:sz="0" w:space="0" w:color="auto"/>
      </w:divBdr>
      <w:divsChild>
        <w:div w:id="175194665">
          <w:marLeft w:val="1267"/>
          <w:marRight w:val="0"/>
          <w:marTop w:val="0"/>
          <w:marBottom w:val="0"/>
          <w:divBdr>
            <w:top w:val="none" w:sz="0" w:space="0" w:color="auto"/>
            <w:left w:val="none" w:sz="0" w:space="0" w:color="auto"/>
            <w:bottom w:val="none" w:sz="0" w:space="0" w:color="auto"/>
            <w:right w:val="none" w:sz="0" w:space="0" w:color="auto"/>
          </w:divBdr>
        </w:div>
        <w:div w:id="1152020423">
          <w:marLeft w:val="1267"/>
          <w:marRight w:val="0"/>
          <w:marTop w:val="0"/>
          <w:marBottom w:val="0"/>
          <w:divBdr>
            <w:top w:val="none" w:sz="0" w:space="0" w:color="auto"/>
            <w:left w:val="none" w:sz="0" w:space="0" w:color="auto"/>
            <w:bottom w:val="none" w:sz="0" w:space="0" w:color="auto"/>
            <w:right w:val="none" w:sz="0" w:space="0" w:color="auto"/>
          </w:divBdr>
        </w:div>
        <w:div w:id="1168138228">
          <w:marLeft w:val="1267"/>
          <w:marRight w:val="0"/>
          <w:marTop w:val="0"/>
          <w:marBottom w:val="0"/>
          <w:divBdr>
            <w:top w:val="none" w:sz="0" w:space="0" w:color="auto"/>
            <w:left w:val="none" w:sz="0" w:space="0" w:color="auto"/>
            <w:bottom w:val="none" w:sz="0" w:space="0" w:color="auto"/>
            <w:right w:val="none" w:sz="0" w:space="0" w:color="auto"/>
          </w:divBdr>
        </w:div>
      </w:divsChild>
    </w:div>
    <w:div w:id="1320379067">
      <w:bodyDiv w:val="1"/>
      <w:marLeft w:val="0"/>
      <w:marRight w:val="0"/>
      <w:marTop w:val="0"/>
      <w:marBottom w:val="0"/>
      <w:divBdr>
        <w:top w:val="none" w:sz="0" w:space="0" w:color="auto"/>
        <w:left w:val="none" w:sz="0" w:space="0" w:color="auto"/>
        <w:bottom w:val="none" w:sz="0" w:space="0" w:color="auto"/>
        <w:right w:val="none" w:sz="0" w:space="0" w:color="auto"/>
      </w:divBdr>
    </w:div>
    <w:div w:id="1341079245">
      <w:bodyDiv w:val="1"/>
      <w:marLeft w:val="0"/>
      <w:marRight w:val="0"/>
      <w:marTop w:val="0"/>
      <w:marBottom w:val="0"/>
      <w:divBdr>
        <w:top w:val="none" w:sz="0" w:space="0" w:color="auto"/>
        <w:left w:val="none" w:sz="0" w:space="0" w:color="auto"/>
        <w:bottom w:val="none" w:sz="0" w:space="0" w:color="auto"/>
        <w:right w:val="none" w:sz="0" w:space="0" w:color="auto"/>
      </w:divBdr>
    </w:div>
    <w:div w:id="1353798948">
      <w:bodyDiv w:val="1"/>
      <w:marLeft w:val="0"/>
      <w:marRight w:val="0"/>
      <w:marTop w:val="0"/>
      <w:marBottom w:val="0"/>
      <w:divBdr>
        <w:top w:val="none" w:sz="0" w:space="0" w:color="auto"/>
        <w:left w:val="none" w:sz="0" w:space="0" w:color="auto"/>
        <w:bottom w:val="none" w:sz="0" w:space="0" w:color="auto"/>
        <w:right w:val="none" w:sz="0" w:space="0" w:color="auto"/>
      </w:divBdr>
    </w:div>
    <w:div w:id="1460222135">
      <w:bodyDiv w:val="1"/>
      <w:marLeft w:val="0"/>
      <w:marRight w:val="0"/>
      <w:marTop w:val="0"/>
      <w:marBottom w:val="0"/>
      <w:divBdr>
        <w:top w:val="none" w:sz="0" w:space="0" w:color="auto"/>
        <w:left w:val="none" w:sz="0" w:space="0" w:color="auto"/>
        <w:bottom w:val="none" w:sz="0" w:space="0" w:color="auto"/>
        <w:right w:val="none" w:sz="0" w:space="0" w:color="auto"/>
      </w:divBdr>
    </w:div>
    <w:div w:id="1533306898">
      <w:bodyDiv w:val="1"/>
      <w:marLeft w:val="0"/>
      <w:marRight w:val="0"/>
      <w:marTop w:val="0"/>
      <w:marBottom w:val="0"/>
      <w:divBdr>
        <w:top w:val="none" w:sz="0" w:space="0" w:color="auto"/>
        <w:left w:val="none" w:sz="0" w:space="0" w:color="auto"/>
        <w:bottom w:val="none" w:sz="0" w:space="0" w:color="auto"/>
        <w:right w:val="none" w:sz="0" w:space="0" w:color="auto"/>
      </w:divBdr>
    </w:div>
    <w:div w:id="1710059451">
      <w:bodyDiv w:val="1"/>
      <w:marLeft w:val="0"/>
      <w:marRight w:val="0"/>
      <w:marTop w:val="0"/>
      <w:marBottom w:val="0"/>
      <w:divBdr>
        <w:top w:val="none" w:sz="0" w:space="0" w:color="auto"/>
        <w:left w:val="none" w:sz="0" w:space="0" w:color="auto"/>
        <w:bottom w:val="none" w:sz="0" w:space="0" w:color="auto"/>
        <w:right w:val="none" w:sz="0" w:space="0" w:color="auto"/>
      </w:divBdr>
    </w:div>
    <w:div w:id="1778596069">
      <w:bodyDiv w:val="1"/>
      <w:marLeft w:val="0"/>
      <w:marRight w:val="0"/>
      <w:marTop w:val="0"/>
      <w:marBottom w:val="0"/>
      <w:divBdr>
        <w:top w:val="none" w:sz="0" w:space="0" w:color="auto"/>
        <w:left w:val="none" w:sz="0" w:space="0" w:color="auto"/>
        <w:bottom w:val="none" w:sz="0" w:space="0" w:color="auto"/>
        <w:right w:val="none" w:sz="0" w:space="0" w:color="auto"/>
      </w:divBdr>
    </w:div>
    <w:div w:id="1795754669">
      <w:bodyDiv w:val="1"/>
      <w:marLeft w:val="0"/>
      <w:marRight w:val="0"/>
      <w:marTop w:val="0"/>
      <w:marBottom w:val="0"/>
      <w:divBdr>
        <w:top w:val="none" w:sz="0" w:space="0" w:color="auto"/>
        <w:left w:val="none" w:sz="0" w:space="0" w:color="auto"/>
        <w:bottom w:val="none" w:sz="0" w:space="0" w:color="auto"/>
        <w:right w:val="none" w:sz="0" w:space="0" w:color="auto"/>
      </w:divBdr>
    </w:div>
    <w:div w:id="1815760610">
      <w:bodyDiv w:val="1"/>
      <w:marLeft w:val="0"/>
      <w:marRight w:val="0"/>
      <w:marTop w:val="0"/>
      <w:marBottom w:val="0"/>
      <w:divBdr>
        <w:top w:val="none" w:sz="0" w:space="0" w:color="auto"/>
        <w:left w:val="none" w:sz="0" w:space="0" w:color="auto"/>
        <w:bottom w:val="none" w:sz="0" w:space="0" w:color="auto"/>
        <w:right w:val="none" w:sz="0" w:space="0" w:color="auto"/>
      </w:divBdr>
    </w:div>
    <w:div w:id="1847473367">
      <w:bodyDiv w:val="1"/>
      <w:marLeft w:val="0"/>
      <w:marRight w:val="0"/>
      <w:marTop w:val="0"/>
      <w:marBottom w:val="0"/>
      <w:divBdr>
        <w:top w:val="none" w:sz="0" w:space="0" w:color="auto"/>
        <w:left w:val="none" w:sz="0" w:space="0" w:color="auto"/>
        <w:bottom w:val="none" w:sz="0" w:space="0" w:color="auto"/>
        <w:right w:val="none" w:sz="0" w:space="0" w:color="auto"/>
      </w:divBdr>
    </w:div>
    <w:div w:id="1915159418">
      <w:bodyDiv w:val="1"/>
      <w:marLeft w:val="0"/>
      <w:marRight w:val="0"/>
      <w:marTop w:val="0"/>
      <w:marBottom w:val="0"/>
      <w:divBdr>
        <w:top w:val="none" w:sz="0" w:space="0" w:color="auto"/>
        <w:left w:val="none" w:sz="0" w:space="0" w:color="auto"/>
        <w:bottom w:val="none" w:sz="0" w:space="0" w:color="auto"/>
        <w:right w:val="none" w:sz="0" w:space="0" w:color="auto"/>
      </w:divBdr>
    </w:div>
    <w:div w:id="1946306672">
      <w:bodyDiv w:val="1"/>
      <w:marLeft w:val="0"/>
      <w:marRight w:val="0"/>
      <w:marTop w:val="0"/>
      <w:marBottom w:val="0"/>
      <w:divBdr>
        <w:top w:val="none" w:sz="0" w:space="0" w:color="auto"/>
        <w:left w:val="none" w:sz="0" w:space="0" w:color="auto"/>
        <w:bottom w:val="none" w:sz="0" w:space="0" w:color="auto"/>
        <w:right w:val="none" w:sz="0" w:space="0" w:color="auto"/>
      </w:divBdr>
    </w:div>
    <w:div w:id="1958099136">
      <w:bodyDiv w:val="1"/>
      <w:marLeft w:val="0"/>
      <w:marRight w:val="0"/>
      <w:marTop w:val="0"/>
      <w:marBottom w:val="0"/>
      <w:divBdr>
        <w:top w:val="none" w:sz="0" w:space="0" w:color="auto"/>
        <w:left w:val="none" w:sz="0" w:space="0" w:color="auto"/>
        <w:bottom w:val="none" w:sz="0" w:space="0" w:color="auto"/>
        <w:right w:val="none" w:sz="0" w:space="0" w:color="auto"/>
      </w:divBdr>
    </w:div>
    <w:div w:id="199852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it.personal.corp/pages/viewpage.action?pageId=30638819"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Hoja_de_c_lculo_de_Microsoft_Excel1.xls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footer2.xml.rels><?xml version="1.0" encoding="UTF-8" standalone="yes"?>
<Relationships xmlns="http://schemas.openxmlformats.org/package/2006/relationships"><Relationship Id="rId2" Type="http://schemas.openxmlformats.org/officeDocument/2006/relationships/image" Target="cid:image003.png@01D399B1.EB765BE0" TargetMode="External"/><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ev\Telecom\Trabajo\Telecom\Arquitectura\docs%20referencia\Template%20Gr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9EA79-ED26-422C-90AE-2A766936D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Gral.dotx</Template>
  <TotalTime>323</TotalTime>
  <Pages>1</Pages>
  <Words>2594</Words>
  <Characters>14268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Telecom S.A</Company>
  <LinksUpToDate>false</LinksUpToDate>
  <CharactersWithSpaces>16829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dc:creator>
  <cp:lastModifiedBy>Gabriel</cp:lastModifiedBy>
  <cp:revision>5</cp:revision>
  <cp:lastPrinted>2016-05-17T17:45:00Z</cp:lastPrinted>
  <dcterms:created xsi:type="dcterms:W3CDTF">2018-11-01T15:33:00Z</dcterms:created>
  <dcterms:modified xsi:type="dcterms:W3CDTF">2018-11-01T20:56:00Z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Telecom Argentina S.A.</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NewReviewCycle">
    <vt:lpwstr/>
  </property>
</Properties>
</file>