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rtl w:val="0"/>
        </w:rPr>
        <w:t xml:space="preserve">Security Architecture &amp; Controls</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Customer-facing description of WAT security architecture, trust boundaries, controls, residual risks, and deployment models.</w:t>
      </w:r>
      <w:r w:rsidDel="00000000" w:rsidR="00000000" w:rsidRPr="00000000">
        <w:rPr>
          <w:rtl w:val="0"/>
        </w:rPr>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2f8" w:val="clear"/>
            <w:vAlign w:val="top"/>
          </w:tcPr>
          <w:p w:rsidR="00000000" w:rsidDel="00000000" w:rsidP="00000000" w:rsidRDefault="00000000" w:rsidRPr="00000000" w14:paraId="00000003">
            <w:pPr>
              <w:spacing w:after="40" w:lineRule="auto"/>
              <w:rPr/>
            </w:pPr>
            <w:r w:rsidDel="00000000" w:rsidR="00000000" w:rsidRPr="00000000">
              <w:rPr>
                <w:rFonts w:ascii="Aptos" w:cs="Aptos" w:eastAsia="Aptos" w:hAnsi="Aptos"/>
                <w:b w:val="1"/>
                <w:bCs w:val="1"/>
                <w:sz w:val="18"/>
                <w:szCs w:val="18"/>
                <w:rtl w:val="0"/>
              </w:rPr>
              <w:t xml:space="preserve">Document version</w:t>
            </w:r>
            <w:r w:rsidDel="00000000" w:rsidR="00000000" w:rsidRPr="00000000">
              <w:rPr>
                <w:rtl w:val="0"/>
              </w:rPr>
            </w:r>
          </w:p>
        </w:tc>
        <w:tc>
          <w:tcPr>
            <w:shd w:fill="eaf2f8" w:val="clear"/>
            <w:vAlign w:val="top"/>
          </w:tcPr>
          <w:p w:rsidR="00000000" w:rsidDel="00000000" w:rsidP="00000000" w:rsidRDefault="00000000" w:rsidRPr="00000000" w14:paraId="00000004">
            <w:pPr>
              <w:spacing w:after="40" w:lineRule="auto"/>
              <w:rPr/>
            </w:pPr>
            <w:r w:rsidDel="00000000" w:rsidR="00000000" w:rsidRPr="00000000">
              <w:rPr>
                <w:rFonts w:ascii="Aptos" w:cs="Aptos" w:eastAsia="Aptos" w:hAnsi="Aptos"/>
                <w:b w:val="1"/>
                <w:bCs w:val="1"/>
                <w:sz w:val="18"/>
                <w:szCs w:val="18"/>
                <w:rtl w:val="0"/>
              </w:rPr>
              <w:t xml:space="preserve">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5">
            <w:pPr>
              <w:spacing w:after="40" w:lineRule="auto"/>
              <w:rPr/>
            </w:pPr>
            <w:r w:rsidDel="00000000" w:rsidR="00000000" w:rsidRPr="00000000">
              <w:rPr>
                <w:rFonts w:ascii="Aptos" w:cs="Aptos" w:eastAsia="Aptos" w:hAnsi="Aptos"/>
                <w:b w:val="1"/>
                <w:bCs w:val="1"/>
                <w:sz w:val="18"/>
                <w:szCs w:val="18"/>
                <w:rtl w:val="0"/>
              </w:rPr>
              <w:t xml:space="preserve">Document date</w:t>
            </w:r>
            <w:r w:rsidDel="00000000" w:rsidR="00000000" w:rsidRPr="00000000">
              <w:rPr>
                <w:rtl w:val="0"/>
              </w:rPr>
            </w:r>
          </w:p>
        </w:tc>
        <w:tc>
          <w:tcPr>
            <w:vAlign w:val="top"/>
          </w:tcPr>
          <w:p w:rsidR="00000000" w:rsidDel="00000000" w:rsidP="00000000" w:rsidRDefault="00000000" w:rsidRPr="00000000" w14:paraId="00000006">
            <w:pPr>
              <w:spacing w:after="40" w:lineRule="auto"/>
              <w:rPr/>
            </w:pPr>
            <w:r w:rsidDel="00000000" w:rsidR="00000000" w:rsidRPr="00000000">
              <w:rPr>
                <w:rFonts w:ascii="Aptos" w:cs="Aptos" w:eastAsia="Aptos" w:hAnsi="Aptos"/>
                <w:sz w:val="18"/>
                <w:szCs w:val="18"/>
                <w:rtl w:val="0"/>
              </w:rPr>
              <w:t xml:space="preserve">18 August 2026</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40" w:lineRule="auto"/>
              <w:rPr/>
            </w:pPr>
            <w:r w:rsidDel="00000000" w:rsidR="00000000" w:rsidRPr="00000000">
              <w:rPr>
                <w:rFonts w:ascii="Aptos" w:cs="Aptos" w:eastAsia="Aptos" w:hAnsi="Aptos"/>
                <w:b w:val="1"/>
                <w:bCs w:val="1"/>
                <w:sz w:val="18"/>
                <w:szCs w:val="18"/>
                <w:rtl w:val="0"/>
              </w:rPr>
              <w:t xml:space="preserve">Audience</w:t>
            </w:r>
            <w:r w:rsidDel="00000000" w:rsidR="00000000" w:rsidRPr="00000000">
              <w:rPr>
                <w:rtl w:val="0"/>
              </w:rPr>
            </w:r>
          </w:p>
        </w:tc>
        <w:tc>
          <w:tcPr>
            <w:vAlign w:val="top"/>
          </w:tcPr>
          <w:p w:rsidR="00000000" w:rsidDel="00000000" w:rsidP="00000000" w:rsidRDefault="00000000" w:rsidRPr="00000000" w14:paraId="00000008">
            <w:pPr>
              <w:spacing w:after="40" w:lineRule="auto"/>
              <w:rPr/>
            </w:pPr>
            <w:r w:rsidDel="00000000" w:rsidR="00000000" w:rsidRPr="00000000">
              <w:rPr>
                <w:rFonts w:ascii="Aptos" w:cs="Aptos" w:eastAsia="Aptos" w:hAnsi="Aptos"/>
                <w:sz w:val="18"/>
                <w:szCs w:val="18"/>
                <w:rtl w:val="0"/>
              </w:rPr>
              <w:t xml:space="preserve">Customer security, IT, Google Workspace, and procurement teams</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Executive Summary</w:t>
      </w:r>
    </w:p>
    <w:p w:rsidR="00000000" w:rsidDel="00000000" w:rsidP="00000000" w:rsidRDefault="00000000" w:rsidRPr="00000000" w14:paraId="0000000B">
      <w:pPr>
        <w:rPr/>
      </w:pPr>
      <w:r w:rsidDel="00000000" w:rsidR="00000000" w:rsidRPr="00000000">
        <w:rPr>
          <w:rtl w:val="0"/>
        </w:rPr>
        <w:t xml:space="preserve">In plain English: WAT is a privileged administration tool. Google remains the authority for Google Workspace access, while WAT adds organization-scoped authorization, connector controls, centralized audit, and administrative safeguards.</w:t>
      </w:r>
    </w:p>
    <w:p w:rsidR="00000000" w:rsidDel="00000000" w:rsidP="00000000" w:rsidRDefault="00000000" w:rsidRPr="00000000" w14:paraId="0000000C">
      <w:pPr>
        <w:rPr/>
      </w:pPr>
      <w:r w:rsidDel="00000000" w:rsidR="00000000" w:rsidRPr="00000000">
        <w:rPr>
          <w:rtl w:val="0"/>
        </w:rPr>
        <w:t xml:space="preserve">Workspace Admin Tools (WAT) is a privileged administrative application for Google Workspace. Its security model combines a locally executed desktop client, customer-controlled Google Workspace authorization, and a WAT-operated cloud control plane for application identity, organization authorization, centralized audit, recovery, notification configuration, and related security-relevant service functions. WAT does not replace Google Workspace authorization: Google remains authoritative for whether a Workspace request is permitted.</w:t>
      </w:r>
    </w:p>
    <w:p w:rsidR="00000000" w:rsidDel="00000000" w:rsidP="00000000" w:rsidRDefault="00000000" w:rsidRPr="00000000" w14:paraId="0000000D">
      <w:pPr>
        <w:rPr/>
      </w:pPr>
      <w:r w:rsidDel="00000000" w:rsidR="00000000" w:rsidRPr="00000000">
        <w:rPr>
          <w:rtl w:val="0"/>
        </w:rPr>
        <w:t xml:space="preserve">Security responsibilities are divided across explicit trust boundaries. WAT controls application authorization, organization isolation, request construction, local protection of WAT-owned secrets, centralized audit handling, recovery controls, and privileged-action safeguards. Google authenticates the user and independently authorizes Workspace operations. Google Cloud supplies managed hosting, persistence, IAM, and KMS services used by the WAT control plane. GAM, when selected, retains its own Google authorization boundary. The customer endpoint and operating system remain part of the trusted computing base for locally held administrative credentials.</w:t>
      </w:r>
    </w:p>
    <w:p w:rsidR="00000000" w:rsidDel="00000000" w:rsidP="00000000" w:rsidRDefault="00000000" w:rsidRPr="00000000" w14:paraId="0000000E">
      <w:pPr>
        <w:pStyle w:val="Heading1"/>
        <w:rPr/>
      </w:pPr>
      <w:r w:rsidDel="00000000" w:rsidR="00000000" w:rsidRPr="00000000">
        <w:rPr>
          <w:rtl w:val="0"/>
        </w:rPr>
        <w:t xml:space="preserve">2. Security Objectives</w:t>
      </w:r>
    </w:p>
    <w:p w:rsidR="00000000" w:rsidDel="00000000" w:rsidP="00000000" w:rsidRDefault="00000000" w:rsidRPr="00000000" w14:paraId="0000000F">
      <w:pPr>
        <w:rPr/>
      </w:pPr>
      <w:r w:rsidDel="00000000" w:rsidR="00000000" w:rsidRPr="00000000">
        <w:rPr>
          <w:rtl w:val="0"/>
        </w:rPr>
        <w:t xml:space="preserve">WAT's security architecture is designed around five objectives: prevent cross-organization authorization leakage; minimize unnecessary exposure of privileged Google credentials; require explicit authorization for privileged application functions; preserve attributable and tamper-evident administrative audit records; and fail visibly when a security-relevant operation, audit submission, or notification cannot be completed as intended. These controls reduce risk but do not make a privileged administration platform risk-free.</w:t>
      </w:r>
    </w:p>
    <w:p w:rsidR="00000000" w:rsidDel="00000000" w:rsidP="00000000" w:rsidRDefault="00000000" w:rsidRPr="00000000" w14:paraId="00000010">
      <w:pPr>
        <w:pStyle w:val="Heading1"/>
        <w:rPr/>
      </w:pPr>
      <w:r w:rsidDel="00000000" w:rsidR="00000000" w:rsidRPr="00000000">
        <w:rPr>
          <w:rtl w:val="0"/>
        </w:rPr>
        <w:t xml:space="preserve">3. Scope and System Boundaries</w:t>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2f8" w:val="clear"/>
            <w:vAlign w:val="top"/>
          </w:tcPr>
          <w:p w:rsidR="00000000" w:rsidDel="00000000" w:rsidP="00000000" w:rsidRDefault="00000000" w:rsidRPr="00000000" w14:paraId="00000011">
            <w:pPr>
              <w:spacing w:after="40" w:lineRule="auto"/>
              <w:rPr/>
            </w:pPr>
            <w:r w:rsidDel="00000000" w:rsidR="00000000" w:rsidRPr="00000000">
              <w:rPr>
                <w:rFonts w:ascii="Aptos" w:cs="Aptos" w:eastAsia="Aptos" w:hAnsi="Aptos"/>
                <w:b w:val="1"/>
                <w:bCs w:val="1"/>
                <w:sz w:val="18"/>
                <w:szCs w:val="18"/>
                <w:rtl w:val="0"/>
              </w:rPr>
              <w:t xml:space="preserve">Component</w:t>
            </w:r>
            <w:r w:rsidDel="00000000" w:rsidR="00000000" w:rsidRPr="00000000">
              <w:rPr>
                <w:rtl w:val="0"/>
              </w:rPr>
            </w:r>
          </w:p>
        </w:tc>
        <w:tc>
          <w:tcPr>
            <w:shd w:fill="eaf2f8" w:val="clear"/>
            <w:vAlign w:val="top"/>
          </w:tcPr>
          <w:p w:rsidR="00000000" w:rsidDel="00000000" w:rsidP="00000000" w:rsidRDefault="00000000" w:rsidRPr="00000000" w14:paraId="00000012">
            <w:pPr>
              <w:spacing w:after="40" w:lineRule="auto"/>
              <w:rPr/>
            </w:pPr>
            <w:r w:rsidDel="00000000" w:rsidR="00000000" w:rsidRPr="00000000">
              <w:rPr>
                <w:rFonts w:ascii="Aptos" w:cs="Aptos" w:eastAsia="Aptos" w:hAnsi="Aptos"/>
                <w:b w:val="1"/>
                <w:bCs w:val="1"/>
                <w:sz w:val="18"/>
                <w:szCs w:val="18"/>
                <w:rtl w:val="0"/>
              </w:rPr>
              <w:t xml:space="preserve">Responsibility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3">
            <w:pPr>
              <w:spacing w:after="40" w:lineRule="auto"/>
              <w:rPr/>
            </w:pPr>
            <w:r w:rsidDel="00000000" w:rsidR="00000000" w:rsidRPr="00000000">
              <w:rPr>
                <w:rFonts w:ascii="Aptos" w:cs="Aptos" w:eastAsia="Aptos" w:hAnsi="Aptos"/>
                <w:sz w:val="18"/>
                <w:szCs w:val="18"/>
                <w:rtl w:val="0"/>
              </w:rPr>
              <w:t xml:space="preserve">WAT desktop application</w:t>
            </w:r>
            <w:r w:rsidDel="00000000" w:rsidR="00000000" w:rsidRPr="00000000">
              <w:rPr>
                <w:rtl w:val="0"/>
              </w:rPr>
            </w:r>
          </w:p>
        </w:tc>
        <w:tc>
          <w:tcPr>
            <w:vAlign w:val="top"/>
          </w:tcPr>
          <w:p w:rsidR="00000000" w:rsidDel="00000000" w:rsidP="00000000" w:rsidRDefault="00000000" w:rsidRPr="00000000" w14:paraId="00000014">
            <w:pPr>
              <w:spacing w:after="40" w:lineRule="auto"/>
              <w:rPr/>
            </w:pPr>
            <w:r w:rsidDel="00000000" w:rsidR="00000000" w:rsidRPr="00000000">
              <w:rPr>
                <w:rFonts w:ascii="Aptos" w:cs="Aptos" w:eastAsia="Aptos" w:hAnsi="Aptos"/>
                <w:sz w:val="18"/>
                <w:szCs w:val="18"/>
                <w:rtl w:val="0"/>
              </w:rPr>
              <w:t xml:space="preserve">User interface, organization selection, WAT authorization context, request construction, confirmations, local audit queue, connector invocation, and protected local WAT state.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5">
            <w:pPr>
              <w:spacing w:after="40" w:lineRule="auto"/>
              <w:rPr/>
            </w:pPr>
            <w:r w:rsidDel="00000000" w:rsidR="00000000" w:rsidRPr="00000000">
              <w:rPr>
                <w:rFonts w:ascii="Aptos" w:cs="Aptos" w:eastAsia="Aptos" w:hAnsi="Aptos"/>
                <w:sz w:val="18"/>
                <w:szCs w:val="18"/>
                <w:rtl w:val="0"/>
              </w:rPr>
              <w:t xml:space="preserve">WAT-operated cloud service</w:t>
            </w:r>
            <w:r w:rsidDel="00000000" w:rsidR="00000000" w:rsidRPr="00000000">
              <w:rPr>
                <w:rtl w:val="0"/>
              </w:rPr>
            </w:r>
          </w:p>
        </w:tc>
        <w:tc>
          <w:tcPr>
            <w:vAlign w:val="top"/>
          </w:tcPr>
          <w:p w:rsidR="00000000" w:rsidDel="00000000" w:rsidP="00000000" w:rsidRDefault="00000000" w:rsidRPr="00000000" w14:paraId="00000016">
            <w:pPr>
              <w:spacing w:after="40" w:lineRule="auto"/>
              <w:rPr/>
            </w:pPr>
            <w:r w:rsidDel="00000000" w:rsidR="00000000" w:rsidRPr="00000000">
              <w:rPr>
                <w:rFonts w:ascii="Aptos" w:cs="Aptos" w:eastAsia="Aptos" w:hAnsi="Aptos"/>
                <w:sz w:val="18"/>
                <w:szCs w:val="18"/>
                <w:rtl w:val="0"/>
              </w:rPr>
              <w:t xml:space="preserve">Organization membership and roles, licensing, centralized audit, recovery, notification configuration/delivery, organization-level settings, and related control-plane authorization.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7">
            <w:pPr>
              <w:spacing w:after="40" w:lineRule="auto"/>
              <w:rPr/>
            </w:pPr>
            <w:r w:rsidDel="00000000" w:rsidR="00000000" w:rsidRPr="00000000">
              <w:rPr>
                <w:rFonts w:ascii="Aptos" w:cs="Aptos" w:eastAsia="Aptos" w:hAnsi="Aptos"/>
                <w:sz w:val="18"/>
                <w:szCs w:val="18"/>
                <w:rtl w:val="0"/>
              </w:rPr>
              <w:t xml:space="preserve">Google Workspace</w:t>
            </w:r>
            <w:r w:rsidDel="00000000" w:rsidR="00000000" w:rsidRPr="00000000">
              <w:rPr>
                <w:rtl w:val="0"/>
              </w:rPr>
            </w:r>
          </w:p>
        </w:tc>
        <w:tc>
          <w:tcPr>
            <w:vAlign w:val="top"/>
          </w:tcPr>
          <w:p w:rsidR="00000000" w:rsidDel="00000000" w:rsidP="00000000" w:rsidRDefault="00000000" w:rsidRPr="00000000" w14:paraId="00000018">
            <w:pPr>
              <w:spacing w:after="40" w:lineRule="auto"/>
              <w:rPr/>
            </w:pPr>
            <w:r w:rsidDel="00000000" w:rsidR="00000000" w:rsidRPr="00000000">
              <w:rPr>
                <w:rFonts w:ascii="Aptos" w:cs="Aptos" w:eastAsia="Aptos" w:hAnsi="Aptos"/>
                <w:sz w:val="18"/>
                <w:szCs w:val="18"/>
                <w:rtl w:val="0"/>
              </w:rPr>
              <w:t xml:space="preserve">Authoritative tenant state and final authorization/enforcement of Workspace API and GAM-initiated operations.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9">
            <w:pPr>
              <w:spacing w:after="40" w:lineRule="auto"/>
              <w:rPr/>
            </w:pPr>
            <w:r w:rsidDel="00000000" w:rsidR="00000000" w:rsidRPr="00000000">
              <w:rPr>
                <w:rFonts w:ascii="Aptos" w:cs="Aptos" w:eastAsia="Aptos" w:hAnsi="Aptos"/>
                <w:sz w:val="18"/>
                <w:szCs w:val="18"/>
                <w:rtl w:val="0"/>
              </w:rPr>
              <w:t xml:space="preserve">Google Cloud</w:t>
            </w:r>
            <w:r w:rsidDel="00000000" w:rsidR="00000000" w:rsidRPr="00000000">
              <w:rPr>
                <w:rtl w:val="0"/>
              </w:rPr>
            </w:r>
          </w:p>
        </w:tc>
        <w:tc>
          <w:tcPr>
            <w:vAlign w:val="top"/>
          </w:tcPr>
          <w:p w:rsidR="00000000" w:rsidDel="00000000" w:rsidP="00000000" w:rsidRDefault="00000000" w:rsidRPr="00000000" w14:paraId="0000001A">
            <w:pPr>
              <w:spacing w:after="40" w:lineRule="auto"/>
              <w:rPr/>
            </w:pPr>
            <w:r w:rsidDel="00000000" w:rsidR="00000000" w:rsidRPr="00000000">
              <w:rPr>
                <w:rFonts w:ascii="Aptos" w:cs="Aptos" w:eastAsia="Aptos" w:hAnsi="Aptos"/>
                <w:sz w:val="18"/>
                <w:szCs w:val="18"/>
                <w:rtl w:val="0"/>
              </w:rPr>
              <w:t xml:space="preserve">Hosting and managed infrastructure used by the WAT cloud service, including Firestore, Cloud KMS, IAM Credentials and platform IAM.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B">
            <w:pPr>
              <w:spacing w:after="40" w:lineRule="auto"/>
              <w:rPr/>
            </w:pPr>
            <w:r w:rsidDel="00000000" w:rsidR="00000000" w:rsidRPr="00000000">
              <w:rPr>
                <w:rFonts w:ascii="Aptos" w:cs="Aptos" w:eastAsia="Aptos" w:hAnsi="Aptos"/>
                <w:sz w:val="18"/>
                <w:szCs w:val="18"/>
                <w:rtl w:val="0"/>
              </w:rPr>
              <w:t xml:space="preserve">GAM</w:t>
            </w:r>
            <w:r w:rsidDel="00000000" w:rsidR="00000000" w:rsidRPr="00000000">
              <w:rPr>
                <w:rtl w:val="0"/>
              </w:rPr>
            </w:r>
          </w:p>
        </w:tc>
        <w:tc>
          <w:tcPr>
            <w:vAlign w:val="top"/>
          </w:tcPr>
          <w:p w:rsidR="00000000" w:rsidDel="00000000" w:rsidP="00000000" w:rsidRDefault="00000000" w:rsidRPr="00000000" w14:paraId="0000001C">
            <w:pPr>
              <w:spacing w:after="40" w:lineRule="auto"/>
              <w:rPr/>
            </w:pPr>
            <w:r w:rsidDel="00000000" w:rsidR="00000000" w:rsidRPr="00000000">
              <w:rPr>
                <w:rFonts w:ascii="Aptos" w:cs="Aptos" w:eastAsia="Aptos" w:hAnsi="Aptos"/>
                <w:sz w:val="18"/>
                <w:szCs w:val="18"/>
                <w:rtl w:val="0"/>
              </w:rPr>
              <w:t xml:space="preserve">External administration tool used only for organizations configured for the GAM connector; GAM retains its own authentication and Google authorization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D">
            <w:pPr>
              <w:spacing w:after="40" w:lineRule="auto"/>
              <w:rPr/>
            </w:pPr>
            <w:r w:rsidDel="00000000" w:rsidR="00000000" w:rsidRPr="00000000">
              <w:rPr>
                <w:rFonts w:ascii="Aptos" w:cs="Aptos" w:eastAsia="Aptos" w:hAnsi="Aptos"/>
                <w:sz w:val="18"/>
                <w:szCs w:val="18"/>
                <w:rtl w:val="0"/>
              </w:rPr>
              <w:t xml:space="preserve">Customer endpoint / operating system</w:t>
            </w:r>
            <w:r w:rsidDel="00000000" w:rsidR="00000000" w:rsidRPr="00000000">
              <w:rPr>
                <w:rtl w:val="0"/>
              </w:rPr>
            </w:r>
          </w:p>
        </w:tc>
        <w:tc>
          <w:tcPr>
            <w:vAlign w:val="top"/>
          </w:tcPr>
          <w:p w:rsidR="00000000" w:rsidDel="00000000" w:rsidP="00000000" w:rsidRDefault="00000000" w:rsidRPr="00000000" w14:paraId="0000001E">
            <w:pPr>
              <w:spacing w:after="40" w:lineRule="auto"/>
              <w:rPr/>
            </w:pPr>
            <w:r w:rsidDel="00000000" w:rsidR="00000000" w:rsidRPr="00000000">
              <w:rPr>
                <w:rFonts w:ascii="Aptos" w:cs="Aptos" w:eastAsia="Aptos" w:hAnsi="Aptos"/>
                <w:sz w:val="18"/>
                <w:szCs w:val="18"/>
                <w:rtl w:val="0"/>
              </w:rPr>
              <w:t xml:space="preserve">Endpoint access control, malware protection, disk protection, and OS-protected local secret facilities such as Keychain, DPAPI, or Secret Service.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F">
            <w:pPr>
              <w:spacing w:after="40" w:lineRule="auto"/>
              <w:rPr/>
            </w:pPr>
            <w:r w:rsidDel="00000000" w:rsidR="00000000" w:rsidRPr="00000000">
              <w:rPr>
                <w:rFonts w:ascii="Aptos" w:cs="Aptos" w:eastAsia="Aptos" w:hAnsi="Aptos"/>
                <w:sz w:val="18"/>
                <w:szCs w:val="18"/>
                <w:rtl w:val="0"/>
              </w:rPr>
              <w:t xml:space="preserve">Customer administrators</w:t>
            </w:r>
            <w:r w:rsidDel="00000000" w:rsidR="00000000" w:rsidRPr="00000000">
              <w:rPr>
                <w:rtl w:val="0"/>
              </w:rPr>
            </w:r>
          </w:p>
        </w:tc>
        <w:tc>
          <w:tcPr>
            <w:vAlign w:val="top"/>
          </w:tcPr>
          <w:p w:rsidR="00000000" w:rsidDel="00000000" w:rsidP="00000000" w:rsidRDefault="00000000" w:rsidRPr="00000000" w14:paraId="00000020">
            <w:pPr>
              <w:spacing w:after="40" w:lineRule="auto"/>
              <w:rPr/>
            </w:pPr>
            <w:r w:rsidDel="00000000" w:rsidR="00000000" w:rsidRPr="00000000">
              <w:rPr>
                <w:rFonts w:ascii="Aptos" w:cs="Aptos" w:eastAsia="Aptos" w:hAnsi="Aptos"/>
                <w:sz w:val="18"/>
                <w:szCs w:val="18"/>
                <w:rtl w:val="0"/>
              </w:rPr>
              <w:t xml:space="preserve">Credential custody, least-privilege configuration, endpoint security, WAT role governance, Google DWD review, and operational review of privileged actions.</w:t>
            </w:r>
            <w:r w:rsidDel="00000000" w:rsidR="00000000" w:rsidRPr="00000000">
              <w:rPr>
                <w:rtl w:val="0"/>
              </w:rPr>
            </w:r>
          </w:p>
        </w:tc>
      </w:tr>
    </w:tbl>
    <w:p w:rsidR="00000000" w:rsidDel="00000000" w:rsidP="00000000" w:rsidRDefault="00000000" w:rsidRPr="00000000" w14:paraId="00000021">
      <w:pPr>
        <w:pStyle w:val="Heading1"/>
        <w:rPr/>
      </w:pPr>
      <w:r w:rsidDel="00000000" w:rsidR="00000000" w:rsidRPr="00000000">
        <w:rPr>
          <w:rtl w:val="0"/>
        </w:rPr>
        <w:t xml:space="preserve">4. Authentication, Authorization, and Organization Isolation</w:t>
      </w:r>
    </w:p>
    <w:p w:rsidR="00000000" w:rsidDel="00000000" w:rsidP="00000000" w:rsidRDefault="00000000" w:rsidRPr="00000000" w14:paraId="00000022">
      <w:pPr>
        <w:rPr/>
      </w:pPr>
      <w:r w:rsidDel="00000000" w:rsidR="00000000" w:rsidRPr="00000000">
        <w:rPr>
          <w:rtl w:val="0"/>
        </w:rPr>
        <w:t xml:space="preserve">WAT uses Google identity for interactive application sign-in. Google authentication establishes the user's identity; it does not by itself grant access to a WAT organization. The WAT service validates Google-signed identity information and evaluates active membership and role against the specific organization requested.</w:t>
      </w:r>
    </w:p>
    <w:p w:rsidR="00000000" w:rsidDel="00000000" w:rsidP="00000000" w:rsidRDefault="00000000" w:rsidRPr="00000000" w14:paraId="00000023">
      <w:pPr>
        <w:rPr/>
      </w:pPr>
      <w:r w:rsidDel="00000000" w:rsidR="00000000" w:rsidRPr="00000000">
        <w:rPr>
          <w:rtl w:val="0"/>
        </w:rPr>
        <w:t xml:space="preserve">Roles and permissions are resolved per organization. A user's elevated role in one organization does not grant the same authority in another organization. Owner-only controls include sensitive organization administration, ownership/recovery functions, and other restricted operations. Last-owner protections prevent removal of the final active Owner.</w:t>
      </w:r>
    </w:p>
    <w:p w:rsidR="00000000" w:rsidDel="00000000" w:rsidP="00000000" w:rsidRDefault="00000000" w:rsidRPr="00000000" w14:paraId="00000024">
      <w:pPr>
        <w:rPr/>
      </w:pPr>
      <w:r w:rsidDel="00000000" w:rsidR="00000000" w:rsidRPr="00000000">
        <w:rPr>
          <w:rtl w:val="0"/>
        </w:rPr>
        <w:t xml:space="preserve">Application startup is designed so that pre-authentication work is limited to what is required to render and initialize sign-in. Organization profiles, connector state, and other privileged organization data are initialized after successful authentication rather than being treated as pre-authentication state.</w:t>
      </w:r>
    </w:p>
    <w:p w:rsidR="00000000" w:rsidDel="00000000" w:rsidP="00000000" w:rsidRDefault="00000000" w:rsidRPr="00000000" w14:paraId="00000025">
      <w:pPr>
        <w:pStyle w:val="Heading1"/>
        <w:rPr/>
      </w:pPr>
      <w:r w:rsidDel="00000000" w:rsidR="00000000" w:rsidRPr="00000000">
        <w:rPr>
          <w:rtl w:val="0"/>
        </w:rPr>
        <w:t xml:space="preserve">5. Google Workspace Administration Connectors</w:t>
      </w:r>
    </w:p>
    <w:p w:rsidR="00000000" w:rsidDel="00000000" w:rsidP="00000000" w:rsidRDefault="00000000" w:rsidRPr="00000000" w14:paraId="00000026">
      <w:pPr>
        <w:pStyle w:val="Heading2"/>
        <w:rPr/>
      </w:pPr>
      <w:r w:rsidDel="00000000" w:rsidR="00000000" w:rsidRPr="00000000">
        <w:rPr>
          <w:rtl w:val="0"/>
        </w:rPr>
        <w:t xml:space="preserve">5.1 Direct Google API connector</w:t>
      </w:r>
    </w:p>
    <w:p w:rsidR="00000000" w:rsidDel="00000000" w:rsidP="00000000" w:rsidRDefault="00000000" w:rsidRPr="00000000" w14:paraId="00000027">
      <w:pPr>
        <w:rPr/>
      </w:pPr>
      <w:r w:rsidDel="00000000" w:rsidR="00000000" w:rsidRPr="00000000">
        <w:rPr>
          <w:rtl w:val="0"/>
        </w:rPr>
        <w:t xml:space="preserve">For API-configured organizations, WAT uses customer-authorized Google service-account credentials with domain-wide delegation (DWD) and impersonates the administrator or target user required by the operation. Dedicated API clients constrain requests to expected Google service endpoints and configured OAuth scopes. Google independently validates the delegated token, DWD grant, impersonated identity, OAuth scope, Workspace privilege, product availability, and request.</w:t>
      </w:r>
    </w:p>
    <w:p w:rsidR="00000000" w:rsidDel="00000000" w:rsidP="00000000" w:rsidRDefault="00000000" w:rsidRPr="00000000" w14:paraId="00000028">
      <w:pPr>
        <w:pStyle w:val="Heading2"/>
        <w:rPr/>
      </w:pPr>
      <w:r w:rsidDel="00000000" w:rsidR="00000000" w:rsidRPr="00000000">
        <w:rPr>
          <w:rtl w:val="0"/>
        </w:rPr>
        <w:t xml:space="preserve">5.2 GAM connector</w:t>
      </w:r>
    </w:p>
    <w:p w:rsidR="00000000" w:rsidDel="00000000" w:rsidP="00000000" w:rsidRDefault="00000000" w:rsidRPr="00000000" w14:paraId="00000029">
      <w:pPr>
        <w:rPr/>
      </w:pPr>
      <w:r w:rsidDel="00000000" w:rsidR="00000000" w:rsidRPr="00000000">
        <w:rPr>
          <w:rtl w:val="0"/>
        </w:rPr>
        <w:t xml:space="preserve">For GAM-configured organizations, WAT starts the configured GAM executable directly and passes each command value as a discrete process argument. WAT does not construct a shell command line for GAM execution. The application validates the configured executable/environment, captures standard output/error and exit status, and applies execution time limits. GAM authentication, configuration, and effective Google authority remain separate security boundaries.</w:t>
      </w:r>
    </w:p>
    <w:p w:rsidR="00000000" w:rsidDel="00000000" w:rsidP="00000000" w:rsidRDefault="00000000" w:rsidRPr="00000000" w14:paraId="0000002A">
      <w:pPr>
        <w:pStyle w:val="Heading2"/>
        <w:rPr/>
      </w:pPr>
      <w:r w:rsidDel="00000000" w:rsidR="00000000" w:rsidRPr="00000000">
        <w:rPr>
          <w:rtl w:val="0"/>
        </w:rPr>
        <w:t xml:space="preserve">5.3 Connector separation</w:t>
      </w:r>
    </w:p>
    <w:p w:rsidR="00000000" w:rsidDel="00000000" w:rsidP="00000000" w:rsidRDefault="00000000" w:rsidRPr="00000000" w14:paraId="0000002B">
      <w:pPr>
        <w:rPr/>
      </w:pPr>
      <w:r w:rsidDel="00000000" w:rsidR="00000000" w:rsidRPr="00000000">
        <w:rPr>
          <w:rtl w:val="0"/>
        </w:rPr>
        <w:t xml:space="preserve">Organizations may be configured for the supported connector appropriate to their deployment. API-backed features do not require GAM merely because GAM is installed, and GAM-backed authority is not silently substituted for API authority. The exact Workspace-affecting requests issued by each connector are documented separately in the WAT GAM &amp; Google API Request Reference.</w:t>
      </w:r>
    </w:p>
    <w:p w:rsidR="00000000" w:rsidDel="00000000" w:rsidP="00000000" w:rsidRDefault="00000000" w:rsidRPr="00000000" w14:paraId="0000002C">
      <w:pPr>
        <w:pStyle w:val="Heading1"/>
        <w:rPr/>
      </w:pPr>
      <w:r w:rsidDel="00000000" w:rsidR="00000000" w:rsidRPr="00000000">
        <w:rPr>
          <w:rtl w:val="0"/>
        </w:rPr>
        <w:t xml:space="preserve">6. Customer Credential and Secret Handling</w:t>
      </w:r>
    </w:p>
    <w:p w:rsidR="00000000" w:rsidDel="00000000" w:rsidP="00000000" w:rsidRDefault="00000000" w:rsidRPr="00000000" w14:paraId="0000002D">
      <w:pPr>
        <w:rPr/>
      </w:pPr>
      <w:r w:rsidDel="00000000" w:rsidR="00000000" w:rsidRPr="00000000">
        <w:rPr>
          <w:rtl w:val="0"/>
        </w:rPr>
        <w:t xml:space="preserve">Normal API configuration references the customer's service-account credential file. The private-key JSON remains a high-value customer credential and is not represented as harmless application configuration. WAT applies hardened file handling to managed credential locations, but the customer remains responsible for endpoint and filesystem protection, rotation, revocation, and DWD scope governance.</w:t>
      </w:r>
    </w:p>
    <w:p w:rsidR="00000000" w:rsidDel="00000000" w:rsidP="00000000" w:rsidRDefault="00000000" w:rsidRPr="00000000" w14:paraId="0000002E">
      <w:pPr>
        <w:rPr/>
      </w:pPr>
      <w:r w:rsidDel="00000000" w:rsidR="00000000" w:rsidRPr="00000000">
        <w:rPr>
          <w:rtl w:val="0"/>
        </w:rPr>
        <w:t xml:space="preserve">WAT-owned Google sign-in/session material and local encryption keys use OS-protected facilities: macOS Keychain, Windows DPAPI, or Linux Secret Service. Runtime GAM materialization uses temporary WAT-owned locations and bounded cleanup behavior. Managed credential/configuration files use restricted permissions where supported.</w:t>
      </w:r>
    </w:p>
    <w:p w:rsidR="00000000" w:rsidDel="00000000" w:rsidP="00000000" w:rsidRDefault="00000000" w:rsidRPr="00000000" w14:paraId="0000002F">
      <w:pPr>
        <w:rPr/>
      </w:pPr>
      <w:r w:rsidDel="00000000" w:rsidR="00000000" w:rsidRPr="00000000">
        <w:rPr>
          <w:rtl w:val="0"/>
        </w:rPr>
        <w:t xml:space="preserve">Deployment export distinguishes configuration-only exports from exports that explicitly include credentials. Credential-bearing exports require an explicit selection and warning and are encrypted using AES-256-GCM with password-derived key material. Credential-bearing deployment packages must still be treated as privileged secrets during transfer, storage, and disposal.</w:t>
      </w:r>
    </w:p>
    <w:p w:rsidR="00000000" w:rsidDel="00000000" w:rsidP="00000000" w:rsidRDefault="00000000" w:rsidRPr="00000000" w14:paraId="00000030">
      <w:pPr>
        <w:pStyle w:val="Heading1"/>
        <w:rPr/>
      </w:pPr>
      <w:r w:rsidDel="00000000" w:rsidR="00000000" w:rsidRPr="00000000">
        <w:rPr>
          <w:rtl w:val="0"/>
        </w:rPr>
        <w:t xml:space="preserve">7. Cloud Control Plane and Audit Security</w:t>
      </w:r>
    </w:p>
    <w:p w:rsidR="00000000" w:rsidDel="00000000" w:rsidP="00000000" w:rsidRDefault="00000000" w:rsidRPr="00000000" w14:paraId="00000031">
      <w:pPr>
        <w:rPr/>
      </w:pPr>
      <w:r w:rsidDel="00000000" w:rsidR="00000000" w:rsidRPr="00000000">
        <w:rPr>
          <w:rtl w:val="0"/>
        </w:rPr>
        <w:t xml:space="preserve">The WAT cloud service runs on Google Cloud and stores WAT control-plane records separately from customer Workspace tenant data. Sensitive centralized audit payload fields are protected using Google Cloud KMS with organization-specific cryptographic context. WAT validates encryption metadata/context when protected audit content is read.</w:t>
      </w:r>
    </w:p>
    <w:p w:rsidR="00000000" w:rsidDel="00000000" w:rsidP="00000000" w:rsidRDefault="00000000" w:rsidRPr="00000000" w14:paraId="00000032">
      <w:pPr>
        <w:rPr/>
      </w:pPr>
      <w:r w:rsidDel="00000000" w:rsidR="00000000" w:rsidRPr="00000000">
        <w:rPr>
          <w:rtl w:val="0"/>
        </w:rPr>
        <w:t xml:space="preserve">Centralized audit records include application-level sequence and hash-chain metadata to provide tamper evidence and support integrity verification. This control can identify inconsistencies in the recorded chain; it is not an immutable ledger, external notarization service, or substitute for Google's own administrative and security logs. Customers should use WAT audit records as one component of their administrative evidence and monitoring strategy.</w:t>
      </w:r>
    </w:p>
    <w:p w:rsidR="00000000" w:rsidDel="00000000" w:rsidP="00000000" w:rsidRDefault="00000000" w:rsidRPr="00000000" w14:paraId="00000033">
      <w:pPr>
        <w:rPr/>
      </w:pPr>
      <w:r w:rsidDel="00000000" w:rsidR="00000000" w:rsidRPr="00000000">
        <w:rPr>
          <w:rtl w:val="0"/>
        </w:rPr>
        <w:t xml:space="preserve">The desktop maintains an encrypted local SQLite audit outbox so temporary cloud unavailability does not require privileged administrative activity to be discarded. Sensitive queued fields use AES-256-GCM with key material protected by the operating system. Audit synchronization and notification delivery failures are recorded as operational failures rather than being represented as successful actions.</w:t>
      </w:r>
    </w:p>
    <w:p w:rsidR="00000000" w:rsidDel="00000000" w:rsidP="00000000" w:rsidRDefault="00000000" w:rsidRPr="00000000" w14:paraId="00000034">
      <w:pPr>
        <w:pStyle w:val="Heading1"/>
        <w:rPr/>
      </w:pPr>
      <w:r w:rsidDel="00000000" w:rsidR="00000000" w:rsidRPr="00000000">
        <w:rPr>
          <w:rtl w:val="0"/>
        </w:rPr>
        <w:t xml:space="preserve">8. Notification Delivery Security</w:t>
      </w:r>
    </w:p>
    <w:p w:rsidR="00000000" w:rsidDel="00000000" w:rsidP="00000000" w:rsidRDefault="00000000" w:rsidRPr="00000000" w14:paraId="00000035">
      <w:pPr>
        <w:rPr/>
      </w:pPr>
      <w:r w:rsidDel="00000000" w:rsidR="00000000" w:rsidRPr="00000000">
        <w:rPr>
          <w:rtl w:val="0"/>
        </w:rPr>
        <w:t xml:space="preserve">WAT supports organization notification settings and organization-specific notification templates. Notification delivery is performed through a controlled Gmail delegated-delivery path rather than by embedding a reusable Gmail private key in the desktop application.</w:t>
      </w:r>
    </w:p>
    <w:p w:rsidR="00000000" w:rsidDel="00000000" w:rsidP="00000000" w:rsidRDefault="00000000" w:rsidRPr="00000000" w14:paraId="00000036">
      <w:pPr>
        <w:rPr/>
      </w:pPr>
      <w:r w:rsidDel="00000000" w:rsidR="00000000" w:rsidRPr="00000000">
        <w:rPr>
          <w:rtl w:val="0"/>
        </w:rPr>
        <w:t xml:space="preserve">The WAT service obtains Google Cloud application credentials, uses IAM Credentials signing for the configured delegated service account, and requests delegated Gmail authority for the configured sending user. For customer Workspace effects, the notification path is limited to Gmail Send-As inspection/creation where configured and Gmail message sending. The internal Google Cloud signing/token-exchange calls are control-plane implementation details and are not customer Workspace changes.</w:t>
      </w:r>
    </w:p>
    <w:p w:rsidR="00000000" w:rsidDel="00000000" w:rsidP="00000000" w:rsidRDefault="00000000" w:rsidRPr="00000000" w14:paraId="00000037">
      <w:pPr>
        <w:rPr/>
      </w:pPr>
      <w:r w:rsidDel="00000000" w:rsidR="00000000" w:rsidRPr="00000000">
        <w:rPr>
          <w:rtl w:val="0"/>
        </w:rPr>
        <w:t xml:space="preserve">Notification sending can be disabled per organization. Send-As status is checked before delivery, and failed verification or failed Gmail delivery is surfaced and audited rather than silently treated as successful.</w:t>
      </w:r>
    </w:p>
    <w:p w:rsidR="00000000" w:rsidDel="00000000" w:rsidP="00000000" w:rsidRDefault="00000000" w:rsidRPr="00000000" w14:paraId="00000038">
      <w:pPr>
        <w:pStyle w:val="Heading1"/>
        <w:rPr/>
      </w:pPr>
      <w:r w:rsidDel="00000000" w:rsidR="00000000" w:rsidRPr="00000000">
        <w:rPr>
          <w:rtl w:val="0"/>
        </w:rPr>
        <w:t xml:space="preserve">9. Privileged-Action Safety Controls</w:t>
      </w:r>
    </w:p>
    <w:p w:rsidR="00000000" w:rsidDel="00000000" w:rsidP="00000000" w:rsidRDefault="00000000" w:rsidRPr="00000000" w14:paraId="00000039">
      <w:pPr>
        <w:rPr/>
      </w:pPr>
      <w:r w:rsidDel="00000000" w:rsidR="00000000" w:rsidRPr="00000000">
        <w:rPr>
          <w:rtl w:val="0"/>
        </w:rPr>
        <w:t xml:space="preserve">WAT presents explicit confirmation for supported state-changing and destructive operations. Higher-impact operations provide stronger warnings and identify the organization, target, and requested change. Bulk actions identify the affected set and record results per target. Google remains a separate enforcement layer and can reject a WAT-requested operation when the delegated identity, scope, product policy, or tenant state does not permit it.</w:t>
      </w:r>
    </w:p>
    <w:p w:rsidR="00000000" w:rsidDel="00000000" w:rsidP="00000000" w:rsidRDefault="00000000" w:rsidRPr="00000000" w14:paraId="0000003A">
      <w:pPr>
        <w:pStyle w:val="Heading1"/>
        <w:rPr/>
      </w:pPr>
      <w:r w:rsidDel="00000000" w:rsidR="00000000" w:rsidRPr="00000000">
        <w:rPr>
          <w:rtl w:val="0"/>
        </w:rPr>
        <w:t xml:space="preserve">10. Recovery and Administrative Governance</w:t>
      </w:r>
    </w:p>
    <w:p w:rsidR="00000000" w:rsidDel="00000000" w:rsidP="00000000" w:rsidRDefault="00000000" w:rsidRPr="00000000" w14:paraId="0000003B">
      <w:pPr>
        <w:rPr/>
      </w:pPr>
      <w:r w:rsidDel="00000000" w:rsidR="00000000" w:rsidRPr="00000000">
        <w:rPr>
          <w:rtl w:val="0"/>
        </w:rPr>
        <w:t xml:space="preserve">Recovery codes use cryptographically random source material. The service stores salted PBKDF2-SHA256 derived values rather than plaintext recovery codes and uses fixed-time comparison for verification. Recovery eligibility, role restoration, expiry/state, and emergency-recovery timing are evaluated by the service. WAT prevents reinvitation of a deactivated member where reactivation is the appropriate operation and preserves last-owner protections.</w:t>
      </w:r>
    </w:p>
    <w:p w:rsidR="00000000" w:rsidDel="00000000" w:rsidP="00000000" w:rsidRDefault="00000000" w:rsidRPr="00000000" w14:paraId="0000003C">
      <w:pPr>
        <w:pStyle w:val="Heading2"/>
        <w:rPr/>
      </w:pPr>
      <w:r w:rsidDel="00000000" w:rsidR="00000000" w:rsidRPr="00000000">
        <w:rPr>
          <w:rtl w:val="0"/>
        </w:rPr>
        <w:t xml:space="preserve">10.1 Data Access and Support Boundary</w:t>
      </w:r>
    </w:p>
    <w:p w:rsidR="00000000" w:rsidDel="00000000" w:rsidP="00000000" w:rsidRDefault="00000000" w:rsidRPr="00000000" w14:paraId="0000003D">
      <w:pPr>
        <w:rPr/>
      </w:pPr>
      <w:r w:rsidDel="00000000" w:rsidR="00000000" w:rsidRPr="00000000">
        <w:rPr>
          <w:rtl w:val="0"/>
        </w:rPr>
        <w:t xml:space="preserve">WAT is designed so that customer Google Workspace authority is exercised by customer-configured connectors and delegated identities rather than by a universal Halren administrator credential. The WAT cloud control plane processes WAT service data required for organization authorization, centralized audit, recovery, notifications, and service operation. Possession of WAT cloud administrative access does not by itself create Google Workspace API or GAM authority inside a customer's tenant. Any support process requiring customer-provided logs, configuration, or diagnostic material should be treated as a separate controlled disclosure by the customer.</w:t>
      </w:r>
    </w:p>
    <w:p w:rsidR="00000000" w:rsidDel="00000000" w:rsidP="00000000" w:rsidRDefault="00000000" w:rsidRPr="00000000" w14:paraId="0000003E">
      <w:pPr>
        <w:pStyle w:val="Heading2"/>
        <w:rPr/>
      </w:pPr>
      <w:bookmarkStart w:colFirst="0" w:colLast="0" w:name="_vpaeb1bfdnae" w:id="0"/>
      <w:bookmarkEnd w:id="0"/>
      <w:r w:rsidDel="00000000" w:rsidR="00000000" w:rsidRPr="00000000">
        <w:rPr>
          <w:rtl w:val="0"/>
        </w:rPr>
        <w:t xml:space="preserve">10.2 Feedback and Support Submissions</w:t>
      </w:r>
    </w:p>
    <w:p w:rsidR="00000000" w:rsidDel="00000000" w:rsidP="00000000" w:rsidRDefault="00000000" w:rsidRPr="00000000" w14:paraId="0000003F">
      <w:pPr>
        <w:rPr/>
      </w:pPr>
      <w:r w:rsidDel="00000000" w:rsidR="00000000" w:rsidRPr="00000000">
        <w:rPr>
          <w:rtl w:val="0"/>
        </w:rPr>
        <w:t xml:space="preserve">Feedback / Report Bug is an explicit user-initiated disclosure to the WAT platform team. The submission includes the selected report type, user-entered subject and description, and authenticated organization context. When Include basic diagnostics is selected, WAT also includes the application version, operating-system description, process architecture, current organization name and domain, and connector. WAT warns users not to include passwords, OAuth tokens, service-account private keys, or other secrets. Customers should treat report text and optional diagnostics as support data and apply their normal incident-response, privacy, and support-disclosure rules before submission.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11. Principal Risks and Mitigations</w:t>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eaf2f8" w:val="clear"/>
            <w:vAlign w:val="top"/>
          </w:tcPr>
          <w:p w:rsidR="00000000" w:rsidDel="00000000" w:rsidP="00000000" w:rsidRDefault="00000000" w:rsidRPr="00000000" w14:paraId="00000042">
            <w:pPr>
              <w:spacing w:after="40" w:lineRule="auto"/>
              <w:rPr/>
            </w:pPr>
            <w:r w:rsidDel="00000000" w:rsidR="00000000" w:rsidRPr="00000000">
              <w:rPr>
                <w:rFonts w:ascii="Aptos" w:cs="Aptos" w:eastAsia="Aptos" w:hAnsi="Aptos"/>
                <w:b w:val="1"/>
                <w:bCs w:val="1"/>
                <w:sz w:val="18"/>
                <w:szCs w:val="18"/>
                <w:rtl w:val="0"/>
              </w:rPr>
              <w:t xml:space="preserve">Risk</w:t>
            </w:r>
            <w:r w:rsidDel="00000000" w:rsidR="00000000" w:rsidRPr="00000000">
              <w:rPr>
                <w:rtl w:val="0"/>
              </w:rPr>
            </w:r>
          </w:p>
        </w:tc>
        <w:tc>
          <w:tcPr>
            <w:shd w:fill="eaf2f8" w:val="clear"/>
            <w:vAlign w:val="top"/>
          </w:tcPr>
          <w:p w:rsidR="00000000" w:rsidDel="00000000" w:rsidP="00000000" w:rsidRDefault="00000000" w:rsidRPr="00000000" w14:paraId="00000043">
            <w:pPr>
              <w:spacing w:after="40" w:lineRule="auto"/>
              <w:rPr/>
            </w:pPr>
            <w:r w:rsidDel="00000000" w:rsidR="00000000" w:rsidRPr="00000000">
              <w:rPr>
                <w:rFonts w:ascii="Aptos" w:cs="Aptos" w:eastAsia="Aptos" w:hAnsi="Aptos"/>
                <w:b w:val="1"/>
                <w:bCs w:val="1"/>
                <w:sz w:val="18"/>
                <w:szCs w:val="18"/>
                <w:rtl w:val="0"/>
              </w:rPr>
              <w:t xml:space="preserve">WAT controls</w:t>
            </w:r>
            <w:r w:rsidDel="00000000" w:rsidR="00000000" w:rsidRPr="00000000">
              <w:rPr>
                <w:rtl w:val="0"/>
              </w:rPr>
            </w:r>
          </w:p>
        </w:tc>
        <w:tc>
          <w:tcPr>
            <w:shd w:fill="eaf2f8" w:val="clear"/>
            <w:vAlign w:val="top"/>
          </w:tcPr>
          <w:p w:rsidR="00000000" w:rsidDel="00000000" w:rsidP="00000000" w:rsidRDefault="00000000" w:rsidRPr="00000000" w14:paraId="00000044">
            <w:pPr>
              <w:spacing w:after="40" w:lineRule="auto"/>
              <w:rPr/>
            </w:pPr>
            <w:r w:rsidDel="00000000" w:rsidR="00000000" w:rsidRPr="00000000">
              <w:rPr>
                <w:rFonts w:ascii="Aptos" w:cs="Aptos" w:eastAsia="Aptos" w:hAnsi="Aptos"/>
                <w:b w:val="1"/>
                <w:bCs w:val="1"/>
                <w:sz w:val="18"/>
                <w:szCs w:val="18"/>
                <w:rtl w:val="0"/>
              </w:rPr>
              <w:t xml:space="preserve">Customer controls / residual responsibility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5">
            <w:pPr>
              <w:spacing w:after="40" w:lineRule="auto"/>
              <w:rPr/>
            </w:pPr>
            <w:r w:rsidDel="00000000" w:rsidR="00000000" w:rsidRPr="00000000">
              <w:rPr>
                <w:rFonts w:ascii="Aptos" w:cs="Aptos" w:eastAsia="Aptos" w:hAnsi="Aptos"/>
                <w:sz w:val="18"/>
                <w:szCs w:val="18"/>
                <w:rtl w:val="0"/>
              </w:rPr>
              <w:t xml:space="preserve">Compromise of service-account or GAM credentials</w:t>
            </w:r>
            <w:r w:rsidDel="00000000" w:rsidR="00000000" w:rsidRPr="00000000">
              <w:rPr>
                <w:rtl w:val="0"/>
              </w:rPr>
            </w:r>
          </w:p>
        </w:tc>
        <w:tc>
          <w:tcPr>
            <w:vAlign w:val="top"/>
          </w:tcPr>
          <w:p w:rsidR="00000000" w:rsidDel="00000000" w:rsidP="00000000" w:rsidRDefault="00000000" w:rsidRPr="00000000" w14:paraId="00000046">
            <w:pPr>
              <w:spacing w:after="40" w:lineRule="auto"/>
              <w:rPr/>
            </w:pPr>
            <w:r w:rsidDel="00000000" w:rsidR="00000000" w:rsidRPr="00000000">
              <w:rPr>
                <w:rFonts w:ascii="Aptos" w:cs="Aptos" w:eastAsia="Aptos" w:hAnsi="Aptos"/>
                <w:sz w:val="18"/>
                <w:szCs w:val="18"/>
                <w:rtl w:val="0"/>
              </w:rPr>
              <w:t xml:space="preserve">Restricted managed paths; no shell-based GAM execution; explicit credential-export mode; encrypted credential-bearing exports; runtime cleanup.</w:t>
            </w:r>
            <w:r w:rsidDel="00000000" w:rsidR="00000000" w:rsidRPr="00000000">
              <w:rPr>
                <w:rtl w:val="0"/>
              </w:rPr>
            </w:r>
          </w:p>
        </w:tc>
        <w:tc>
          <w:tcPr>
            <w:vAlign w:val="top"/>
          </w:tcPr>
          <w:p w:rsidR="00000000" w:rsidDel="00000000" w:rsidP="00000000" w:rsidRDefault="00000000" w:rsidRPr="00000000" w14:paraId="00000047">
            <w:pPr>
              <w:spacing w:after="40" w:lineRule="auto"/>
              <w:rPr/>
            </w:pPr>
            <w:r w:rsidDel="00000000" w:rsidR="00000000" w:rsidRPr="00000000">
              <w:rPr>
                <w:rFonts w:ascii="Aptos" w:cs="Aptos" w:eastAsia="Aptos" w:hAnsi="Aptos"/>
                <w:sz w:val="18"/>
                <w:szCs w:val="18"/>
                <w:rtl w:val="0"/>
              </w:rPr>
              <w:t xml:space="preserve">Protect privileged endpoints and files; minimize DWD scopes; rotate/revoke credentials; restrict access to deployment exports.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8">
            <w:pPr>
              <w:spacing w:after="40" w:lineRule="auto"/>
              <w:rPr/>
            </w:pPr>
            <w:r w:rsidDel="00000000" w:rsidR="00000000" w:rsidRPr="00000000">
              <w:rPr>
                <w:rFonts w:ascii="Aptos" w:cs="Aptos" w:eastAsia="Aptos" w:hAnsi="Aptos"/>
                <w:sz w:val="18"/>
                <w:szCs w:val="18"/>
                <w:rtl w:val="0"/>
              </w:rPr>
              <w:t xml:space="preserve">Excessive DWD authority</w:t>
            </w:r>
            <w:r w:rsidDel="00000000" w:rsidR="00000000" w:rsidRPr="00000000">
              <w:rPr>
                <w:rtl w:val="0"/>
              </w:rPr>
            </w:r>
          </w:p>
        </w:tc>
        <w:tc>
          <w:tcPr>
            <w:vAlign w:val="top"/>
          </w:tcPr>
          <w:p w:rsidR="00000000" w:rsidDel="00000000" w:rsidP="00000000" w:rsidRDefault="00000000" w:rsidRPr="00000000" w14:paraId="00000049">
            <w:pPr>
              <w:spacing w:after="40" w:lineRule="auto"/>
              <w:rPr/>
            </w:pPr>
            <w:r w:rsidDel="00000000" w:rsidR="00000000" w:rsidRPr="00000000">
              <w:rPr>
                <w:rFonts w:ascii="Aptos" w:cs="Aptos" w:eastAsia="Aptos" w:hAnsi="Aptos"/>
                <w:sz w:val="18"/>
                <w:szCs w:val="18"/>
                <w:rtl w:val="0"/>
              </w:rPr>
              <w:t xml:space="preserve">Connector scope catalog and documented Workspace requests; Google independently enforces granted scopes.</w:t>
            </w:r>
            <w:r w:rsidDel="00000000" w:rsidR="00000000" w:rsidRPr="00000000">
              <w:rPr>
                <w:rtl w:val="0"/>
              </w:rPr>
            </w:r>
          </w:p>
        </w:tc>
        <w:tc>
          <w:tcPr>
            <w:vAlign w:val="top"/>
          </w:tcPr>
          <w:p w:rsidR="00000000" w:rsidDel="00000000" w:rsidP="00000000" w:rsidRDefault="00000000" w:rsidRPr="00000000" w14:paraId="0000004A">
            <w:pPr>
              <w:spacing w:after="40" w:lineRule="auto"/>
              <w:rPr/>
            </w:pPr>
            <w:r w:rsidDel="00000000" w:rsidR="00000000" w:rsidRPr="00000000">
              <w:rPr>
                <w:rFonts w:ascii="Aptos" w:cs="Aptos" w:eastAsia="Aptos" w:hAnsi="Aptos"/>
                <w:sz w:val="18"/>
                <w:szCs w:val="18"/>
                <w:rtl w:val="0"/>
              </w:rPr>
              <w:t xml:space="preserve">Approve only required scopes; periodically review DWD grants and delegated administrator privileges.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B">
            <w:pPr>
              <w:spacing w:after="40" w:lineRule="auto"/>
              <w:rPr/>
            </w:pPr>
            <w:r w:rsidDel="00000000" w:rsidR="00000000" w:rsidRPr="00000000">
              <w:rPr>
                <w:rFonts w:ascii="Aptos" w:cs="Aptos" w:eastAsia="Aptos" w:hAnsi="Aptos"/>
                <w:sz w:val="18"/>
                <w:szCs w:val="18"/>
                <w:rtl w:val="0"/>
              </w:rPr>
              <w:t xml:space="preserve">Cross-organization access</w:t>
            </w:r>
            <w:r w:rsidDel="00000000" w:rsidR="00000000" w:rsidRPr="00000000">
              <w:rPr>
                <w:rtl w:val="0"/>
              </w:rPr>
            </w:r>
          </w:p>
        </w:tc>
        <w:tc>
          <w:tcPr>
            <w:vAlign w:val="top"/>
          </w:tcPr>
          <w:p w:rsidR="00000000" w:rsidDel="00000000" w:rsidP="00000000" w:rsidRDefault="00000000" w:rsidRPr="00000000" w14:paraId="0000004C">
            <w:pPr>
              <w:spacing w:after="40" w:lineRule="auto"/>
              <w:rPr/>
            </w:pPr>
            <w:r w:rsidDel="00000000" w:rsidR="00000000" w:rsidRPr="00000000">
              <w:rPr>
                <w:rFonts w:ascii="Aptos" w:cs="Aptos" w:eastAsia="Aptos" w:hAnsi="Aptos"/>
                <w:sz w:val="18"/>
                <w:szCs w:val="18"/>
                <w:rtl w:val="0"/>
              </w:rPr>
              <w:t xml:space="preserve">Server-side organization membership/role checks; per-organization authorization and license evaluation; organization-scoped audit encryption context.</w:t>
            </w:r>
            <w:r w:rsidDel="00000000" w:rsidR="00000000" w:rsidRPr="00000000">
              <w:rPr>
                <w:rtl w:val="0"/>
              </w:rPr>
            </w:r>
          </w:p>
        </w:tc>
        <w:tc>
          <w:tcPr>
            <w:vAlign w:val="top"/>
          </w:tcPr>
          <w:p w:rsidR="00000000" w:rsidDel="00000000" w:rsidP="00000000" w:rsidRDefault="00000000" w:rsidRPr="00000000" w14:paraId="0000004D">
            <w:pPr>
              <w:spacing w:after="40" w:lineRule="auto"/>
              <w:rPr/>
            </w:pPr>
            <w:r w:rsidDel="00000000" w:rsidR="00000000" w:rsidRPr="00000000">
              <w:rPr>
                <w:rFonts w:ascii="Aptos" w:cs="Aptos" w:eastAsia="Aptos" w:hAnsi="Aptos"/>
                <w:sz w:val="18"/>
                <w:szCs w:val="18"/>
                <w:rtl w:val="0"/>
              </w:rPr>
              <w:t xml:space="preserve">Maintain accurate membership and remove obsolete administrators promptly.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E">
            <w:pPr>
              <w:spacing w:after="40" w:lineRule="auto"/>
              <w:rPr/>
            </w:pPr>
            <w:r w:rsidDel="00000000" w:rsidR="00000000" w:rsidRPr="00000000">
              <w:rPr>
                <w:rFonts w:ascii="Aptos" w:cs="Aptos" w:eastAsia="Aptos" w:hAnsi="Aptos"/>
                <w:sz w:val="18"/>
                <w:szCs w:val="18"/>
                <w:rtl w:val="0"/>
              </w:rPr>
              <w:t xml:space="preserve">Privileged endpoint compromise</w:t>
            </w:r>
            <w:r w:rsidDel="00000000" w:rsidR="00000000" w:rsidRPr="00000000">
              <w:rPr>
                <w:rtl w:val="0"/>
              </w:rPr>
            </w:r>
          </w:p>
        </w:tc>
        <w:tc>
          <w:tcPr>
            <w:vAlign w:val="top"/>
          </w:tcPr>
          <w:p w:rsidR="00000000" w:rsidDel="00000000" w:rsidP="00000000" w:rsidRDefault="00000000" w:rsidRPr="00000000" w14:paraId="0000004F">
            <w:pPr>
              <w:spacing w:after="40" w:lineRule="auto"/>
              <w:rPr/>
            </w:pPr>
            <w:r w:rsidDel="00000000" w:rsidR="00000000" w:rsidRPr="00000000">
              <w:rPr>
                <w:rFonts w:ascii="Aptos" w:cs="Aptos" w:eastAsia="Aptos" w:hAnsi="Aptos"/>
                <w:sz w:val="18"/>
                <w:szCs w:val="18"/>
                <w:rtl w:val="0"/>
              </w:rPr>
              <w:t xml:space="preserve">OS-protected WAT secrets; hardened WAT-managed files; encrypted audit outbox.</w:t>
            </w:r>
            <w:r w:rsidDel="00000000" w:rsidR="00000000" w:rsidRPr="00000000">
              <w:rPr>
                <w:rtl w:val="0"/>
              </w:rPr>
            </w:r>
          </w:p>
        </w:tc>
        <w:tc>
          <w:tcPr>
            <w:vAlign w:val="top"/>
          </w:tcPr>
          <w:p w:rsidR="00000000" w:rsidDel="00000000" w:rsidP="00000000" w:rsidRDefault="00000000" w:rsidRPr="00000000" w14:paraId="00000050">
            <w:pPr>
              <w:spacing w:after="40" w:lineRule="auto"/>
              <w:rPr/>
            </w:pPr>
            <w:r w:rsidDel="00000000" w:rsidR="00000000" w:rsidRPr="00000000">
              <w:rPr>
                <w:rFonts w:ascii="Aptos" w:cs="Aptos" w:eastAsia="Aptos" w:hAnsi="Aptos"/>
                <w:sz w:val="18"/>
                <w:szCs w:val="18"/>
                <w:rtl w:val="0"/>
              </w:rPr>
              <w:t xml:space="preserve">Use managed endpoints, disk encryption, EDR/antimalware, patching, strong host authentication, and restricted local administrator access.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1">
            <w:pPr>
              <w:spacing w:after="40" w:lineRule="auto"/>
              <w:rPr/>
            </w:pPr>
            <w:r w:rsidDel="00000000" w:rsidR="00000000" w:rsidRPr="00000000">
              <w:rPr>
                <w:rFonts w:ascii="Aptos" w:cs="Aptos" w:eastAsia="Aptos" w:hAnsi="Aptos"/>
                <w:sz w:val="18"/>
                <w:szCs w:val="18"/>
                <w:rtl w:val="0"/>
              </w:rPr>
              <w:t xml:space="preserve">Destructive or unintended Workspace changes</w:t>
            </w:r>
            <w:r w:rsidDel="00000000" w:rsidR="00000000" w:rsidRPr="00000000">
              <w:rPr>
                <w:rtl w:val="0"/>
              </w:rPr>
            </w:r>
          </w:p>
        </w:tc>
        <w:tc>
          <w:tcPr>
            <w:vAlign w:val="top"/>
          </w:tcPr>
          <w:p w:rsidR="00000000" w:rsidDel="00000000" w:rsidP="00000000" w:rsidRDefault="00000000" w:rsidRPr="00000000" w14:paraId="00000052">
            <w:pPr>
              <w:spacing w:after="40" w:lineRule="auto"/>
              <w:rPr/>
            </w:pPr>
            <w:r w:rsidDel="00000000" w:rsidR="00000000" w:rsidRPr="00000000">
              <w:rPr>
                <w:rFonts w:ascii="Aptos" w:cs="Aptos" w:eastAsia="Aptos" w:hAnsi="Aptos"/>
                <w:sz w:val="18"/>
                <w:szCs w:val="18"/>
                <w:rtl w:val="0"/>
              </w:rPr>
              <w:t xml:space="preserve">Explicit confirmations/high-impact warnings; target/org identification; per-operation auditing; Google authorization remains authoritative.</w:t>
            </w:r>
            <w:r w:rsidDel="00000000" w:rsidR="00000000" w:rsidRPr="00000000">
              <w:rPr>
                <w:rtl w:val="0"/>
              </w:rPr>
            </w:r>
          </w:p>
        </w:tc>
        <w:tc>
          <w:tcPr>
            <w:vAlign w:val="top"/>
          </w:tcPr>
          <w:p w:rsidR="00000000" w:rsidDel="00000000" w:rsidP="00000000" w:rsidRDefault="00000000" w:rsidRPr="00000000" w14:paraId="00000053">
            <w:pPr>
              <w:spacing w:after="40" w:lineRule="auto"/>
              <w:rPr/>
            </w:pPr>
            <w:r w:rsidDel="00000000" w:rsidR="00000000" w:rsidRPr="00000000">
              <w:rPr>
                <w:rFonts w:ascii="Aptos" w:cs="Aptos" w:eastAsia="Aptos" w:hAnsi="Aptos"/>
                <w:sz w:val="18"/>
                <w:szCs w:val="18"/>
                <w:rtl w:val="0"/>
              </w:rPr>
              <w:t xml:space="preserve">Use least-privileged admin accounts, review high-impact actions, maintain appropriate Google retention/backup controls.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4">
            <w:pPr>
              <w:spacing w:after="40" w:lineRule="auto"/>
              <w:rPr/>
            </w:pPr>
            <w:r w:rsidDel="00000000" w:rsidR="00000000" w:rsidRPr="00000000">
              <w:rPr>
                <w:rFonts w:ascii="Aptos" w:cs="Aptos" w:eastAsia="Aptos" w:hAnsi="Aptos"/>
                <w:sz w:val="18"/>
                <w:szCs w:val="18"/>
                <w:rtl w:val="0"/>
              </w:rPr>
              <w:t xml:space="preserve">Audit tampering or loss</w:t>
            </w:r>
            <w:r w:rsidDel="00000000" w:rsidR="00000000" w:rsidRPr="00000000">
              <w:rPr>
                <w:rtl w:val="0"/>
              </w:rPr>
            </w:r>
          </w:p>
        </w:tc>
        <w:tc>
          <w:tcPr>
            <w:vAlign w:val="top"/>
          </w:tcPr>
          <w:p w:rsidR="00000000" w:rsidDel="00000000" w:rsidP="00000000" w:rsidRDefault="00000000" w:rsidRPr="00000000" w14:paraId="00000055">
            <w:pPr>
              <w:spacing w:after="40" w:lineRule="auto"/>
              <w:rPr/>
            </w:pPr>
            <w:r w:rsidDel="00000000" w:rsidR="00000000" w:rsidRPr="00000000">
              <w:rPr>
                <w:rFonts w:ascii="Aptos" w:cs="Aptos" w:eastAsia="Aptos" w:hAnsi="Aptos"/>
                <w:sz w:val="18"/>
                <w:szCs w:val="18"/>
                <w:rtl w:val="0"/>
              </w:rPr>
              <w:t xml:space="preserve">KMS-protected sensitive fields; organization-scoped access; chain/hash tamper evidence; encrypted local outbox.</w:t>
            </w:r>
            <w:r w:rsidDel="00000000" w:rsidR="00000000" w:rsidRPr="00000000">
              <w:rPr>
                <w:rtl w:val="0"/>
              </w:rPr>
            </w:r>
          </w:p>
        </w:tc>
        <w:tc>
          <w:tcPr>
            <w:vAlign w:val="top"/>
          </w:tcPr>
          <w:p w:rsidR="00000000" w:rsidDel="00000000" w:rsidP="00000000" w:rsidRDefault="00000000" w:rsidRPr="00000000" w14:paraId="00000056">
            <w:pPr>
              <w:spacing w:after="40" w:lineRule="auto"/>
              <w:rPr/>
            </w:pPr>
            <w:r w:rsidDel="00000000" w:rsidR="00000000" w:rsidRPr="00000000">
              <w:rPr>
                <w:rFonts w:ascii="Aptos" w:cs="Aptos" w:eastAsia="Aptos" w:hAnsi="Aptos"/>
                <w:sz w:val="18"/>
                <w:szCs w:val="18"/>
                <w:rtl w:val="0"/>
              </w:rPr>
              <w:t xml:space="preserve">Review WAT audit and relevant Google logs; export records according to customer retention requirements.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7">
            <w:pPr>
              <w:spacing w:after="40" w:lineRule="auto"/>
              <w:rPr/>
            </w:pPr>
            <w:r w:rsidDel="00000000" w:rsidR="00000000" w:rsidRPr="00000000">
              <w:rPr>
                <w:rFonts w:ascii="Aptos" w:cs="Aptos" w:eastAsia="Aptos" w:hAnsi="Aptos"/>
                <w:sz w:val="18"/>
                <w:szCs w:val="18"/>
                <w:rtl w:val="0"/>
              </w:rPr>
              <w:t xml:space="preserve">Notification misuse or failure</w:t>
            </w:r>
            <w:r w:rsidDel="00000000" w:rsidR="00000000" w:rsidRPr="00000000">
              <w:rPr>
                <w:rtl w:val="0"/>
              </w:rPr>
            </w:r>
          </w:p>
        </w:tc>
        <w:tc>
          <w:tcPr>
            <w:vAlign w:val="top"/>
          </w:tcPr>
          <w:p w:rsidR="00000000" w:rsidDel="00000000" w:rsidP="00000000" w:rsidRDefault="00000000" w:rsidRPr="00000000" w14:paraId="00000058">
            <w:pPr>
              <w:spacing w:after="40" w:lineRule="auto"/>
              <w:rPr/>
            </w:pPr>
            <w:r w:rsidDel="00000000" w:rsidR="00000000" w:rsidRPr="00000000">
              <w:rPr>
                <w:rFonts w:ascii="Aptos" w:cs="Aptos" w:eastAsia="Aptos" w:hAnsi="Aptos"/>
                <w:sz w:val="18"/>
                <w:szCs w:val="18"/>
                <w:rtl w:val="0"/>
              </w:rPr>
              <w:t xml:space="preserve">Per-org enable/disable; Send-As verification; delegated Gmail scopes; failed delivery surfaced/audited.</w:t>
            </w:r>
            <w:r w:rsidDel="00000000" w:rsidR="00000000" w:rsidRPr="00000000">
              <w:rPr>
                <w:rtl w:val="0"/>
              </w:rPr>
            </w:r>
          </w:p>
        </w:tc>
        <w:tc>
          <w:tcPr>
            <w:vAlign w:val="top"/>
          </w:tcPr>
          <w:p w:rsidR="00000000" w:rsidDel="00000000" w:rsidP="00000000" w:rsidRDefault="00000000" w:rsidRPr="00000000" w14:paraId="00000059">
            <w:pPr>
              <w:spacing w:after="40" w:lineRule="auto"/>
              <w:rPr/>
            </w:pPr>
            <w:r w:rsidDel="00000000" w:rsidR="00000000" w:rsidRPr="00000000">
              <w:rPr>
                <w:rFonts w:ascii="Aptos" w:cs="Aptos" w:eastAsia="Aptos" w:hAnsi="Aptos"/>
                <w:sz w:val="18"/>
                <w:szCs w:val="18"/>
                <w:rtl w:val="0"/>
              </w:rPr>
              <w:t xml:space="preserve">Control the sending account, DWD grant, Send-As identity, recipients, and organization templates.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A">
            <w:pPr>
              <w:spacing w:after="40" w:lineRule="auto"/>
              <w:rPr/>
            </w:pPr>
            <w:r w:rsidDel="00000000" w:rsidR="00000000" w:rsidRPr="00000000">
              <w:rPr>
                <w:rFonts w:ascii="Aptos" w:cs="Aptos" w:eastAsia="Aptos" w:hAnsi="Aptos"/>
                <w:sz w:val="18"/>
                <w:szCs w:val="18"/>
                <w:rtl w:val="0"/>
              </w:rPr>
              <w:t xml:space="preserve">Cloud IAM/configuration error</w:t>
            </w:r>
            <w:r w:rsidDel="00000000" w:rsidR="00000000" w:rsidRPr="00000000">
              <w:rPr>
                <w:rtl w:val="0"/>
              </w:rPr>
            </w:r>
          </w:p>
        </w:tc>
        <w:tc>
          <w:tcPr>
            <w:vAlign w:val="top"/>
          </w:tcPr>
          <w:p w:rsidR="00000000" w:rsidDel="00000000" w:rsidP="00000000" w:rsidRDefault="00000000" w:rsidRPr="00000000" w14:paraId="0000005B">
            <w:pPr>
              <w:spacing w:after="40" w:lineRule="auto"/>
              <w:rPr/>
            </w:pPr>
            <w:r w:rsidDel="00000000" w:rsidR="00000000" w:rsidRPr="00000000">
              <w:rPr>
                <w:rFonts w:ascii="Aptos" w:cs="Aptos" w:eastAsia="Aptos" w:hAnsi="Aptos"/>
                <w:sz w:val="18"/>
                <w:szCs w:val="18"/>
                <w:rtl w:val="0"/>
              </w:rPr>
              <w:t xml:space="preserve">Managed Google Cloud services; KMS; server-side authorization; separation between Workspace connector credentials and WAT control-plane authorization.</w:t>
            </w:r>
            <w:r w:rsidDel="00000000" w:rsidR="00000000" w:rsidRPr="00000000">
              <w:rPr>
                <w:rtl w:val="0"/>
              </w:rPr>
            </w:r>
          </w:p>
        </w:tc>
        <w:tc>
          <w:tcPr>
            <w:vAlign w:val="top"/>
          </w:tcPr>
          <w:p w:rsidR="00000000" w:rsidDel="00000000" w:rsidP="00000000" w:rsidRDefault="00000000" w:rsidRPr="00000000" w14:paraId="0000005C">
            <w:pPr>
              <w:spacing w:after="40" w:lineRule="auto"/>
              <w:rPr/>
            </w:pPr>
            <w:r w:rsidDel="00000000" w:rsidR="00000000" w:rsidRPr="00000000">
              <w:rPr>
                <w:rFonts w:ascii="Aptos" w:cs="Aptos" w:eastAsia="Aptos" w:hAnsi="Aptos"/>
                <w:sz w:val="18"/>
                <w:szCs w:val="18"/>
                <w:rtl w:val="0"/>
              </w:rPr>
              <w:t xml:space="preserve">Customer does not administer WAT production cloud IAM; customers should evaluate published architecture and contractual/security commitments.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D">
            <w:pPr>
              <w:spacing w:after="40" w:lineRule="auto"/>
              <w:rPr/>
            </w:pPr>
            <w:r w:rsidDel="00000000" w:rsidR="00000000" w:rsidRPr="00000000">
              <w:rPr>
                <w:rFonts w:ascii="Aptos" w:cs="Aptos" w:eastAsia="Aptos" w:hAnsi="Aptos"/>
                <w:sz w:val="18"/>
                <w:szCs w:val="18"/>
                <w:rtl w:val="0"/>
              </w:rPr>
              <w:t xml:space="preserve">Recovery abuse</w:t>
            </w:r>
            <w:r w:rsidDel="00000000" w:rsidR="00000000" w:rsidRPr="00000000">
              <w:rPr>
                <w:rtl w:val="0"/>
              </w:rPr>
            </w:r>
          </w:p>
        </w:tc>
        <w:tc>
          <w:tcPr>
            <w:vAlign w:val="top"/>
          </w:tcPr>
          <w:p w:rsidR="00000000" w:rsidDel="00000000" w:rsidP="00000000" w:rsidRDefault="00000000" w:rsidRPr="00000000" w14:paraId="0000005E">
            <w:pPr>
              <w:spacing w:after="40" w:lineRule="auto"/>
              <w:rPr/>
            </w:pPr>
            <w:r w:rsidDel="00000000" w:rsidR="00000000" w:rsidRPr="00000000">
              <w:rPr>
                <w:rFonts w:ascii="Aptos" w:cs="Aptos" w:eastAsia="Aptos" w:hAnsi="Aptos"/>
                <w:sz w:val="18"/>
                <w:szCs w:val="18"/>
                <w:rtl w:val="0"/>
              </w:rPr>
              <w:t xml:space="preserve">Hashed recovery codes; server-side eligibility/state; last-owner protections; cancellation/role controls.</w:t>
            </w:r>
            <w:r w:rsidDel="00000000" w:rsidR="00000000" w:rsidRPr="00000000">
              <w:rPr>
                <w:rtl w:val="0"/>
              </w:rPr>
            </w:r>
          </w:p>
        </w:tc>
        <w:tc>
          <w:tcPr>
            <w:vAlign w:val="top"/>
          </w:tcPr>
          <w:p w:rsidR="00000000" w:rsidDel="00000000" w:rsidP="00000000" w:rsidRDefault="00000000" w:rsidRPr="00000000" w14:paraId="0000005F">
            <w:pPr>
              <w:spacing w:after="40" w:lineRule="auto"/>
              <w:rPr/>
            </w:pPr>
            <w:r w:rsidDel="00000000" w:rsidR="00000000" w:rsidRPr="00000000">
              <w:rPr>
                <w:rFonts w:ascii="Aptos" w:cs="Aptos" w:eastAsia="Aptos" w:hAnsi="Aptos"/>
                <w:sz w:val="18"/>
                <w:szCs w:val="18"/>
                <w:rtl w:val="0"/>
              </w:rPr>
              <w:t xml:space="preserve">Safeguard recovery material and maintain appropriate Owner coverage.</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tl w:val="0"/>
        </w:rPr>
        <w:t xml:space="preserve">12. Recommended Deployment Models</w:t>
      </w:r>
    </w:p>
    <w:p w:rsidR="00000000" w:rsidDel="00000000" w:rsidP="00000000" w:rsidRDefault="00000000" w:rsidRPr="00000000" w14:paraId="00000061">
      <w:pPr>
        <w:pStyle w:val="Heading2"/>
        <w:rPr/>
      </w:pPr>
      <w:r w:rsidDel="00000000" w:rsidR="00000000" w:rsidRPr="00000000">
        <w:rPr>
          <w:rtl w:val="0"/>
        </w:rPr>
        <w:t xml:space="preserve">Lower residual risk - Centralized administrative host</w:t>
      </w:r>
    </w:p>
    <w:p w:rsidR="00000000" w:rsidDel="00000000" w:rsidP="00000000" w:rsidRDefault="00000000" w:rsidRPr="00000000" w14:paraId="00000062">
      <w:pPr>
        <w:rPr/>
      </w:pPr>
      <w:r w:rsidDel="00000000" w:rsidR="00000000" w:rsidRPr="00000000">
        <w:rPr>
          <w:rtl w:val="0"/>
        </w:rPr>
        <w:t xml:space="preserve">WAT is installed on a dedicated managed server, privileged access workstation, jump host, or equivalent administrative endpoint. GAM and API credentials remain on that host. Access to the host is controlled outside WAT, commonly through VPN/private access plus directory-backed authentication. Each administrator still signs into WAT individually, preserving WAT role enforcement and audit attribution.</w:t>
      </w:r>
    </w:p>
    <w:p w:rsidR="00000000" w:rsidDel="00000000" w:rsidP="00000000" w:rsidRDefault="00000000" w:rsidRPr="00000000" w14:paraId="00000063">
      <w:pPr>
        <w:pStyle w:val="Heading2"/>
        <w:rPr/>
      </w:pPr>
      <w:r w:rsidDel="00000000" w:rsidR="00000000" w:rsidRPr="00000000">
        <w:rPr>
          <w:rtl w:val="0"/>
        </w:rPr>
        <w:t xml:space="preserve">Moderate residual risk - Per-administrator credentials</w:t>
      </w:r>
    </w:p>
    <w:p w:rsidR="00000000" w:rsidDel="00000000" w:rsidP="00000000" w:rsidRDefault="00000000" w:rsidRPr="00000000" w14:paraId="00000064">
      <w:pPr>
        <w:rPr/>
      </w:pPr>
      <w:r w:rsidDel="00000000" w:rsidR="00000000" w:rsidRPr="00000000">
        <w:rPr>
          <w:rtl w:val="0"/>
        </w:rPr>
        <w:t xml:space="preserve">WAT is installed on multiple managed administrator endpoints, with distinct GAM authorization and/or API credential material assigned per administrator or endpoint where the customer's Google architecture permits it. This improves revocation and compromise containment but increases credential provisioning and lifecycle overhead.</w:t>
      </w:r>
    </w:p>
    <w:p w:rsidR="00000000" w:rsidDel="00000000" w:rsidP="00000000" w:rsidRDefault="00000000" w:rsidRPr="00000000" w14:paraId="00000065">
      <w:pPr>
        <w:pStyle w:val="Heading2"/>
        <w:rPr/>
      </w:pPr>
      <w:r w:rsidDel="00000000" w:rsidR="00000000" w:rsidRPr="00000000">
        <w:rPr>
          <w:rtl w:val="0"/>
        </w:rPr>
        <w:t xml:space="preserve">Higher residual risk - Shared credentials across administrator endpoints</w:t>
      </w:r>
    </w:p>
    <w:p w:rsidR="00000000" w:rsidDel="00000000" w:rsidP="00000000" w:rsidRDefault="00000000" w:rsidRPr="00000000" w14:paraId="00000066">
      <w:pPr>
        <w:rPr/>
      </w:pPr>
      <w:r w:rsidDel="00000000" w:rsidR="00000000" w:rsidRPr="00000000">
        <w:rPr>
          <w:rtl w:val="0"/>
        </w:rPr>
        <w:t xml:space="preserve">WAT is installed on multiple administrator endpoints using shared underlying GAM authorization and/or service-account credential material. WAT user identity and WAT audit attribution remain individual, but compromise of one endpoint can expose connector authority shared by the others. This model should be limited to managed endpoints with strong host security and deliberate credential governance.</w:t>
      </w:r>
    </w:p>
    <w:p w:rsidR="00000000" w:rsidDel="00000000" w:rsidP="00000000" w:rsidRDefault="00000000" w:rsidRPr="00000000" w14:paraId="00000067">
      <w:pPr>
        <w:pStyle w:val="Heading1"/>
        <w:rPr/>
      </w:pPr>
      <w:r w:rsidDel="00000000" w:rsidR="00000000" w:rsidRPr="00000000">
        <w:rPr>
          <w:rtl w:val="0"/>
        </w:rPr>
        <w:t xml:space="preserve">13. Customer Administrator Responsibilities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Protect privileged Google accounts, WAT endpoints, service-account JSON, GAM configuration, and credential-bearing deployment exports.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Authorize only the Google DWD scopes required by enabled WAT features and periodically review those grants.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Assign WAT organization roles according to least privilege and promptly remove or deactivate obsolete access.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secure Owner/recovery coverage and safeguard recovery material.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WAT audit information together with relevant Google Workspace and Google Cloud logs where applicable.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Maintain appropriate backup, retention, Vault, or other data-protection controls for customer Workspace data.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Review the WAT GAM &amp; Google API Request Reference when enabling new features or upgrading releases.</w:t>
      </w:r>
    </w:p>
    <w:p w:rsidR="00000000" w:rsidDel="00000000" w:rsidP="00000000" w:rsidRDefault="00000000" w:rsidRPr="00000000" w14:paraId="0000006F">
      <w:pPr>
        <w:pStyle w:val="Heading1"/>
        <w:rPr/>
      </w:pPr>
      <w:r w:rsidDel="00000000" w:rsidR="00000000" w:rsidRPr="00000000">
        <w:rPr>
          <w:rtl w:val="0"/>
        </w:rPr>
        <w:t xml:space="preserve">14. Publication Boundary</w:t>
      </w:r>
    </w:p>
    <w:p w:rsidR="00000000" w:rsidDel="00000000" w:rsidP="00000000" w:rsidRDefault="00000000" w:rsidRPr="00000000" w14:paraId="00000070">
      <w:pPr>
        <w:rPr/>
      </w:pPr>
      <w:r w:rsidDel="00000000" w:rsidR="00000000" w:rsidRPr="00000000">
        <w:rPr>
          <w:rtl w:val="0"/>
        </w:rPr>
        <w:t xml:space="preserve">This document intentionally excludes service-account private keys, OAuth access/refresh tokens, recovery secrets, passwords, encryption key material, production tenant identifiers, and internal WAT server request codes. Only requests that can read or change a customer's Google Workspace are listed in the separate Workspace Request Reference.</w:t>
      </w:r>
    </w:p>
    <w:sectPr>
      <w:headerReference r:id="rId6" w:type="default"/>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Workspace Admin Tools (WAT) - Security and Workspace Request Documentation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WORKSPACE ADMIN TOOLS  |  CUSTOMER DOCUMENTATION  |  VERSION 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1f374e"/>
      <w:sz w:val="30"/>
      <w:szCs w:val="30"/>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1f374e"/>
      <w:sz w:val="24"/>
      <w:szCs w:val="24"/>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1f374e"/>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f374e"/>
      <w:sz w:val="44"/>
      <w:szCs w:val="44"/>
    </w:rPr>
  </w:style>
  <w:style w:type="paragraph" w:styleId="Subtitle">
    <w:name w:val="Subtitle"/>
    <w:basedOn w:val="Normal"/>
    <w:next w:val="Normal"/>
    <w:pPr/>
    <w:rPr>
      <w:rFonts w:ascii="Aptos" w:cs="Aptos" w:eastAsia="Aptos" w:hAnsi="Aptos"/>
      <w:i w:val="1"/>
      <w:iCs w:val="1"/>
      <w:color w:val="4f81bd"/>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