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3FB734" w14:textId="6E58814B" w:rsidR="002720BC" w:rsidRPr="002720BC" w:rsidRDefault="002720BC" w:rsidP="009B5B88">
      <w:pPr>
        <w:spacing w:line="360" w:lineRule="auto"/>
        <w:jc w:val="center"/>
        <w:rPr>
          <w:b/>
          <w:bCs/>
          <w:sz w:val="28"/>
          <w:szCs w:val="28"/>
          <w:lang w:val="en-US"/>
        </w:rPr>
      </w:pPr>
      <w:r w:rsidRPr="002720BC">
        <w:rPr>
          <w:b/>
          <w:bCs/>
          <w:sz w:val="28"/>
          <w:szCs w:val="28"/>
          <w:lang w:val="en-US"/>
        </w:rPr>
        <w:t>Supplementary Material</w:t>
      </w:r>
    </w:p>
    <w:p w14:paraId="4C35979D" w14:textId="40958C9A" w:rsidR="00EE4453" w:rsidRDefault="009B5B88" w:rsidP="009B5B88">
      <w:pPr>
        <w:spacing w:line="360" w:lineRule="auto"/>
        <w:jc w:val="center"/>
        <w:rPr>
          <w:b/>
          <w:bCs/>
          <w:lang w:val="en-US"/>
        </w:rPr>
      </w:pPr>
      <w:r w:rsidRPr="002C3607">
        <w:rPr>
          <w:b/>
          <w:bCs/>
          <w:lang w:val="en-US"/>
        </w:rPr>
        <w:t>Misinformation and party politics: A comparative analysis across 26 countries suggests misinformation is linked to radical-right populism</w:t>
      </w:r>
    </w:p>
    <w:p w14:paraId="587AA71D" w14:textId="77777777" w:rsidR="0006534E" w:rsidRDefault="0006534E" w:rsidP="002720BC">
      <w:pPr>
        <w:spacing w:line="360" w:lineRule="auto"/>
        <w:rPr>
          <w:b/>
          <w:bCs/>
          <w:lang w:val="en-US"/>
        </w:rPr>
      </w:pPr>
    </w:p>
    <w:tbl>
      <w:tblPr>
        <w:tblpPr w:leftFromText="180" w:rightFromText="180" w:vertAnchor="text" w:horzAnchor="margin" w:tblpXSpec="center" w:tblpY="250"/>
        <w:tblW w:w="3546" w:type="dxa"/>
        <w:tblLook w:val="04A0" w:firstRow="1" w:lastRow="0" w:firstColumn="1" w:lastColumn="0" w:noHBand="0" w:noVBand="1"/>
      </w:tblPr>
      <w:tblGrid>
        <w:gridCol w:w="2370"/>
        <w:gridCol w:w="1176"/>
      </w:tblGrid>
      <w:tr w:rsidR="00207103" w:rsidRPr="00E214DD" w14:paraId="0165D3E9" w14:textId="77777777" w:rsidTr="00207103">
        <w:trPr>
          <w:trHeight w:val="321"/>
        </w:trPr>
        <w:tc>
          <w:tcPr>
            <w:tcW w:w="2370" w:type="dxa"/>
            <w:tcBorders>
              <w:top w:val="single" w:sz="4" w:space="0" w:color="auto"/>
              <w:left w:val="nil"/>
              <w:bottom w:val="single" w:sz="4" w:space="0" w:color="auto"/>
              <w:right w:val="nil"/>
            </w:tcBorders>
            <w:shd w:val="clear" w:color="auto" w:fill="auto"/>
            <w:noWrap/>
            <w:vAlign w:val="bottom"/>
          </w:tcPr>
          <w:p w14:paraId="322E5CAE" w14:textId="77777777" w:rsidR="00207103" w:rsidRPr="00E214DD" w:rsidRDefault="00207103" w:rsidP="00207103">
            <w:pPr>
              <w:rPr>
                <w:color w:val="000000"/>
                <w:lang w:val="en-US"/>
              </w:rPr>
            </w:pPr>
            <w:r w:rsidRPr="00E214DD">
              <w:rPr>
                <w:color w:val="000000"/>
                <w:lang w:val="en-US"/>
              </w:rPr>
              <w:t>Country</w:t>
            </w:r>
          </w:p>
        </w:tc>
        <w:tc>
          <w:tcPr>
            <w:tcW w:w="1176" w:type="dxa"/>
            <w:tcBorders>
              <w:top w:val="single" w:sz="4" w:space="0" w:color="auto"/>
              <w:left w:val="nil"/>
              <w:bottom w:val="single" w:sz="4" w:space="0" w:color="auto"/>
              <w:right w:val="nil"/>
            </w:tcBorders>
            <w:shd w:val="clear" w:color="auto" w:fill="auto"/>
            <w:noWrap/>
            <w:vAlign w:val="bottom"/>
          </w:tcPr>
          <w:p w14:paraId="37A649B1" w14:textId="77777777" w:rsidR="00207103" w:rsidRPr="00E214DD" w:rsidRDefault="00207103" w:rsidP="00207103">
            <w:pPr>
              <w:jc w:val="right"/>
              <w:rPr>
                <w:color w:val="000000"/>
                <w:lang w:val="en-US"/>
              </w:rPr>
            </w:pPr>
            <w:r w:rsidRPr="00E214DD">
              <w:rPr>
                <w:color w:val="000000"/>
                <w:lang w:val="en-US"/>
              </w:rPr>
              <w:t>Tweets</w:t>
            </w:r>
          </w:p>
        </w:tc>
      </w:tr>
      <w:tr w:rsidR="00207103" w:rsidRPr="00E214DD" w14:paraId="0E4AD222" w14:textId="77777777" w:rsidTr="00207103">
        <w:trPr>
          <w:trHeight w:val="321"/>
        </w:trPr>
        <w:tc>
          <w:tcPr>
            <w:tcW w:w="2370" w:type="dxa"/>
            <w:tcBorders>
              <w:top w:val="single" w:sz="4" w:space="0" w:color="auto"/>
              <w:left w:val="nil"/>
              <w:bottom w:val="nil"/>
              <w:right w:val="nil"/>
            </w:tcBorders>
            <w:shd w:val="clear" w:color="auto" w:fill="auto"/>
            <w:noWrap/>
            <w:vAlign w:val="bottom"/>
            <w:hideMark/>
          </w:tcPr>
          <w:p w14:paraId="3A7F457F" w14:textId="77777777" w:rsidR="00207103" w:rsidRPr="00E214DD" w:rsidRDefault="00207103" w:rsidP="00207103">
            <w:pPr>
              <w:rPr>
                <w:color w:val="000000"/>
                <w:lang w:val="en-US"/>
              </w:rPr>
            </w:pPr>
            <w:r w:rsidRPr="00E214DD">
              <w:rPr>
                <w:color w:val="000000"/>
                <w:lang w:val="en-US"/>
              </w:rPr>
              <w:t>Australia</w:t>
            </w:r>
          </w:p>
        </w:tc>
        <w:tc>
          <w:tcPr>
            <w:tcW w:w="1176" w:type="dxa"/>
            <w:tcBorders>
              <w:top w:val="single" w:sz="4" w:space="0" w:color="auto"/>
              <w:left w:val="nil"/>
              <w:bottom w:val="nil"/>
              <w:right w:val="nil"/>
            </w:tcBorders>
            <w:shd w:val="clear" w:color="auto" w:fill="auto"/>
            <w:noWrap/>
            <w:vAlign w:val="bottom"/>
            <w:hideMark/>
          </w:tcPr>
          <w:p w14:paraId="3F99E74A" w14:textId="77777777" w:rsidR="00207103" w:rsidRPr="00E214DD" w:rsidRDefault="00207103" w:rsidP="00207103">
            <w:pPr>
              <w:jc w:val="right"/>
              <w:rPr>
                <w:color w:val="000000"/>
                <w:lang w:val="en-US"/>
              </w:rPr>
            </w:pPr>
            <w:r w:rsidRPr="00E214DD">
              <w:rPr>
                <w:color w:val="000000"/>
                <w:lang w:val="en-US"/>
              </w:rPr>
              <w:t>578,275</w:t>
            </w:r>
          </w:p>
        </w:tc>
      </w:tr>
      <w:tr w:rsidR="00207103" w:rsidRPr="00E214DD" w14:paraId="389EF443" w14:textId="77777777" w:rsidTr="00207103">
        <w:trPr>
          <w:trHeight w:val="321"/>
        </w:trPr>
        <w:tc>
          <w:tcPr>
            <w:tcW w:w="2370" w:type="dxa"/>
            <w:tcBorders>
              <w:top w:val="nil"/>
              <w:left w:val="nil"/>
              <w:bottom w:val="nil"/>
              <w:right w:val="nil"/>
            </w:tcBorders>
            <w:shd w:val="clear" w:color="auto" w:fill="auto"/>
            <w:noWrap/>
            <w:vAlign w:val="bottom"/>
            <w:hideMark/>
          </w:tcPr>
          <w:p w14:paraId="676C2A6E" w14:textId="77777777" w:rsidR="00207103" w:rsidRPr="00E214DD" w:rsidRDefault="00207103" w:rsidP="00207103">
            <w:pPr>
              <w:rPr>
                <w:color w:val="000000"/>
                <w:lang w:val="en-US"/>
              </w:rPr>
            </w:pPr>
            <w:r w:rsidRPr="00E214DD">
              <w:rPr>
                <w:color w:val="000000"/>
                <w:lang w:val="en-US"/>
              </w:rPr>
              <w:t>Austria</w:t>
            </w:r>
          </w:p>
        </w:tc>
        <w:tc>
          <w:tcPr>
            <w:tcW w:w="1176" w:type="dxa"/>
            <w:tcBorders>
              <w:top w:val="nil"/>
              <w:left w:val="nil"/>
              <w:bottom w:val="nil"/>
              <w:right w:val="nil"/>
            </w:tcBorders>
            <w:shd w:val="clear" w:color="auto" w:fill="auto"/>
            <w:noWrap/>
            <w:vAlign w:val="bottom"/>
            <w:hideMark/>
          </w:tcPr>
          <w:p w14:paraId="3BA4B420" w14:textId="77777777" w:rsidR="00207103" w:rsidRPr="00E214DD" w:rsidRDefault="00207103" w:rsidP="00207103">
            <w:pPr>
              <w:jc w:val="right"/>
              <w:rPr>
                <w:color w:val="000000"/>
                <w:lang w:val="en-US"/>
              </w:rPr>
            </w:pPr>
            <w:r w:rsidRPr="00E214DD">
              <w:rPr>
                <w:color w:val="000000"/>
                <w:lang w:val="en-US"/>
              </w:rPr>
              <w:t>184,904</w:t>
            </w:r>
          </w:p>
        </w:tc>
      </w:tr>
      <w:tr w:rsidR="00207103" w:rsidRPr="00E214DD" w14:paraId="6C65B98A" w14:textId="77777777" w:rsidTr="00207103">
        <w:trPr>
          <w:trHeight w:val="321"/>
        </w:trPr>
        <w:tc>
          <w:tcPr>
            <w:tcW w:w="2370" w:type="dxa"/>
            <w:tcBorders>
              <w:top w:val="nil"/>
              <w:left w:val="nil"/>
              <w:bottom w:val="nil"/>
              <w:right w:val="nil"/>
            </w:tcBorders>
            <w:shd w:val="clear" w:color="auto" w:fill="auto"/>
            <w:noWrap/>
            <w:vAlign w:val="bottom"/>
            <w:hideMark/>
          </w:tcPr>
          <w:p w14:paraId="450D7080" w14:textId="77777777" w:rsidR="00207103" w:rsidRPr="00E214DD" w:rsidRDefault="00207103" w:rsidP="00207103">
            <w:pPr>
              <w:rPr>
                <w:color w:val="000000"/>
                <w:lang w:val="en-US"/>
              </w:rPr>
            </w:pPr>
            <w:r w:rsidRPr="00E214DD">
              <w:rPr>
                <w:color w:val="000000"/>
                <w:lang w:val="en-US"/>
              </w:rPr>
              <w:t>Belgium</w:t>
            </w:r>
          </w:p>
        </w:tc>
        <w:tc>
          <w:tcPr>
            <w:tcW w:w="1176" w:type="dxa"/>
            <w:tcBorders>
              <w:top w:val="nil"/>
              <w:left w:val="nil"/>
              <w:bottom w:val="nil"/>
              <w:right w:val="nil"/>
            </w:tcBorders>
            <w:shd w:val="clear" w:color="auto" w:fill="auto"/>
            <w:noWrap/>
            <w:vAlign w:val="bottom"/>
            <w:hideMark/>
          </w:tcPr>
          <w:p w14:paraId="2FA1C740" w14:textId="77777777" w:rsidR="00207103" w:rsidRPr="00E214DD" w:rsidRDefault="00207103" w:rsidP="00207103">
            <w:pPr>
              <w:jc w:val="right"/>
              <w:rPr>
                <w:color w:val="000000"/>
                <w:lang w:val="en-US"/>
              </w:rPr>
            </w:pPr>
            <w:r w:rsidRPr="00E214DD">
              <w:rPr>
                <w:color w:val="000000"/>
                <w:lang w:val="en-US"/>
              </w:rPr>
              <w:t>253,127</w:t>
            </w:r>
          </w:p>
        </w:tc>
      </w:tr>
      <w:tr w:rsidR="00207103" w:rsidRPr="00E214DD" w14:paraId="19EE3928" w14:textId="77777777" w:rsidTr="00207103">
        <w:trPr>
          <w:trHeight w:val="321"/>
        </w:trPr>
        <w:tc>
          <w:tcPr>
            <w:tcW w:w="2370" w:type="dxa"/>
            <w:tcBorders>
              <w:top w:val="nil"/>
              <w:left w:val="nil"/>
              <w:bottom w:val="nil"/>
              <w:right w:val="nil"/>
            </w:tcBorders>
            <w:shd w:val="clear" w:color="auto" w:fill="auto"/>
            <w:noWrap/>
            <w:vAlign w:val="bottom"/>
            <w:hideMark/>
          </w:tcPr>
          <w:p w14:paraId="158BD46D" w14:textId="77777777" w:rsidR="00207103" w:rsidRPr="00E214DD" w:rsidRDefault="00207103" w:rsidP="00207103">
            <w:pPr>
              <w:rPr>
                <w:color w:val="000000"/>
                <w:lang w:val="en-US"/>
              </w:rPr>
            </w:pPr>
            <w:r w:rsidRPr="00E214DD">
              <w:rPr>
                <w:color w:val="000000"/>
                <w:lang w:val="en-US"/>
              </w:rPr>
              <w:t>Canada</w:t>
            </w:r>
          </w:p>
        </w:tc>
        <w:tc>
          <w:tcPr>
            <w:tcW w:w="1176" w:type="dxa"/>
            <w:tcBorders>
              <w:top w:val="nil"/>
              <w:left w:val="nil"/>
              <w:bottom w:val="nil"/>
              <w:right w:val="nil"/>
            </w:tcBorders>
            <w:shd w:val="clear" w:color="auto" w:fill="auto"/>
            <w:noWrap/>
            <w:vAlign w:val="bottom"/>
            <w:hideMark/>
          </w:tcPr>
          <w:p w14:paraId="306125A7" w14:textId="77777777" w:rsidR="00207103" w:rsidRPr="00E214DD" w:rsidRDefault="00207103" w:rsidP="00207103">
            <w:pPr>
              <w:jc w:val="right"/>
              <w:rPr>
                <w:color w:val="000000"/>
                <w:lang w:val="en-US"/>
              </w:rPr>
            </w:pPr>
            <w:r w:rsidRPr="00E214DD">
              <w:rPr>
                <w:color w:val="000000"/>
                <w:lang w:val="en-US"/>
              </w:rPr>
              <w:t>1,466,357</w:t>
            </w:r>
          </w:p>
        </w:tc>
      </w:tr>
      <w:tr w:rsidR="00207103" w:rsidRPr="00E214DD" w14:paraId="1DC6913E" w14:textId="77777777" w:rsidTr="00207103">
        <w:trPr>
          <w:trHeight w:val="321"/>
        </w:trPr>
        <w:tc>
          <w:tcPr>
            <w:tcW w:w="2370" w:type="dxa"/>
            <w:tcBorders>
              <w:top w:val="nil"/>
              <w:left w:val="nil"/>
              <w:bottom w:val="nil"/>
              <w:right w:val="nil"/>
            </w:tcBorders>
            <w:shd w:val="clear" w:color="auto" w:fill="auto"/>
            <w:noWrap/>
            <w:vAlign w:val="bottom"/>
            <w:hideMark/>
          </w:tcPr>
          <w:p w14:paraId="631383ED" w14:textId="77777777" w:rsidR="00207103" w:rsidRPr="00E214DD" w:rsidRDefault="00207103" w:rsidP="00207103">
            <w:pPr>
              <w:rPr>
                <w:color w:val="000000"/>
                <w:lang w:val="en-US"/>
              </w:rPr>
            </w:pPr>
            <w:r w:rsidRPr="00E214DD">
              <w:rPr>
                <w:color w:val="000000"/>
                <w:lang w:val="en-US"/>
              </w:rPr>
              <w:t>Denmark</w:t>
            </w:r>
          </w:p>
        </w:tc>
        <w:tc>
          <w:tcPr>
            <w:tcW w:w="1176" w:type="dxa"/>
            <w:tcBorders>
              <w:top w:val="nil"/>
              <w:left w:val="nil"/>
              <w:bottom w:val="nil"/>
              <w:right w:val="nil"/>
            </w:tcBorders>
            <w:shd w:val="clear" w:color="auto" w:fill="auto"/>
            <w:noWrap/>
            <w:vAlign w:val="bottom"/>
            <w:hideMark/>
          </w:tcPr>
          <w:p w14:paraId="7EB9177A" w14:textId="77777777" w:rsidR="00207103" w:rsidRPr="00E214DD" w:rsidRDefault="00207103" w:rsidP="00207103">
            <w:pPr>
              <w:jc w:val="right"/>
              <w:rPr>
                <w:color w:val="000000"/>
                <w:lang w:val="en-US"/>
              </w:rPr>
            </w:pPr>
            <w:r w:rsidRPr="00E214DD">
              <w:rPr>
                <w:color w:val="000000"/>
                <w:lang w:val="en-US"/>
              </w:rPr>
              <w:t>378,638</w:t>
            </w:r>
          </w:p>
        </w:tc>
      </w:tr>
      <w:tr w:rsidR="00207103" w:rsidRPr="00E214DD" w14:paraId="73CB15A1" w14:textId="77777777" w:rsidTr="00207103">
        <w:trPr>
          <w:trHeight w:val="321"/>
        </w:trPr>
        <w:tc>
          <w:tcPr>
            <w:tcW w:w="2370" w:type="dxa"/>
            <w:tcBorders>
              <w:top w:val="nil"/>
              <w:left w:val="nil"/>
              <w:bottom w:val="nil"/>
              <w:right w:val="nil"/>
            </w:tcBorders>
            <w:shd w:val="clear" w:color="auto" w:fill="auto"/>
            <w:noWrap/>
            <w:vAlign w:val="bottom"/>
            <w:hideMark/>
          </w:tcPr>
          <w:p w14:paraId="65BEBCFB" w14:textId="77777777" w:rsidR="00207103" w:rsidRPr="00E214DD" w:rsidRDefault="00207103" w:rsidP="00207103">
            <w:pPr>
              <w:rPr>
                <w:color w:val="000000"/>
                <w:lang w:val="en-US"/>
              </w:rPr>
            </w:pPr>
            <w:r w:rsidRPr="00E214DD">
              <w:rPr>
                <w:color w:val="000000"/>
                <w:lang w:val="en-US"/>
              </w:rPr>
              <w:t>Finland</w:t>
            </w:r>
          </w:p>
        </w:tc>
        <w:tc>
          <w:tcPr>
            <w:tcW w:w="1176" w:type="dxa"/>
            <w:tcBorders>
              <w:top w:val="nil"/>
              <w:left w:val="nil"/>
              <w:bottom w:val="nil"/>
              <w:right w:val="nil"/>
            </w:tcBorders>
            <w:shd w:val="clear" w:color="auto" w:fill="auto"/>
            <w:noWrap/>
            <w:vAlign w:val="bottom"/>
            <w:hideMark/>
          </w:tcPr>
          <w:p w14:paraId="6164D1A2" w14:textId="77777777" w:rsidR="00207103" w:rsidRPr="00E214DD" w:rsidRDefault="00207103" w:rsidP="00207103">
            <w:pPr>
              <w:jc w:val="right"/>
              <w:rPr>
                <w:color w:val="000000"/>
                <w:lang w:val="en-US"/>
              </w:rPr>
            </w:pPr>
            <w:r w:rsidRPr="00E214DD">
              <w:rPr>
                <w:color w:val="000000"/>
                <w:lang w:val="en-US"/>
              </w:rPr>
              <w:t>619,203</w:t>
            </w:r>
          </w:p>
        </w:tc>
      </w:tr>
      <w:tr w:rsidR="00207103" w:rsidRPr="00E214DD" w14:paraId="2E52FD8D" w14:textId="77777777" w:rsidTr="00207103">
        <w:trPr>
          <w:trHeight w:val="321"/>
        </w:trPr>
        <w:tc>
          <w:tcPr>
            <w:tcW w:w="2370" w:type="dxa"/>
            <w:tcBorders>
              <w:top w:val="nil"/>
              <w:left w:val="nil"/>
              <w:bottom w:val="nil"/>
              <w:right w:val="nil"/>
            </w:tcBorders>
            <w:shd w:val="clear" w:color="auto" w:fill="auto"/>
            <w:noWrap/>
            <w:vAlign w:val="bottom"/>
            <w:hideMark/>
          </w:tcPr>
          <w:p w14:paraId="5109C343" w14:textId="77777777" w:rsidR="00207103" w:rsidRPr="00E214DD" w:rsidRDefault="00207103" w:rsidP="00207103">
            <w:pPr>
              <w:rPr>
                <w:color w:val="000000"/>
                <w:lang w:val="en-US"/>
              </w:rPr>
            </w:pPr>
            <w:r w:rsidRPr="00E214DD">
              <w:rPr>
                <w:color w:val="000000"/>
                <w:lang w:val="en-US"/>
              </w:rPr>
              <w:t>France</w:t>
            </w:r>
          </w:p>
        </w:tc>
        <w:tc>
          <w:tcPr>
            <w:tcW w:w="1176" w:type="dxa"/>
            <w:tcBorders>
              <w:top w:val="nil"/>
              <w:left w:val="nil"/>
              <w:bottom w:val="nil"/>
              <w:right w:val="nil"/>
            </w:tcBorders>
            <w:shd w:val="clear" w:color="auto" w:fill="auto"/>
            <w:noWrap/>
            <w:vAlign w:val="bottom"/>
            <w:hideMark/>
          </w:tcPr>
          <w:p w14:paraId="7E94D241" w14:textId="77777777" w:rsidR="00207103" w:rsidRPr="00E214DD" w:rsidRDefault="00207103" w:rsidP="00207103">
            <w:pPr>
              <w:jc w:val="right"/>
              <w:rPr>
                <w:color w:val="000000"/>
                <w:lang w:val="en-US"/>
              </w:rPr>
            </w:pPr>
            <w:r w:rsidRPr="00E214DD">
              <w:rPr>
                <w:color w:val="000000"/>
                <w:lang w:val="en-US"/>
              </w:rPr>
              <w:t>1,718,787</w:t>
            </w:r>
          </w:p>
        </w:tc>
      </w:tr>
      <w:tr w:rsidR="00207103" w:rsidRPr="00E214DD" w14:paraId="1553BEE8" w14:textId="77777777" w:rsidTr="00207103">
        <w:trPr>
          <w:trHeight w:val="321"/>
        </w:trPr>
        <w:tc>
          <w:tcPr>
            <w:tcW w:w="2370" w:type="dxa"/>
            <w:tcBorders>
              <w:top w:val="nil"/>
              <w:left w:val="nil"/>
              <w:bottom w:val="nil"/>
              <w:right w:val="nil"/>
            </w:tcBorders>
            <w:shd w:val="clear" w:color="auto" w:fill="auto"/>
            <w:noWrap/>
            <w:vAlign w:val="bottom"/>
            <w:hideMark/>
          </w:tcPr>
          <w:p w14:paraId="40D5E051" w14:textId="77777777" w:rsidR="00207103" w:rsidRPr="00E214DD" w:rsidRDefault="00207103" w:rsidP="00207103">
            <w:pPr>
              <w:rPr>
                <w:color w:val="000000"/>
                <w:lang w:val="en-US"/>
              </w:rPr>
            </w:pPr>
            <w:r w:rsidRPr="00E214DD">
              <w:rPr>
                <w:color w:val="000000"/>
                <w:lang w:val="en-US"/>
              </w:rPr>
              <w:t>Germany</w:t>
            </w:r>
          </w:p>
        </w:tc>
        <w:tc>
          <w:tcPr>
            <w:tcW w:w="1176" w:type="dxa"/>
            <w:tcBorders>
              <w:top w:val="nil"/>
              <w:left w:val="nil"/>
              <w:bottom w:val="nil"/>
              <w:right w:val="nil"/>
            </w:tcBorders>
            <w:shd w:val="clear" w:color="auto" w:fill="auto"/>
            <w:noWrap/>
            <w:vAlign w:val="bottom"/>
            <w:hideMark/>
          </w:tcPr>
          <w:p w14:paraId="680B51F3" w14:textId="77777777" w:rsidR="00207103" w:rsidRPr="00E214DD" w:rsidRDefault="00207103" w:rsidP="00207103">
            <w:pPr>
              <w:jc w:val="right"/>
              <w:rPr>
                <w:color w:val="000000"/>
                <w:lang w:val="en-US"/>
              </w:rPr>
            </w:pPr>
            <w:r w:rsidRPr="00E214DD">
              <w:rPr>
                <w:color w:val="000000"/>
                <w:lang w:val="en-US"/>
              </w:rPr>
              <w:t>1,537,181</w:t>
            </w:r>
          </w:p>
        </w:tc>
      </w:tr>
      <w:tr w:rsidR="00207103" w:rsidRPr="00E214DD" w14:paraId="65C2C67E" w14:textId="77777777" w:rsidTr="00207103">
        <w:trPr>
          <w:trHeight w:val="321"/>
        </w:trPr>
        <w:tc>
          <w:tcPr>
            <w:tcW w:w="2370" w:type="dxa"/>
            <w:tcBorders>
              <w:top w:val="nil"/>
              <w:left w:val="nil"/>
              <w:bottom w:val="nil"/>
              <w:right w:val="nil"/>
            </w:tcBorders>
            <w:shd w:val="clear" w:color="auto" w:fill="auto"/>
            <w:noWrap/>
            <w:vAlign w:val="bottom"/>
            <w:hideMark/>
          </w:tcPr>
          <w:p w14:paraId="48CF85C6" w14:textId="77777777" w:rsidR="00207103" w:rsidRPr="00E214DD" w:rsidRDefault="00207103" w:rsidP="00207103">
            <w:pPr>
              <w:rPr>
                <w:color w:val="000000"/>
                <w:lang w:val="en-US"/>
              </w:rPr>
            </w:pPr>
            <w:r w:rsidRPr="00E214DD">
              <w:rPr>
                <w:color w:val="000000"/>
                <w:lang w:val="en-US"/>
              </w:rPr>
              <w:t>Greece</w:t>
            </w:r>
          </w:p>
        </w:tc>
        <w:tc>
          <w:tcPr>
            <w:tcW w:w="1176" w:type="dxa"/>
            <w:tcBorders>
              <w:top w:val="nil"/>
              <w:left w:val="nil"/>
              <w:bottom w:val="nil"/>
              <w:right w:val="nil"/>
            </w:tcBorders>
            <w:shd w:val="clear" w:color="auto" w:fill="auto"/>
            <w:noWrap/>
            <w:vAlign w:val="bottom"/>
            <w:hideMark/>
          </w:tcPr>
          <w:p w14:paraId="5C4BDF4F" w14:textId="77777777" w:rsidR="00207103" w:rsidRPr="00E214DD" w:rsidRDefault="00207103" w:rsidP="00207103">
            <w:pPr>
              <w:jc w:val="right"/>
              <w:rPr>
                <w:color w:val="000000"/>
                <w:lang w:val="en-US"/>
              </w:rPr>
            </w:pPr>
            <w:r w:rsidRPr="00E214DD">
              <w:rPr>
                <w:color w:val="000000"/>
                <w:lang w:val="en-US"/>
              </w:rPr>
              <w:t>512,545</w:t>
            </w:r>
          </w:p>
        </w:tc>
      </w:tr>
      <w:tr w:rsidR="00207103" w:rsidRPr="00E214DD" w14:paraId="2467D099" w14:textId="77777777" w:rsidTr="00207103">
        <w:trPr>
          <w:trHeight w:val="321"/>
        </w:trPr>
        <w:tc>
          <w:tcPr>
            <w:tcW w:w="2370" w:type="dxa"/>
            <w:tcBorders>
              <w:top w:val="nil"/>
              <w:left w:val="nil"/>
              <w:bottom w:val="nil"/>
              <w:right w:val="nil"/>
            </w:tcBorders>
            <w:shd w:val="clear" w:color="auto" w:fill="auto"/>
            <w:noWrap/>
            <w:vAlign w:val="bottom"/>
            <w:hideMark/>
          </w:tcPr>
          <w:p w14:paraId="7C45C615" w14:textId="77777777" w:rsidR="00207103" w:rsidRPr="00E214DD" w:rsidRDefault="00207103" w:rsidP="00207103">
            <w:pPr>
              <w:rPr>
                <w:color w:val="000000"/>
                <w:lang w:val="en-US"/>
              </w:rPr>
            </w:pPr>
            <w:r w:rsidRPr="00E214DD">
              <w:rPr>
                <w:color w:val="000000"/>
                <w:lang w:val="en-US"/>
              </w:rPr>
              <w:t>Iceland</w:t>
            </w:r>
          </w:p>
        </w:tc>
        <w:tc>
          <w:tcPr>
            <w:tcW w:w="1176" w:type="dxa"/>
            <w:tcBorders>
              <w:top w:val="nil"/>
              <w:left w:val="nil"/>
              <w:bottom w:val="nil"/>
              <w:right w:val="nil"/>
            </w:tcBorders>
            <w:shd w:val="clear" w:color="auto" w:fill="auto"/>
            <w:noWrap/>
            <w:vAlign w:val="bottom"/>
            <w:hideMark/>
          </w:tcPr>
          <w:p w14:paraId="1BCD0C91" w14:textId="77777777" w:rsidR="00207103" w:rsidRPr="00E214DD" w:rsidRDefault="00207103" w:rsidP="00207103">
            <w:pPr>
              <w:jc w:val="right"/>
              <w:rPr>
                <w:color w:val="000000"/>
                <w:lang w:val="en-US"/>
              </w:rPr>
            </w:pPr>
            <w:r w:rsidRPr="00E214DD">
              <w:rPr>
                <w:color w:val="000000"/>
                <w:lang w:val="en-US"/>
              </w:rPr>
              <w:t>29,577</w:t>
            </w:r>
          </w:p>
        </w:tc>
      </w:tr>
      <w:tr w:rsidR="00207103" w:rsidRPr="00E214DD" w14:paraId="2FEA97CD" w14:textId="77777777" w:rsidTr="00207103">
        <w:trPr>
          <w:trHeight w:val="321"/>
        </w:trPr>
        <w:tc>
          <w:tcPr>
            <w:tcW w:w="2370" w:type="dxa"/>
            <w:tcBorders>
              <w:top w:val="nil"/>
              <w:left w:val="nil"/>
              <w:bottom w:val="nil"/>
              <w:right w:val="nil"/>
            </w:tcBorders>
            <w:shd w:val="clear" w:color="auto" w:fill="auto"/>
            <w:noWrap/>
            <w:vAlign w:val="bottom"/>
            <w:hideMark/>
          </w:tcPr>
          <w:p w14:paraId="3DBA40B8" w14:textId="77777777" w:rsidR="00207103" w:rsidRPr="00E214DD" w:rsidRDefault="00207103" w:rsidP="00207103">
            <w:pPr>
              <w:rPr>
                <w:color w:val="000000"/>
                <w:lang w:val="en-US"/>
              </w:rPr>
            </w:pPr>
            <w:r w:rsidRPr="00E214DD">
              <w:rPr>
                <w:color w:val="000000"/>
                <w:lang w:val="en-US"/>
              </w:rPr>
              <w:t>Ireland</w:t>
            </w:r>
          </w:p>
        </w:tc>
        <w:tc>
          <w:tcPr>
            <w:tcW w:w="1176" w:type="dxa"/>
            <w:tcBorders>
              <w:top w:val="nil"/>
              <w:left w:val="nil"/>
              <w:bottom w:val="nil"/>
              <w:right w:val="nil"/>
            </w:tcBorders>
            <w:shd w:val="clear" w:color="auto" w:fill="auto"/>
            <w:noWrap/>
            <w:vAlign w:val="bottom"/>
            <w:hideMark/>
          </w:tcPr>
          <w:p w14:paraId="2D51A318" w14:textId="77777777" w:rsidR="00207103" w:rsidRPr="00E214DD" w:rsidRDefault="00207103" w:rsidP="00207103">
            <w:pPr>
              <w:jc w:val="right"/>
              <w:rPr>
                <w:color w:val="000000"/>
                <w:lang w:val="en-US"/>
              </w:rPr>
            </w:pPr>
            <w:r w:rsidRPr="00E214DD">
              <w:rPr>
                <w:color w:val="000000"/>
                <w:lang w:val="en-US"/>
              </w:rPr>
              <w:t>756,056</w:t>
            </w:r>
          </w:p>
        </w:tc>
      </w:tr>
      <w:tr w:rsidR="00207103" w:rsidRPr="00E214DD" w14:paraId="01710357" w14:textId="77777777" w:rsidTr="00207103">
        <w:trPr>
          <w:trHeight w:val="321"/>
        </w:trPr>
        <w:tc>
          <w:tcPr>
            <w:tcW w:w="2370" w:type="dxa"/>
            <w:tcBorders>
              <w:top w:val="nil"/>
              <w:left w:val="nil"/>
              <w:bottom w:val="nil"/>
              <w:right w:val="nil"/>
            </w:tcBorders>
            <w:shd w:val="clear" w:color="auto" w:fill="auto"/>
            <w:noWrap/>
            <w:vAlign w:val="bottom"/>
            <w:hideMark/>
          </w:tcPr>
          <w:p w14:paraId="55CE6345" w14:textId="77777777" w:rsidR="00207103" w:rsidRPr="00E214DD" w:rsidRDefault="00207103" w:rsidP="00207103">
            <w:pPr>
              <w:rPr>
                <w:color w:val="000000"/>
                <w:lang w:val="en-US"/>
              </w:rPr>
            </w:pPr>
            <w:r w:rsidRPr="00E214DD">
              <w:rPr>
                <w:color w:val="000000"/>
                <w:lang w:val="en-US"/>
              </w:rPr>
              <w:t>Italy</w:t>
            </w:r>
          </w:p>
        </w:tc>
        <w:tc>
          <w:tcPr>
            <w:tcW w:w="1176" w:type="dxa"/>
            <w:tcBorders>
              <w:top w:val="nil"/>
              <w:left w:val="nil"/>
              <w:bottom w:val="nil"/>
              <w:right w:val="nil"/>
            </w:tcBorders>
            <w:shd w:val="clear" w:color="auto" w:fill="auto"/>
            <w:noWrap/>
            <w:vAlign w:val="bottom"/>
            <w:hideMark/>
          </w:tcPr>
          <w:p w14:paraId="69C33910" w14:textId="77777777" w:rsidR="00207103" w:rsidRPr="00E214DD" w:rsidRDefault="00207103" w:rsidP="00207103">
            <w:pPr>
              <w:jc w:val="right"/>
              <w:rPr>
                <w:color w:val="000000"/>
                <w:lang w:val="en-US"/>
              </w:rPr>
            </w:pPr>
            <w:r w:rsidRPr="00E214DD">
              <w:rPr>
                <w:color w:val="000000"/>
                <w:lang w:val="en-US"/>
              </w:rPr>
              <w:t>1,058,601</w:t>
            </w:r>
          </w:p>
        </w:tc>
      </w:tr>
      <w:tr w:rsidR="00207103" w:rsidRPr="00E214DD" w14:paraId="1C96EE12" w14:textId="77777777" w:rsidTr="00207103">
        <w:trPr>
          <w:trHeight w:val="321"/>
        </w:trPr>
        <w:tc>
          <w:tcPr>
            <w:tcW w:w="2370" w:type="dxa"/>
            <w:tcBorders>
              <w:top w:val="nil"/>
              <w:left w:val="nil"/>
              <w:bottom w:val="nil"/>
              <w:right w:val="nil"/>
            </w:tcBorders>
            <w:shd w:val="clear" w:color="auto" w:fill="auto"/>
            <w:noWrap/>
            <w:vAlign w:val="bottom"/>
            <w:hideMark/>
          </w:tcPr>
          <w:p w14:paraId="6799E2FD" w14:textId="77777777" w:rsidR="00207103" w:rsidRPr="00E214DD" w:rsidRDefault="00207103" w:rsidP="00207103">
            <w:pPr>
              <w:rPr>
                <w:color w:val="000000"/>
                <w:lang w:val="en-US"/>
              </w:rPr>
            </w:pPr>
            <w:r w:rsidRPr="00E214DD">
              <w:rPr>
                <w:color w:val="000000"/>
                <w:lang w:val="en-US"/>
              </w:rPr>
              <w:t>Latvia</w:t>
            </w:r>
          </w:p>
        </w:tc>
        <w:tc>
          <w:tcPr>
            <w:tcW w:w="1176" w:type="dxa"/>
            <w:tcBorders>
              <w:top w:val="nil"/>
              <w:left w:val="nil"/>
              <w:bottom w:val="nil"/>
              <w:right w:val="nil"/>
            </w:tcBorders>
            <w:shd w:val="clear" w:color="auto" w:fill="auto"/>
            <w:noWrap/>
            <w:vAlign w:val="bottom"/>
            <w:hideMark/>
          </w:tcPr>
          <w:p w14:paraId="15A60192" w14:textId="77777777" w:rsidR="00207103" w:rsidRPr="00E214DD" w:rsidRDefault="00207103" w:rsidP="00207103">
            <w:pPr>
              <w:jc w:val="right"/>
              <w:rPr>
                <w:color w:val="000000"/>
                <w:lang w:val="en-US"/>
              </w:rPr>
            </w:pPr>
            <w:r w:rsidRPr="00E214DD">
              <w:rPr>
                <w:color w:val="000000"/>
                <w:lang w:val="en-US"/>
              </w:rPr>
              <w:t>124,206</w:t>
            </w:r>
          </w:p>
        </w:tc>
      </w:tr>
      <w:tr w:rsidR="00207103" w:rsidRPr="00E214DD" w14:paraId="79E4A9D9" w14:textId="77777777" w:rsidTr="00207103">
        <w:trPr>
          <w:trHeight w:val="321"/>
        </w:trPr>
        <w:tc>
          <w:tcPr>
            <w:tcW w:w="2370" w:type="dxa"/>
            <w:tcBorders>
              <w:top w:val="nil"/>
              <w:left w:val="nil"/>
              <w:bottom w:val="nil"/>
              <w:right w:val="nil"/>
            </w:tcBorders>
            <w:shd w:val="clear" w:color="auto" w:fill="auto"/>
            <w:noWrap/>
            <w:vAlign w:val="bottom"/>
            <w:hideMark/>
          </w:tcPr>
          <w:p w14:paraId="6537EC92" w14:textId="77777777" w:rsidR="00207103" w:rsidRPr="00E214DD" w:rsidRDefault="00207103" w:rsidP="00207103">
            <w:pPr>
              <w:rPr>
                <w:color w:val="000000"/>
                <w:lang w:val="en-US"/>
              </w:rPr>
            </w:pPr>
            <w:r w:rsidRPr="00E214DD">
              <w:rPr>
                <w:color w:val="000000"/>
                <w:lang w:val="en-US"/>
              </w:rPr>
              <w:t>Luxembourg</w:t>
            </w:r>
          </w:p>
        </w:tc>
        <w:tc>
          <w:tcPr>
            <w:tcW w:w="1176" w:type="dxa"/>
            <w:tcBorders>
              <w:top w:val="nil"/>
              <w:left w:val="nil"/>
              <w:bottom w:val="nil"/>
              <w:right w:val="nil"/>
            </w:tcBorders>
            <w:shd w:val="clear" w:color="auto" w:fill="auto"/>
            <w:noWrap/>
            <w:vAlign w:val="bottom"/>
            <w:hideMark/>
          </w:tcPr>
          <w:p w14:paraId="2D7B9A8C" w14:textId="77777777" w:rsidR="00207103" w:rsidRPr="00E214DD" w:rsidRDefault="00207103" w:rsidP="00207103">
            <w:pPr>
              <w:jc w:val="right"/>
              <w:rPr>
                <w:color w:val="000000"/>
                <w:lang w:val="en-US"/>
              </w:rPr>
            </w:pPr>
            <w:r w:rsidRPr="00E214DD">
              <w:rPr>
                <w:color w:val="000000"/>
                <w:lang w:val="en-US"/>
              </w:rPr>
              <w:t>31,587</w:t>
            </w:r>
          </w:p>
        </w:tc>
      </w:tr>
      <w:tr w:rsidR="00207103" w:rsidRPr="00E214DD" w14:paraId="26A836E7" w14:textId="77777777" w:rsidTr="00207103">
        <w:trPr>
          <w:trHeight w:val="321"/>
        </w:trPr>
        <w:tc>
          <w:tcPr>
            <w:tcW w:w="2370" w:type="dxa"/>
            <w:tcBorders>
              <w:top w:val="nil"/>
              <w:left w:val="nil"/>
              <w:bottom w:val="nil"/>
              <w:right w:val="nil"/>
            </w:tcBorders>
            <w:shd w:val="clear" w:color="auto" w:fill="auto"/>
            <w:noWrap/>
            <w:vAlign w:val="bottom"/>
            <w:hideMark/>
          </w:tcPr>
          <w:p w14:paraId="5454E47D" w14:textId="77777777" w:rsidR="00207103" w:rsidRPr="00E214DD" w:rsidRDefault="00207103" w:rsidP="00207103">
            <w:pPr>
              <w:rPr>
                <w:color w:val="000000"/>
                <w:lang w:val="en-US"/>
              </w:rPr>
            </w:pPr>
            <w:r w:rsidRPr="00E214DD">
              <w:rPr>
                <w:color w:val="000000"/>
                <w:lang w:val="en-US"/>
              </w:rPr>
              <w:t>Malta</w:t>
            </w:r>
          </w:p>
        </w:tc>
        <w:tc>
          <w:tcPr>
            <w:tcW w:w="1176" w:type="dxa"/>
            <w:tcBorders>
              <w:top w:val="nil"/>
              <w:left w:val="nil"/>
              <w:bottom w:val="nil"/>
              <w:right w:val="nil"/>
            </w:tcBorders>
            <w:shd w:val="clear" w:color="auto" w:fill="auto"/>
            <w:noWrap/>
            <w:vAlign w:val="bottom"/>
            <w:hideMark/>
          </w:tcPr>
          <w:p w14:paraId="57CE7696" w14:textId="77777777" w:rsidR="00207103" w:rsidRPr="00E214DD" w:rsidRDefault="00207103" w:rsidP="00207103">
            <w:pPr>
              <w:jc w:val="right"/>
              <w:rPr>
                <w:color w:val="000000"/>
                <w:lang w:val="en-US"/>
              </w:rPr>
            </w:pPr>
            <w:r w:rsidRPr="00E214DD">
              <w:rPr>
                <w:color w:val="000000"/>
                <w:lang w:val="en-US"/>
              </w:rPr>
              <w:t>146,454</w:t>
            </w:r>
          </w:p>
        </w:tc>
      </w:tr>
      <w:tr w:rsidR="00207103" w:rsidRPr="00E214DD" w14:paraId="4006BBA1" w14:textId="77777777" w:rsidTr="00207103">
        <w:trPr>
          <w:trHeight w:val="321"/>
        </w:trPr>
        <w:tc>
          <w:tcPr>
            <w:tcW w:w="2370" w:type="dxa"/>
            <w:tcBorders>
              <w:top w:val="nil"/>
              <w:left w:val="nil"/>
              <w:bottom w:val="nil"/>
              <w:right w:val="nil"/>
            </w:tcBorders>
            <w:shd w:val="clear" w:color="auto" w:fill="auto"/>
            <w:noWrap/>
            <w:vAlign w:val="bottom"/>
            <w:hideMark/>
          </w:tcPr>
          <w:p w14:paraId="1E4F10AA" w14:textId="77777777" w:rsidR="00207103" w:rsidRPr="00E214DD" w:rsidRDefault="00207103" w:rsidP="00207103">
            <w:pPr>
              <w:rPr>
                <w:color w:val="000000"/>
                <w:lang w:val="en-US"/>
              </w:rPr>
            </w:pPr>
            <w:r w:rsidRPr="00E214DD">
              <w:rPr>
                <w:color w:val="000000"/>
                <w:lang w:val="en-US"/>
              </w:rPr>
              <w:t>Netherlands</w:t>
            </w:r>
          </w:p>
        </w:tc>
        <w:tc>
          <w:tcPr>
            <w:tcW w:w="1176" w:type="dxa"/>
            <w:tcBorders>
              <w:top w:val="nil"/>
              <w:left w:val="nil"/>
              <w:bottom w:val="nil"/>
              <w:right w:val="nil"/>
            </w:tcBorders>
            <w:shd w:val="clear" w:color="auto" w:fill="auto"/>
            <w:noWrap/>
            <w:vAlign w:val="bottom"/>
            <w:hideMark/>
          </w:tcPr>
          <w:p w14:paraId="5A3F0DF1" w14:textId="77777777" w:rsidR="00207103" w:rsidRPr="00E214DD" w:rsidRDefault="00207103" w:rsidP="00207103">
            <w:pPr>
              <w:jc w:val="right"/>
              <w:rPr>
                <w:color w:val="000000"/>
                <w:lang w:val="en-US"/>
              </w:rPr>
            </w:pPr>
            <w:r w:rsidRPr="00E214DD">
              <w:rPr>
                <w:color w:val="000000"/>
                <w:lang w:val="en-US"/>
              </w:rPr>
              <w:t>658,676</w:t>
            </w:r>
          </w:p>
        </w:tc>
      </w:tr>
      <w:tr w:rsidR="00207103" w:rsidRPr="00E214DD" w14:paraId="513FCBF8" w14:textId="77777777" w:rsidTr="00207103">
        <w:trPr>
          <w:trHeight w:val="321"/>
        </w:trPr>
        <w:tc>
          <w:tcPr>
            <w:tcW w:w="2370" w:type="dxa"/>
            <w:tcBorders>
              <w:top w:val="nil"/>
              <w:left w:val="nil"/>
              <w:bottom w:val="nil"/>
              <w:right w:val="nil"/>
            </w:tcBorders>
            <w:shd w:val="clear" w:color="auto" w:fill="auto"/>
            <w:noWrap/>
            <w:vAlign w:val="bottom"/>
            <w:hideMark/>
          </w:tcPr>
          <w:p w14:paraId="5D58EA9A" w14:textId="77777777" w:rsidR="00207103" w:rsidRPr="00E214DD" w:rsidRDefault="00207103" w:rsidP="00207103">
            <w:pPr>
              <w:rPr>
                <w:color w:val="000000"/>
                <w:lang w:val="en-US"/>
              </w:rPr>
            </w:pPr>
            <w:r w:rsidRPr="00E214DD">
              <w:rPr>
                <w:color w:val="000000"/>
                <w:lang w:val="en-US"/>
              </w:rPr>
              <w:t>New Zealand</w:t>
            </w:r>
          </w:p>
        </w:tc>
        <w:tc>
          <w:tcPr>
            <w:tcW w:w="1176" w:type="dxa"/>
            <w:tcBorders>
              <w:top w:val="nil"/>
              <w:left w:val="nil"/>
              <w:bottom w:val="nil"/>
              <w:right w:val="nil"/>
            </w:tcBorders>
            <w:shd w:val="clear" w:color="auto" w:fill="auto"/>
            <w:noWrap/>
            <w:vAlign w:val="bottom"/>
            <w:hideMark/>
          </w:tcPr>
          <w:p w14:paraId="372CEAFD" w14:textId="77777777" w:rsidR="00207103" w:rsidRPr="00E214DD" w:rsidRDefault="00207103" w:rsidP="00207103">
            <w:pPr>
              <w:jc w:val="right"/>
              <w:rPr>
                <w:color w:val="000000"/>
                <w:lang w:val="en-US"/>
              </w:rPr>
            </w:pPr>
            <w:r w:rsidRPr="00E214DD">
              <w:rPr>
                <w:color w:val="000000"/>
                <w:lang w:val="en-US"/>
              </w:rPr>
              <w:t>106,676</w:t>
            </w:r>
          </w:p>
        </w:tc>
      </w:tr>
      <w:tr w:rsidR="00207103" w:rsidRPr="00E214DD" w14:paraId="4DE8192E" w14:textId="77777777" w:rsidTr="00207103">
        <w:trPr>
          <w:trHeight w:val="321"/>
        </w:trPr>
        <w:tc>
          <w:tcPr>
            <w:tcW w:w="2370" w:type="dxa"/>
            <w:tcBorders>
              <w:top w:val="nil"/>
              <w:left w:val="nil"/>
              <w:bottom w:val="nil"/>
              <w:right w:val="nil"/>
            </w:tcBorders>
            <w:shd w:val="clear" w:color="auto" w:fill="auto"/>
            <w:noWrap/>
            <w:vAlign w:val="bottom"/>
            <w:hideMark/>
          </w:tcPr>
          <w:p w14:paraId="1780BDB1" w14:textId="77777777" w:rsidR="00207103" w:rsidRPr="00E214DD" w:rsidRDefault="00207103" w:rsidP="00207103">
            <w:pPr>
              <w:rPr>
                <w:color w:val="000000"/>
                <w:lang w:val="en-US"/>
              </w:rPr>
            </w:pPr>
            <w:r w:rsidRPr="00E214DD">
              <w:rPr>
                <w:color w:val="000000"/>
                <w:lang w:val="en-US"/>
              </w:rPr>
              <w:t>Norway</w:t>
            </w:r>
          </w:p>
        </w:tc>
        <w:tc>
          <w:tcPr>
            <w:tcW w:w="1176" w:type="dxa"/>
            <w:tcBorders>
              <w:top w:val="nil"/>
              <w:left w:val="nil"/>
              <w:bottom w:val="nil"/>
              <w:right w:val="nil"/>
            </w:tcBorders>
            <w:shd w:val="clear" w:color="auto" w:fill="auto"/>
            <w:noWrap/>
            <w:vAlign w:val="bottom"/>
            <w:hideMark/>
          </w:tcPr>
          <w:p w14:paraId="40F9E58D" w14:textId="77777777" w:rsidR="00207103" w:rsidRPr="00E214DD" w:rsidRDefault="00207103" w:rsidP="00207103">
            <w:pPr>
              <w:jc w:val="right"/>
              <w:rPr>
                <w:color w:val="000000"/>
                <w:lang w:val="en-US"/>
              </w:rPr>
            </w:pPr>
            <w:r w:rsidRPr="00E214DD">
              <w:rPr>
                <w:color w:val="000000"/>
                <w:lang w:val="en-US"/>
              </w:rPr>
              <w:t>117,683</w:t>
            </w:r>
          </w:p>
        </w:tc>
      </w:tr>
      <w:tr w:rsidR="00207103" w:rsidRPr="00E214DD" w14:paraId="1033A4D2" w14:textId="77777777" w:rsidTr="00207103">
        <w:trPr>
          <w:trHeight w:val="321"/>
        </w:trPr>
        <w:tc>
          <w:tcPr>
            <w:tcW w:w="2370" w:type="dxa"/>
            <w:tcBorders>
              <w:top w:val="nil"/>
              <w:left w:val="nil"/>
              <w:bottom w:val="nil"/>
              <w:right w:val="nil"/>
            </w:tcBorders>
            <w:shd w:val="clear" w:color="auto" w:fill="auto"/>
            <w:noWrap/>
            <w:vAlign w:val="bottom"/>
            <w:hideMark/>
          </w:tcPr>
          <w:p w14:paraId="5C1AD413" w14:textId="77777777" w:rsidR="00207103" w:rsidRPr="00E214DD" w:rsidRDefault="00207103" w:rsidP="00207103">
            <w:pPr>
              <w:rPr>
                <w:color w:val="000000"/>
                <w:lang w:val="en-US"/>
              </w:rPr>
            </w:pPr>
            <w:r w:rsidRPr="00E214DD">
              <w:rPr>
                <w:color w:val="000000"/>
                <w:lang w:val="en-US"/>
              </w:rPr>
              <w:t>Poland</w:t>
            </w:r>
          </w:p>
        </w:tc>
        <w:tc>
          <w:tcPr>
            <w:tcW w:w="1176" w:type="dxa"/>
            <w:tcBorders>
              <w:top w:val="nil"/>
              <w:left w:val="nil"/>
              <w:bottom w:val="nil"/>
              <w:right w:val="nil"/>
            </w:tcBorders>
            <w:shd w:val="clear" w:color="auto" w:fill="auto"/>
            <w:noWrap/>
            <w:vAlign w:val="bottom"/>
            <w:hideMark/>
          </w:tcPr>
          <w:p w14:paraId="0C46B8FE" w14:textId="77777777" w:rsidR="00207103" w:rsidRPr="00E214DD" w:rsidRDefault="00207103" w:rsidP="00207103">
            <w:pPr>
              <w:jc w:val="right"/>
              <w:rPr>
                <w:color w:val="000000"/>
                <w:lang w:val="en-US"/>
              </w:rPr>
            </w:pPr>
            <w:r w:rsidRPr="00E214DD">
              <w:rPr>
                <w:color w:val="000000"/>
                <w:lang w:val="en-US"/>
              </w:rPr>
              <w:t>1,964,356</w:t>
            </w:r>
          </w:p>
        </w:tc>
      </w:tr>
      <w:tr w:rsidR="00207103" w:rsidRPr="00E214DD" w14:paraId="672F2EE2" w14:textId="77777777" w:rsidTr="00207103">
        <w:trPr>
          <w:trHeight w:val="321"/>
        </w:trPr>
        <w:tc>
          <w:tcPr>
            <w:tcW w:w="2370" w:type="dxa"/>
            <w:tcBorders>
              <w:top w:val="nil"/>
              <w:left w:val="nil"/>
              <w:bottom w:val="nil"/>
              <w:right w:val="nil"/>
            </w:tcBorders>
            <w:shd w:val="clear" w:color="auto" w:fill="auto"/>
            <w:noWrap/>
            <w:vAlign w:val="bottom"/>
            <w:hideMark/>
          </w:tcPr>
          <w:p w14:paraId="2846B6C6" w14:textId="77777777" w:rsidR="00207103" w:rsidRPr="00E214DD" w:rsidRDefault="00207103" w:rsidP="00207103">
            <w:pPr>
              <w:rPr>
                <w:color w:val="000000"/>
                <w:lang w:val="en-US"/>
              </w:rPr>
            </w:pPr>
            <w:r w:rsidRPr="00E214DD">
              <w:rPr>
                <w:color w:val="000000"/>
                <w:lang w:val="en-US"/>
              </w:rPr>
              <w:t>Slovenia</w:t>
            </w:r>
          </w:p>
        </w:tc>
        <w:tc>
          <w:tcPr>
            <w:tcW w:w="1176" w:type="dxa"/>
            <w:tcBorders>
              <w:top w:val="nil"/>
              <w:left w:val="nil"/>
              <w:bottom w:val="nil"/>
              <w:right w:val="nil"/>
            </w:tcBorders>
            <w:shd w:val="clear" w:color="auto" w:fill="auto"/>
            <w:noWrap/>
            <w:vAlign w:val="bottom"/>
            <w:hideMark/>
          </w:tcPr>
          <w:p w14:paraId="3BDEA365" w14:textId="77777777" w:rsidR="00207103" w:rsidRPr="00E214DD" w:rsidRDefault="00207103" w:rsidP="00207103">
            <w:pPr>
              <w:jc w:val="right"/>
              <w:rPr>
                <w:color w:val="000000"/>
                <w:lang w:val="en-US"/>
              </w:rPr>
            </w:pPr>
            <w:r w:rsidRPr="00E214DD">
              <w:rPr>
                <w:color w:val="000000"/>
                <w:lang w:val="en-US"/>
              </w:rPr>
              <w:t>407,362</w:t>
            </w:r>
          </w:p>
        </w:tc>
      </w:tr>
      <w:tr w:rsidR="00207103" w:rsidRPr="00E214DD" w14:paraId="46F810AF" w14:textId="77777777" w:rsidTr="00207103">
        <w:trPr>
          <w:trHeight w:val="321"/>
        </w:trPr>
        <w:tc>
          <w:tcPr>
            <w:tcW w:w="2370" w:type="dxa"/>
            <w:tcBorders>
              <w:top w:val="nil"/>
              <w:left w:val="nil"/>
              <w:bottom w:val="nil"/>
              <w:right w:val="nil"/>
            </w:tcBorders>
            <w:shd w:val="clear" w:color="auto" w:fill="auto"/>
            <w:noWrap/>
            <w:vAlign w:val="bottom"/>
            <w:hideMark/>
          </w:tcPr>
          <w:p w14:paraId="18268219" w14:textId="77777777" w:rsidR="00207103" w:rsidRPr="00E214DD" w:rsidRDefault="00207103" w:rsidP="00207103">
            <w:pPr>
              <w:rPr>
                <w:color w:val="000000"/>
                <w:lang w:val="en-US"/>
              </w:rPr>
            </w:pPr>
            <w:r w:rsidRPr="00E214DD">
              <w:rPr>
                <w:color w:val="000000"/>
                <w:lang w:val="en-US"/>
              </w:rPr>
              <w:t>Spain</w:t>
            </w:r>
          </w:p>
        </w:tc>
        <w:tc>
          <w:tcPr>
            <w:tcW w:w="1176" w:type="dxa"/>
            <w:tcBorders>
              <w:top w:val="nil"/>
              <w:left w:val="nil"/>
              <w:bottom w:val="nil"/>
              <w:right w:val="nil"/>
            </w:tcBorders>
            <w:shd w:val="clear" w:color="auto" w:fill="auto"/>
            <w:noWrap/>
            <w:vAlign w:val="bottom"/>
            <w:hideMark/>
          </w:tcPr>
          <w:p w14:paraId="1859C570" w14:textId="77777777" w:rsidR="00207103" w:rsidRPr="00E214DD" w:rsidRDefault="00207103" w:rsidP="00207103">
            <w:pPr>
              <w:jc w:val="right"/>
              <w:rPr>
                <w:color w:val="000000"/>
                <w:lang w:val="en-US"/>
              </w:rPr>
            </w:pPr>
            <w:r w:rsidRPr="00E214DD">
              <w:rPr>
                <w:color w:val="000000"/>
                <w:lang w:val="en-US"/>
              </w:rPr>
              <w:t>2,392,805</w:t>
            </w:r>
          </w:p>
        </w:tc>
      </w:tr>
      <w:tr w:rsidR="00207103" w:rsidRPr="00E214DD" w14:paraId="6FEF06F3" w14:textId="77777777" w:rsidTr="00207103">
        <w:trPr>
          <w:trHeight w:val="321"/>
        </w:trPr>
        <w:tc>
          <w:tcPr>
            <w:tcW w:w="2370" w:type="dxa"/>
            <w:tcBorders>
              <w:top w:val="nil"/>
              <w:left w:val="nil"/>
              <w:bottom w:val="nil"/>
              <w:right w:val="nil"/>
            </w:tcBorders>
            <w:shd w:val="clear" w:color="auto" w:fill="auto"/>
            <w:noWrap/>
            <w:vAlign w:val="bottom"/>
            <w:hideMark/>
          </w:tcPr>
          <w:p w14:paraId="35A4EFDA" w14:textId="77777777" w:rsidR="00207103" w:rsidRPr="00E214DD" w:rsidRDefault="00207103" w:rsidP="00207103">
            <w:pPr>
              <w:rPr>
                <w:color w:val="000000"/>
                <w:lang w:val="en-US"/>
              </w:rPr>
            </w:pPr>
            <w:r w:rsidRPr="00E214DD">
              <w:rPr>
                <w:color w:val="000000"/>
                <w:lang w:val="en-US"/>
              </w:rPr>
              <w:t>Sweden</w:t>
            </w:r>
          </w:p>
        </w:tc>
        <w:tc>
          <w:tcPr>
            <w:tcW w:w="1176" w:type="dxa"/>
            <w:tcBorders>
              <w:top w:val="nil"/>
              <w:left w:val="nil"/>
              <w:bottom w:val="nil"/>
              <w:right w:val="nil"/>
            </w:tcBorders>
            <w:shd w:val="clear" w:color="auto" w:fill="auto"/>
            <w:noWrap/>
            <w:vAlign w:val="bottom"/>
            <w:hideMark/>
          </w:tcPr>
          <w:p w14:paraId="139255B7" w14:textId="77777777" w:rsidR="00207103" w:rsidRPr="00E214DD" w:rsidRDefault="00207103" w:rsidP="00207103">
            <w:pPr>
              <w:jc w:val="right"/>
              <w:rPr>
                <w:color w:val="000000"/>
                <w:lang w:val="en-US"/>
              </w:rPr>
            </w:pPr>
            <w:r w:rsidRPr="00E214DD">
              <w:rPr>
                <w:color w:val="000000"/>
                <w:lang w:val="en-US"/>
              </w:rPr>
              <w:t>714,705</w:t>
            </w:r>
          </w:p>
        </w:tc>
      </w:tr>
      <w:tr w:rsidR="00207103" w:rsidRPr="00E214DD" w14:paraId="0C5FB89C" w14:textId="77777777" w:rsidTr="00207103">
        <w:trPr>
          <w:trHeight w:val="321"/>
        </w:trPr>
        <w:tc>
          <w:tcPr>
            <w:tcW w:w="2370" w:type="dxa"/>
            <w:tcBorders>
              <w:top w:val="nil"/>
              <w:left w:val="nil"/>
              <w:bottom w:val="nil"/>
              <w:right w:val="nil"/>
            </w:tcBorders>
            <w:shd w:val="clear" w:color="auto" w:fill="auto"/>
            <w:noWrap/>
            <w:vAlign w:val="bottom"/>
            <w:hideMark/>
          </w:tcPr>
          <w:p w14:paraId="3FEA7E54" w14:textId="77777777" w:rsidR="00207103" w:rsidRPr="00E214DD" w:rsidRDefault="00207103" w:rsidP="00207103">
            <w:pPr>
              <w:rPr>
                <w:color w:val="000000"/>
                <w:lang w:val="en-US"/>
              </w:rPr>
            </w:pPr>
            <w:r w:rsidRPr="00E214DD">
              <w:rPr>
                <w:color w:val="000000"/>
                <w:lang w:val="en-US"/>
              </w:rPr>
              <w:t>Switzerland</w:t>
            </w:r>
          </w:p>
        </w:tc>
        <w:tc>
          <w:tcPr>
            <w:tcW w:w="1176" w:type="dxa"/>
            <w:tcBorders>
              <w:top w:val="nil"/>
              <w:left w:val="nil"/>
              <w:bottom w:val="nil"/>
              <w:right w:val="nil"/>
            </w:tcBorders>
            <w:shd w:val="clear" w:color="auto" w:fill="auto"/>
            <w:noWrap/>
            <w:vAlign w:val="bottom"/>
            <w:hideMark/>
          </w:tcPr>
          <w:p w14:paraId="21FD457E" w14:textId="77777777" w:rsidR="00207103" w:rsidRPr="00E214DD" w:rsidRDefault="00207103" w:rsidP="00207103">
            <w:pPr>
              <w:jc w:val="right"/>
              <w:rPr>
                <w:color w:val="000000"/>
                <w:lang w:val="en-US"/>
              </w:rPr>
            </w:pPr>
            <w:r w:rsidRPr="00E214DD">
              <w:rPr>
                <w:color w:val="000000"/>
                <w:lang w:val="en-US"/>
              </w:rPr>
              <w:t>304,272</w:t>
            </w:r>
          </w:p>
        </w:tc>
      </w:tr>
      <w:tr w:rsidR="00207103" w:rsidRPr="00E214DD" w14:paraId="7CB63C86" w14:textId="77777777" w:rsidTr="00207103">
        <w:trPr>
          <w:trHeight w:val="321"/>
        </w:trPr>
        <w:tc>
          <w:tcPr>
            <w:tcW w:w="2370" w:type="dxa"/>
            <w:tcBorders>
              <w:top w:val="nil"/>
              <w:left w:val="nil"/>
              <w:bottom w:val="nil"/>
              <w:right w:val="nil"/>
            </w:tcBorders>
            <w:shd w:val="clear" w:color="auto" w:fill="auto"/>
            <w:noWrap/>
            <w:vAlign w:val="bottom"/>
            <w:hideMark/>
          </w:tcPr>
          <w:p w14:paraId="4F39F73D" w14:textId="77777777" w:rsidR="00207103" w:rsidRPr="00E214DD" w:rsidRDefault="00207103" w:rsidP="00207103">
            <w:pPr>
              <w:rPr>
                <w:color w:val="000000"/>
                <w:lang w:val="en-US"/>
              </w:rPr>
            </w:pPr>
            <w:r w:rsidRPr="00E214DD">
              <w:rPr>
                <w:color w:val="000000"/>
                <w:lang w:val="en-US"/>
              </w:rPr>
              <w:t>Turkey</w:t>
            </w:r>
          </w:p>
        </w:tc>
        <w:tc>
          <w:tcPr>
            <w:tcW w:w="1176" w:type="dxa"/>
            <w:tcBorders>
              <w:top w:val="nil"/>
              <w:left w:val="nil"/>
              <w:bottom w:val="nil"/>
              <w:right w:val="nil"/>
            </w:tcBorders>
            <w:shd w:val="clear" w:color="auto" w:fill="auto"/>
            <w:noWrap/>
            <w:vAlign w:val="bottom"/>
            <w:hideMark/>
          </w:tcPr>
          <w:p w14:paraId="7DCEAC55" w14:textId="77777777" w:rsidR="00207103" w:rsidRPr="00E214DD" w:rsidRDefault="00207103" w:rsidP="00207103">
            <w:pPr>
              <w:jc w:val="right"/>
              <w:rPr>
                <w:color w:val="000000"/>
                <w:lang w:val="en-US"/>
              </w:rPr>
            </w:pPr>
            <w:r w:rsidRPr="00E214DD">
              <w:rPr>
                <w:color w:val="000000"/>
                <w:lang w:val="en-US"/>
              </w:rPr>
              <w:t>4,024,929</w:t>
            </w:r>
          </w:p>
        </w:tc>
      </w:tr>
      <w:tr w:rsidR="00207103" w:rsidRPr="00E214DD" w14:paraId="30A3742D" w14:textId="77777777" w:rsidTr="00207103">
        <w:trPr>
          <w:trHeight w:val="321"/>
        </w:trPr>
        <w:tc>
          <w:tcPr>
            <w:tcW w:w="2370" w:type="dxa"/>
            <w:tcBorders>
              <w:top w:val="nil"/>
              <w:left w:val="nil"/>
              <w:right w:val="nil"/>
            </w:tcBorders>
            <w:shd w:val="clear" w:color="auto" w:fill="auto"/>
            <w:noWrap/>
            <w:vAlign w:val="bottom"/>
            <w:hideMark/>
          </w:tcPr>
          <w:p w14:paraId="763CE66C" w14:textId="77777777" w:rsidR="00207103" w:rsidRPr="00E214DD" w:rsidRDefault="00207103" w:rsidP="00207103">
            <w:pPr>
              <w:rPr>
                <w:color w:val="000000"/>
                <w:lang w:val="en-US"/>
              </w:rPr>
            </w:pPr>
            <w:r w:rsidRPr="00E214DD">
              <w:rPr>
                <w:color w:val="000000"/>
                <w:lang w:val="en-US"/>
              </w:rPr>
              <w:t>United Kingdom</w:t>
            </w:r>
          </w:p>
        </w:tc>
        <w:tc>
          <w:tcPr>
            <w:tcW w:w="1176" w:type="dxa"/>
            <w:tcBorders>
              <w:top w:val="nil"/>
              <w:left w:val="nil"/>
              <w:right w:val="nil"/>
            </w:tcBorders>
            <w:shd w:val="clear" w:color="auto" w:fill="auto"/>
            <w:noWrap/>
            <w:vAlign w:val="bottom"/>
            <w:hideMark/>
          </w:tcPr>
          <w:p w14:paraId="1960C648" w14:textId="77777777" w:rsidR="00207103" w:rsidRPr="00E214DD" w:rsidRDefault="00207103" w:rsidP="00207103">
            <w:pPr>
              <w:jc w:val="right"/>
              <w:rPr>
                <w:color w:val="000000"/>
                <w:lang w:val="en-US"/>
              </w:rPr>
            </w:pPr>
            <w:r w:rsidRPr="00E214DD">
              <w:rPr>
                <w:color w:val="000000"/>
                <w:lang w:val="en-US"/>
              </w:rPr>
              <w:t>4,333,988</w:t>
            </w:r>
          </w:p>
        </w:tc>
      </w:tr>
      <w:tr w:rsidR="00207103" w:rsidRPr="00E214DD" w14:paraId="3BF69CE1" w14:textId="77777777" w:rsidTr="00207103">
        <w:trPr>
          <w:trHeight w:val="321"/>
        </w:trPr>
        <w:tc>
          <w:tcPr>
            <w:tcW w:w="2370" w:type="dxa"/>
            <w:tcBorders>
              <w:top w:val="nil"/>
              <w:left w:val="nil"/>
              <w:bottom w:val="single" w:sz="4" w:space="0" w:color="auto"/>
              <w:right w:val="nil"/>
            </w:tcBorders>
            <w:shd w:val="clear" w:color="auto" w:fill="auto"/>
            <w:noWrap/>
            <w:vAlign w:val="bottom"/>
            <w:hideMark/>
          </w:tcPr>
          <w:p w14:paraId="09ACA8C9" w14:textId="77777777" w:rsidR="00207103" w:rsidRPr="00E214DD" w:rsidRDefault="00207103" w:rsidP="00207103">
            <w:pPr>
              <w:rPr>
                <w:color w:val="000000"/>
                <w:lang w:val="en-US"/>
              </w:rPr>
            </w:pPr>
            <w:r w:rsidRPr="00E214DD">
              <w:rPr>
                <w:color w:val="000000"/>
                <w:lang w:val="en-US"/>
              </w:rPr>
              <w:t>United States</w:t>
            </w:r>
          </w:p>
        </w:tc>
        <w:tc>
          <w:tcPr>
            <w:tcW w:w="1176" w:type="dxa"/>
            <w:tcBorders>
              <w:top w:val="nil"/>
              <w:left w:val="nil"/>
              <w:bottom w:val="single" w:sz="4" w:space="0" w:color="auto"/>
              <w:right w:val="nil"/>
            </w:tcBorders>
            <w:shd w:val="clear" w:color="auto" w:fill="auto"/>
            <w:noWrap/>
            <w:vAlign w:val="bottom"/>
            <w:hideMark/>
          </w:tcPr>
          <w:p w14:paraId="3FD3D09B" w14:textId="77777777" w:rsidR="00207103" w:rsidRPr="00E214DD" w:rsidRDefault="00207103" w:rsidP="00207103">
            <w:pPr>
              <w:jc w:val="right"/>
              <w:rPr>
                <w:color w:val="000000"/>
                <w:lang w:val="en-US"/>
              </w:rPr>
            </w:pPr>
            <w:r w:rsidRPr="00E214DD">
              <w:rPr>
                <w:color w:val="000000"/>
                <w:lang w:val="en-US"/>
              </w:rPr>
              <w:t>2,262,500</w:t>
            </w:r>
          </w:p>
        </w:tc>
      </w:tr>
    </w:tbl>
    <w:p w14:paraId="20AB6C04" w14:textId="77777777" w:rsidR="0006534E" w:rsidRDefault="0006534E" w:rsidP="009B5B88">
      <w:pPr>
        <w:spacing w:line="360" w:lineRule="auto"/>
        <w:jc w:val="center"/>
        <w:rPr>
          <w:b/>
          <w:bCs/>
          <w:lang w:val="en-US"/>
        </w:rPr>
      </w:pPr>
    </w:p>
    <w:p w14:paraId="77BC4A49" w14:textId="77777777" w:rsidR="0006534E" w:rsidRDefault="0006534E" w:rsidP="0006534E"/>
    <w:p w14:paraId="6F575D50" w14:textId="77777777" w:rsidR="00207103" w:rsidRDefault="00207103" w:rsidP="0006534E"/>
    <w:p w14:paraId="758A0100" w14:textId="77777777" w:rsidR="00207103" w:rsidRDefault="00207103" w:rsidP="0006534E"/>
    <w:p w14:paraId="476F8ADD" w14:textId="77777777" w:rsidR="00207103" w:rsidRDefault="00207103" w:rsidP="0006534E"/>
    <w:p w14:paraId="354BD54E" w14:textId="77777777" w:rsidR="00207103" w:rsidRDefault="00207103" w:rsidP="0006534E"/>
    <w:p w14:paraId="53CCB6FB" w14:textId="77777777" w:rsidR="00207103" w:rsidRDefault="00207103" w:rsidP="0006534E"/>
    <w:p w14:paraId="33312CD3" w14:textId="77777777" w:rsidR="00207103" w:rsidRDefault="00207103" w:rsidP="0006534E"/>
    <w:p w14:paraId="672ED771" w14:textId="77777777" w:rsidR="00207103" w:rsidRDefault="00207103" w:rsidP="0006534E"/>
    <w:p w14:paraId="67E0FD86" w14:textId="77777777" w:rsidR="00207103" w:rsidRDefault="00207103" w:rsidP="0006534E"/>
    <w:p w14:paraId="494A9EED" w14:textId="77777777" w:rsidR="00207103" w:rsidRDefault="00207103" w:rsidP="0006534E"/>
    <w:p w14:paraId="2BF25533" w14:textId="77777777" w:rsidR="00207103" w:rsidRDefault="00207103" w:rsidP="0006534E"/>
    <w:p w14:paraId="4F9FDDD5" w14:textId="77777777" w:rsidR="00207103" w:rsidRDefault="00207103" w:rsidP="0006534E"/>
    <w:p w14:paraId="0BFF7AA2" w14:textId="77777777" w:rsidR="00207103" w:rsidRDefault="00207103" w:rsidP="0006534E"/>
    <w:p w14:paraId="0407DBC9" w14:textId="77777777" w:rsidR="00207103" w:rsidRDefault="00207103" w:rsidP="0006534E"/>
    <w:p w14:paraId="30BCB66C" w14:textId="77777777" w:rsidR="00207103" w:rsidRDefault="00207103" w:rsidP="0006534E"/>
    <w:p w14:paraId="228F4BB1" w14:textId="77777777" w:rsidR="00207103" w:rsidRDefault="00207103" w:rsidP="0006534E"/>
    <w:p w14:paraId="2ECF444D" w14:textId="77777777" w:rsidR="00207103" w:rsidRDefault="00207103" w:rsidP="0006534E"/>
    <w:p w14:paraId="0FD34478" w14:textId="77777777" w:rsidR="00207103" w:rsidRDefault="00207103" w:rsidP="0006534E"/>
    <w:p w14:paraId="23B10D52" w14:textId="77777777" w:rsidR="00207103" w:rsidRDefault="00207103" w:rsidP="0006534E"/>
    <w:p w14:paraId="187D5E91" w14:textId="77777777" w:rsidR="00207103" w:rsidRDefault="00207103" w:rsidP="0006534E"/>
    <w:p w14:paraId="00864DC5" w14:textId="77777777" w:rsidR="00207103" w:rsidRDefault="00207103" w:rsidP="0006534E"/>
    <w:p w14:paraId="43264AA6" w14:textId="77777777" w:rsidR="00207103" w:rsidRDefault="00207103" w:rsidP="0006534E"/>
    <w:p w14:paraId="46095E1F" w14:textId="77777777" w:rsidR="00207103" w:rsidRDefault="00207103" w:rsidP="0006534E"/>
    <w:p w14:paraId="1234D190" w14:textId="77777777" w:rsidR="00207103" w:rsidRDefault="00207103" w:rsidP="0006534E"/>
    <w:p w14:paraId="44F6C62D" w14:textId="77777777" w:rsidR="00207103" w:rsidRDefault="00207103" w:rsidP="0006534E"/>
    <w:p w14:paraId="6AFF221B" w14:textId="77777777" w:rsidR="00207103" w:rsidRDefault="00207103" w:rsidP="0006534E"/>
    <w:p w14:paraId="31BAB222" w14:textId="77777777" w:rsidR="00207103" w:rsidRDefault="00207103" w:rsidP="0006534E"/>
    <w:p w14:paraId="4A792A7B" w14:textId="77777777" w:rsidR="00207103" w:rsidRDefault="00207103" w:rsidP="0006534E"/>
    <w:p w14:paraId="5C8031CA" w14:textId="77777777" w:rsidR="00207103" w:rsidRDefault="00207103" w:rsidP="0006534E"/>
    <w:p w14:paraId="287486E4" w14:textId="77777777" w:rsidR="00207103" w:rsidRDefault="00207103" w:rsidP="0006534E"/>
    <w:p w14:paraId="380D9503" w14:textId="77777777" w:rsidR="00207103" w:rsidRDefault="00207103" w:rsidP="0006534E"/>
    <w:p w14:paraId="1C60EE84" w14:textId="77777777" w:rsidR="0006534E" w:rsidRDefault="0006534E" w:rsidP="0006534E"/>
    <w:p w14:paraId="36806C02" w14:textId="791B7192" w:rsidR="0006534E" w:rsidRPr="0006534E" w:rsidRDefault="0006534E" w:rsidP="0006534E">
      <w:pPr>
        <w:spacing w:line="360" w:lineRule="auto"/>
        <w:jc w:val="center"/>
        <w:rPr>
          <w:b/>
          <w:bCs/>
          <w:i/>
          <w:iCs/>
          <w:lang w:val="en-US"/>
        </w:rPr>
      </w:pPr>
      <w:r w:rsidRPr="0006534E">
        <w:rPr>
          <w:b/>
          <w:bCs/>
          <w:i/>
          <w:iCs/>
          <w:lang w:val="en-US"/>
        </w:rPr>
        <w:t>Table S1</w:t>
      </w:r>
      <w:r w:rsidRPr="0006534E">
        <w:rPr>
          <w:i/>
          <w:iCs/>
          <w:lang w:val="en-US"/>
        </w:rPr>
        <w:t>: Number of Twitter messages per country used in the analysis</w:t>
      </w:r>
    </w:p>
    <w:p w14:paraId="190848B4" w14:textId="77777777" w:rsidR="00901CA4" w:rsidRDefault="00901CA4" w:rsidP="009B5B88">
      <w:pPr>
        <w:spacing w:line="360" w:lineRule="auto"/>
        <w:jc w:val="center"/>
        <w:rPr>
          <w:rFonts w:ascii="Times" w:hAnsi="Times"/>
          <w:lang w:val="en-US"/>
        </w:rPr>
      </w:pPr>
    </w:p>
    <w:p w14:paraId="1C993967" w14:textId="77777777" w:rsidR="00207103" w:rsidRDefault="00207103" w:rsidP="009B5B88">
      <w:pPr>
        <w:spacing w:line="360" w:lineRule="auto"/>
        <w:jc w:val="center"/>
        <w:rPr>
          <w:rFonts w:ascii="Times" w:hAnsi="Times"/>
          <w:lang w:val="en-US"/>
        </w:rPr>
      </w:pPr>
    </w:p>
    <w:p w14:paraId="3EE9DA6E" w14:textId="77777777" w:rsidR="00207103" w:rsidRDefault="00207103" w:rsidP="009B5B88">
      <w:pPr>
        <w:spacing w:line="360" w:lineRule="auto"/>
        <w:jc w:val="center"/>
        <w:rPr>
          <w:rFonts w:ascii="Times" w:hAnsi="Times"/>
          <w:lang w:val="en-US"/>
        </w:rPr>
      </w:pPr>
    </w:p>
    <w:p w14:paraId="60689C72" w14:textId="77777777" w:rsidR="00207103" w:rsidRDefault="00207103" w:rsidP="00207103">
      <w:pPr>
        <w:spacing w:line="360" w:lineRule="auto"/>
        <w:rPr>
          <w:rFonts w:ascii="Times" w:hAnsi="Times"/>
          <w:lang w:val="en-US"/>
        </w:rPr>
      </w:pPr>
    </w:p>
    <w:p w14:paraId="51713B74" w14:textId="2055CEA9" w:rsidR="00EE4453" w:rsidRPr="00934FAE" w:rsidRDefault="00EE4453" w:rsidP="00EE4453">
      <w:pPr>
        <w:spacing w:line="360" w:lineRule="auto"/>
        <w:rPr>
          <w:rFonts w:ascii="Times" w:hAnsi="Times"/>
          <w:i/>
          <w:iCs/>
          <w:lang w:val="en-US"/>
        </w:rPr>
      </w:pPr>
    </w:p>
    <w:tbl>
      <w:tblPr>
        <w:tblW w:w="4338" w:type="dxa"/>
        <w:tblLook w:val="04A0" w:firstRow="1" w:lastRow="0" w:firstColumn="1" w:lastColumn="0" w:noHBand="0" w:noVBand="1"/>
      </w:tblPr>
      <w:tblGrid>
        <w:gridCol w:w="3168"/>
        <w:gridCol w:w="1170"/>
      </w:tblGrid>
      <w:tr w:rsidR="00A74E40" w:rsidRPr="00575889" w14:paraId="761A7AB2" w14:textId="77777777" w:rsidTr="0006534E">
        <w:trPr>
          <w:trHeight w:val="22"/>
        </w:trPr>
        <w:tc>
          <w:tcPr>
            <w:tcW w:w="3168" w:type="dxa"/>
            <w:tcBorders>
              <w:top w:val="single" w:sz="4" w:space="0" w:color="auto"/>
              <w:left w:val="nil"/>
              <w:bottom w:val="single" w:sz="4" w:space="0" w:color="auto"/>
              <w:right w:val="nil"/>
            </w:tcBorders>
            <w:shd w:val="clear" w:color="auto" w:fill="auto"/>
            <w:noWrap/>
            <w:vAlign w:val="center"/>
          </w:tcPr>
          <w:p w14:paraId="77B9A84B" w14:textId="5AC06071" w:rsidR="00A74E40" w:rsidRPr="00575889" w:rsidRDefault="00A74E40" w:rsidP="00A74E40">
            <w:pPr>
              <w:rPr>
                <w:color w:val="000000"/>
                <w:sz w:val="22"/>
                <w:szCs w:val="22"/>
                <w:lang w:val="en-US"/>
              </w:rPr>
            </w:pPr>
            <w:r w:rsidRPr="00575889">
              <w:rPr>
                <w:b/>
                <w:bCs/>
                <w:color w:val="000000"/>
                <w:sz w:val="22"/>
                <w:szCs w:val="22"/>
                <w:lang w:val="en-US"/>
              </w:rPr>
              <w:t>Country</w:t>
            </w:r>
          </w:p>
        </w:tc>
        <w:tc>
          <w:tcPr>
            <w:tcW w:w="1170" w:type="dxa"/>
            <w:tcBorders>
              <w:top w:val="single" w:sz="4" w:space="0" w:color="auto"/>
              <w:left w:val="nil"/>
              <w:bottom w:val="single" w:sz="4" w:space="0" w:color="auto"/>
              <w:right w:val="nil"/>
            </w:tcBorders>
            <w:shd w:val="clear" w:color="auto" w:fill="auto"/>
            <w:noWrap/>
            <w:vAlign w:val="center"/>
          </w:tcPr>
          <w:p w14:paraId="287A47A0" w14:textId="46828EC5" w:rsidR="00A74E40" w:rsidRPr="00575889" w:rsidRDefault="00A74E40" w:rsidP="00A74E40">
            <w:pPr>
              <w:rPr>
                <w:color w:val="000000"/>
                <w:sz w:val="22"/>
                <w:szCs w:val="22"/>
                <w:lang w:val="en-US"/>
              </w:rPr>
            </w:pPr>
            <w:r w:rsidRPr="00575889">
              <w:rPr>
                <w:b/>
                <w:bCs/>
                <w:color w:val="000000"/>
                <w:sz w:val="22"/>
                <w:szCs w:val="22"/>
                <w:lang w:val="en-US"/>
              </w:rPr>
              <w:t>Factual</w:t>
            </w:r>
            <w:r w:rsidR="00CE6153">
              <w:rPr>
                <w:b/>
                <w:bCs/>
                <w:color w:val="000000"/>
                <w:sz w:val="22"/>
                <w:szCs w:val="22"/>
                <w:lang w:val="en-US"/>
              </w:rPr>
              <w:t>ity</w:t>
            </w:r>
            <w:r w:rsidRPr="00575889">
              <w:rPr>
                <w:b/>
                <w:bCs/>
                <w:color w:val="000000"/>
                <w:sz w:val="22"/>
                <w:szCs w:val="22"/>
                <w:lang w:val="en-US"/>
              </w:rPr>
              <w:t xml:space="preserve">  score</w:t>
            </w:r>
          </w:p>
        </w:tc>
      </w:tr>
      <w:tr w:rsidR="00A74E40" w:rsidRPr="00575889" w14:paraId="22AF2499" w14:textId="77777777" w:rsidTr="0006534E">
        <w:trPr>
          <w:trHeight w:val="22"/>
        </w:trPr>
        <w:tc>
          <w:tcPr>
            <w:tcW w:w="3168" w:type="dxa"/>
            <w:tcBorders>
              <w:top w:val="single" w:sz="4" w:space="0" w:color="auto"/>
              <w:left w:val="nil"/>
              <w:bottom w:val="nil"/>
              <w:right w:val="nil"/>
            </w:tcBorders>
            <w:shd w:val="clear" w:color="auto" w:fill="auto"/>
            <w:noWrap/>
            <w:vAlign w:val="center"/>
            <w:hideMark/>
          </w:tcPr>
          <w:p w14:paraId="32FA7930" w14:textId="4DAD75E1" w:rsidR="00A74E40" w:rsidRPr="00575889" w:rsidRDefault="00A74E40" w:rsidP="00A74E40">
            <w:pPr>
              <w:rPr>
                <w:color w:val="000000"/>
                <w:sz w:val="22"/>
                <w:szCs w:val="22"/>
                <w:lang w:val="en-US"/>
              </w:rPr>
            </w:pPr>
            <w:r w:rsidRPr="00575889">
              <w:rPr>
                <w:color w:val="000000"/>
                <w:sz w:val="22"/>
                <w:szCs w:val="22"/>
                <w:lang w:val="en-US"/>
              </w:rPr>
              <w:lastRenderedPageBreak/>
              <w:t>Australia</w:t>
            </w:r>
          </w:p>
        </w:tc>
        <w:tc>
          <w:tcPr>
            <w:tcW w:w="1170" w:type="dxa"/>
            <w:tcBorders>
              <w:top w:val="single" w:sz="4" w:space="0" w:color="auto"/>
              <w:left w:val="nil"/>
              <w:bottom w:val="nil"/>
              <w:right w:val="nil"/>
            </w:tcBorders>
            <w:shd w:val="clear" w:color="auto" w:fill="auto"/>
            <w:noWrap/>
            <w:vAlign w:val="center"/>
            <w:hideMark/>
          </w:tcPr>
          <w:p w14:paraId="4E07F782" w14:textId="3B7ED0F0" w:rsidR="00A74E40" w:rsidRPr="00575889" w:rsidRDefault="00A74E40" w:rsidP="00A74E40">
            <w:pPr>
              <w:rPr>
                <w:color w:val="000000"/>
                <w:sz w:val="22"/>
                <w:szCs w:val="22"/>
                <w:lang w:val="en-US"/>
              </w:rPr>
            </w:pPr>
            <w:r w:rsidRPr="00575889">
              <w:rPr>
                <w:color w:val="000000"/>
                <w:sz w:val="22"/>
                <w:szCs w:val="22"/>
                <w:lang w:val="en-US"/>
              </w:rPr>
              <w:t>0.63</w:t>
            </w:r>
          </w:p>
        </w:tc>
      </w:tr>
      <w:tr w:rsidR="00A74E40" w:rsidRPr="00575889" w14:paraId="59D6AB7D" w14:textId="77777777" w:rsidTr="0006534E">
        <w:trPr>
          <w:trHeight w:val="22"/>
        </w:trPr>
        <w:tc>
          <w:tcPr>
            <w:tcW w:w="3168" w:type="dxa"/>
            <w:tcBorders>
              <w:top w:val="nil"/>
              <w:left w:val="nil"/>
              <w:bottom w:val="nil"/>
              <w:right w:val="nil"/>
            </w:tcBorders>
            <w:shd w:val="clear" w:color="auto" w:fill="auto"/>
            <w:noWrap/>
            <w:vAlign w:val="center"/>
            <w:hideMark/>
          </w:tcPr>
          <w:p w14:paraId="341BCA6A" w14:textId="42330CBB" w:rsidR="00A74E40" w:rsidRPr="00575889" w:rsidRDefault="00A74E40" w:rsidP="00A74E40">
            <w:pPr>
              <w:rPr>
                <w:color w:val="000000"/>
                <w:sz w:val="22"/>
                <w:szCs w:val="22"/>
                <w:lang w:val="en-US"/>
              </w:rPr>
            </w:pPr>
            <w:r w:rsidRPr="00575889">
              <w:rPr>
                <w:color w:val="000000"/>
                <w:sz w:val="22"/>
                <w:szCs w:val="22"/>
                <w:lang w:val="en-US"/>
              </w:rPr>
              <w:t>Austria</w:t>
            </w:r>
          </w:p>
        </w:tc>
        <w:tc>
          <w:tcPr>
            <w:tcW w:w="1170" w:type="dxa"/>
            <w:tcBorders>
              <w:top w:val="nil"/>
              <w:left w:val="nil"/>
              <w:bottom w:val="nil"/>
              <w:right w:val="nil"/>
            </w:tcBorders>
            <w:shd w:val="clear" w:color="auto" w:fill="auto"/>
            <w:noWrap/>
            <w:vAlign w:val="center"/>
            <w:hideMark/>
          </w:tcPr>
          <w:p w14:paraId="29310D44" w14:textId="27CEAF73" w:rsidR="00A74E40" w:rsidRPr="00575889" w:rsidRDefault="00A74E40" w:rsidP="00A74E40">
            <w:pPr>
              <w:rPr>
                <w:color w:val="000000"/>
                <w:sz w:val="22"/>
                <w:szCs w:val="22"/>
                <w:lang w:val="en-US"/>
              </w:rPr>
            </w:pPr>
            <w:r w:rsidRPr="00575889">
              <w:rPr>
                <w:color w:val="000000"/>
                <w:sz w:val="22"/>
                <w:szCs w:val="22"/>
                <w:lang w:val="en-US"/>
              </w:rPr>
              <w:t>0.68</w:t>
            </w:r>
          </w:p>
        </w:tc>
      </w:tr>
      <w:tr w:rsidR="00A74E40" w:rsidRPr="00575889" w14:paraId="6D041439" w14:textId="77777777" w:rsidTr="0006534E">
        <w:trPr>
          <w:trHeight w:val="22"/>
        </w:trPr>
        <w:tc>
          <w:tcPr>
            <w:tcW w:w="3168" w:type="dxa"/>
            <w:tcBorders>
              <w:top w:val="nil"/>
              <w:left w:val="nil"/>
              <w:bottom w:val="nil"/>
              <w:right w:val="nil"/>
            </w:tcBorders>
            <w:shd w:val="clear" w:color="auto" w:fill="auto"/>
            <w:noWrap/>
            <w:vAlign w:val="center"/>
            <w:hideMark/>
          </w:tcPr>
          <w:p w14:paraId="1B7DC6AF" w14:textId="51F03201" w:rsidR="00A74E40" w:rsidRPr="00575889" w:rsidRDefault="00A74E40" w:rsidP="00A74E40">
            <w:pPr>
              <w:rPr>
                <w:color w:val="000000"/>
                <w:sz w:val="22"/>
                <w:szCs w:val="22"/>
                <w:lang w:val="en-US"/>
              </w:rPr>
            </w:pPr>
            <w:r w:rsidRPr="00575889">
              <w:rPr>
                <w:color w:val="000000"/>
                <w:sz w:val="22"/>
                <w:szCs w:val="22"/>
                <w:lang w:val="en-US"/>
              </w:rPr>
              <w:t>Belgium</w:t>
            </w:r>
          </w:p>
        </w:tc>
        <w:tc>
          <w:tcPr>
            <w:tcW w:w="1170" w:type="dxa"/>
            <w:tcBorders>
              <w:top w:val="nil"/>
              <w:left w:val="nil"/>
              <w:bottom w:val="nil"/>
              <w:right w:val="nil"/>
            </w:tcBorders>
            <w:shd w:val="clear" w:color="auto" w:fill="auto"/>
            <w:noWrap/>
            <w:vAlign w:val="center"/>
            <w:hideMark/>
          </w:tcPr>
          <w:p w14:paraId="433BED1C" w14:textId="590EF35E" w:rsidR="00A74E40" w:rsidRPr="00575889" w:rsidRDefault="00A74E40" w:rsidP="00A74E40">
            <w:pPr>
              <w:rPr>
                <w:color w:val="000000"/>
                <w:sz w:val="22"/>
                <w:szCs w:val="22"/>
                <w:lang w:val="en-US"/>
              </w:rPr>
            </w:pPr>
            <w:r w:rsidRPr="00575889">
              <w:rPr>
                <w:color w:val="000000"/>
                <w:sz w:val="22"/>
                <w:szCs w:val="22"/>
                <w:lang w:val="en-US"/>
              </w:rPr>
              <w:t>0.74</w:t>
            </w:r>
          </w:p>
        </w:tc>
      </w:tr>
      <w:tr w:rsidR="00A74E40" w:rsidRPr="00575889" w14:paraId="76DF1F3C" w14:textId="77777777" w:rsidTr="0006534E">
        <w:trPr>
          <w:trHeight w:val="22"/>
        </w:trPr>
        <w:tc>
          <w:tcPr>
            <w:tcW w:w="3168" w:type="dxa"/>
            <w:tcBorders>
              <w:top w:val="nil"/>
              <w:left w:val="nil"/>
              <w:bottom w:val="nil"/>
              <w:right w:val="nil"/>
            </w:tcBorders>
            <w:shd w:val="clear" w:color="auto" w:fill="auto"/>
            <w:noWrap/>
            <w:vAlign w:val="center"/>
            <w:hideMark/>
          </w:tcPr>
          <w:p w14:paraId="5088D2BB" w14:textId="373A5257" w:rsidR="00A74E40" w:rsidRPr="00575889" w:rsidRDefault="00A74E40" w:rsidP="00A74E40">
            <w:pPr>
              <w:rPr>
                <w:color w:val="000000"/>
                <w:sz w:val="22"/>
                <w:szCs w:val="22"/>
                <w:lang w:val="en-US"/>
              </w:rPr>
            </w:pPr>
            <w:r w:rsidRPr="00575889">
              <w:rPr>
                <w:color w:val="000000"/>
                <w:sz w:val="22"/>
                <w:szCs w:val="22"/>
                <w:lang w:val="en-US"/>
              </w:rPr>
              <w:t>Canada</w:t>
            </w:r>
          </w:p>
        </w:tc>
        <w:tc>
          <w:tcPr>
            <w:tcW w:w="1170" w:type="dxa"/>
            <w:tcBorders>
              <w:top w:val="nil"/>
              <w:left w:val="nil"/>
              <w:bottom w:val="nil"/>
              <w:right w:val="nil"/>
            </w:tcBorders>
            <w:shd w:val="clear" w:color="auto" w:fill="auto"/>
            <w:noWrap/>
            <w:vAlign w:val="center"/>
            <w:hideMark/>
          </w:tcPr>
          <w:p w14:paraId="2C092BB9" w14:textId="646381E5" w:rsidR="00A74E40" w:rsidRPr="00575889" w:rsidRDefault="00A74E40" w:rsidP="00A74E40">
            <w:pPr>
              <w:rPr>
                <w:color w:val="000000"/>
                <w:sz w:val="22"/>
                <w:szCs w:val="22"/>
                <w:lang w:val="en-US"/>
              </w:rPr>
            </w:pPr>
            <w:r w:rsidRPr="00575889">
              <w:rPr>
                <w:color w:val="000000"/>
                <w:sz w:val="22"/>
                <w:szCs w:val="22"/>
                <w:lang w:val="en-US"/>
              </w:rPr>
              <w:t>0.71</w:t>
            </w:r>
          </w:p>
        </w:tc>
      </w:tr>
      <w:tr w:rsidR="00A74E40" w:rsidRPr="00575889" w14:paraId="1BB6D2D0" w14:textId="77777777" w:rsidTr="0006534E">
        <w:trPr>
          <w:trHeight w:val="22"/>
        </w:trPr>
        <w:tc>
          <w:tcPr>
            <w:tcW w:w="3168" w:type="dxa"/>
            <w:tcBorders>
              <w:top w:val="nil"/>
              <w:left w:val="nil"/>
              <w:bottom w:val="nil"/>
              <w:right w:val="nil"/>
            </w:tcBorders>
            <w:shd w:val="clear" w:color="auto" w:fill="auto"/>
            <w:noWrap/>
            <w:vAlign w:val="center"/>
            <w:hideMark/>
          </w:tcPr>
          <w:p w14:paraId="68BE487D" w14:textId="05C44BFE" w:rsidR="00A74E40" w:rsidRPr="00575889" w:rsidRDefault="00A74E40" w:rsidP="00A74E40">
            <w:pPr>
              <w:rPr>
                <w:color w:val="000000"/>
                <w:sz w:val="22"/>
                <w:szCs w:val="22"/>
                <w:lang w:val="en-US"/>
              </w:rPr>
            </w:pPr>
            <w:r w:rsidRPr="00575889">
              <w:rPr>
                <w:color w:val="000000"/>
                <w:sz w:val="22"/>
                <w:szCs w:val="22"/>
                <w:lang w:val="en-US"/>
              </w:rPr>
              <w:t>Denmark</w:t>
            </w:r>
          </w:p>
        </w:tc>
        <w:tc>
          <w:tcPr>
            <w:tcW w:w="1170" w:type="dxa"/>
            <w:tcBorders>
              <w:top w:val="nil"/>
              <w:left w:val="nil"/>
              <w:bottom w:val="nil"/>
              <w:right w:val="nil"/>
            </w:tcBorders>
            <w:shd w:val="clear" w:color="auto" w:fill="auto"/>
            <w:noWrap/>
            <w:vAlign w:val="center"/>
            <w:hideMark/>
          </w:tcPr>
          <w:p w14:paraId="66EFE1D0" w14:textId="6C9196DA" w:rsidR="00A74E40" w:rsidRPr="00575889" w:rsidRDefault="00A74E40" w:rsidP="00A74E40">
            <w:pPr>
              <w:rPr>
                <w:color w:val="000000"/>
                <w:sz w:val="22"/>
                <w:szCs w:val="22"/>
                <w:lang w:val="en-US"/>
              </w:rPr>
            </w:pPr>
            <w:r w:rsidRPr="00575889">
              <w:rPr>
                <w:color w:val="000000"/>
                <w:sz w:val="22"/>
                <w:szCs w:val="22"/>
                <w:lang w:val="en-US"/>
              </w:rPr>
              <w:t>0.53</w:t>
            </w:r>
          </w:p>
        </w:tc>
      </w:tr>
      <w:tr w:rsidR="00A74E40" w:rsidRPr="00575889" w14:paraId="09CD1C05" w14:textId="77777777" w:rsidTr="0006534E">
        <w:trPr>
          <w:trHeight w:val="22"/>
        </w:trPr>
        <w:tc>
          <w:tcPr>
            <w:tcW w:w="3168" w:type="dxa"/>
            <w:tcBorders>
              <w:top w:val="nil"/>
              <w:left w:val="nil"/>
              <w:bottom w:val="nil"/>
              <w:right w:val="nil"/>
            </w:tcBorders>
            <w:shd w:val="clear" w:color="auto" w:fill="auto"/>
            <w:noWrap/>
            <w:vAlign w:val="center"/>
            <w:hideMark/>
          </w:tcPr>
          <w:p w14:paraId="4FC23EC4" w14:textId="634220E8" w:rsidR="00A74E40" w:rsidRPr="00575889" w:rsidRDefault="00A74E40" w:rsidP="00A74E40">
            <w:pPr>
              <w:rPr>
                <w:color w:val="000000"/>
                <w:sz w:val="22"/>
                <w:szCs w:val="22"/>
                <w:lang w:val="en-US"/>
              </w:rPr>
            </w:pPr>
            <w:r w:rsidRPr="00575889">
              <w:rPr>
                <w:color w:val="000000"/>
                <w:sz w:val="22"/>
                <w:szCs w:val="22"/>
                <w:lang w:val="en-US"/>
              </w:rPr>
              <w:t>Finland</w:t>
            </w:r>
          </w:p>
        </w:tc>
        <w:tc>
          <w:tcPr>
            <w:tcW w:w="1170" w:type="dxa"/>
            <w:tcBorders>
              <w:top w:val="nil"/>
              <w:left w:val="nil"/>
              <w:bottom w:val="nil"/>
              <w:right w:val="nil"/>
            </w:tcBorders>
            <w:shd w:val="clear" w:color="auto" w:fill="auto"/>
            <w:noWrap/>
            <w:vAlign w:val="center"/>
            <w:hideMark/>
          </w:tcPr>
          <w:p w14:paraId="69EED0CC" w14:textId="3136F093" w:rsidR="00A74E40" w:rsidRPr="00575889" w:rsidRDefault="00A74E40" w:rsidP="00A74E40">
            <w:pPr>
              <w:rPr>
                <w:color w:val="000000"/>
                <w:sz w:val="22"/>
                <w:szCs w:val="22"/>
                <w:lang w:val="en-US"/>
              </w:rPr>
            </w:pPr>
            <w:r w:rsidRPr="00575889">
              <w:rPr>
                <w:color w:val="000000"/>
                <w:sz w:val="22"/>
                <w:szCs w:val="22"/>
                <w:lang w:val="en-US"/>
              </w:rPr>
              <w:t>0.74</w:t>
            </w:r>
          </w:p>
        </w:tc>
      </w:tr>
      <w:tr w:rsidR="00A74E40" w:rsidRPr="00575889" w14:paraId="3CE31621" w14:textId="77777777" w:rsidTr="0006534E">
        <w:trPr>
          <w:trHeight w:val="22"/>
        </w:trPr>
        <w:tc>
          <w:tcPr>
            <w:tcW w:w="3168" w:type="dxa"/>
            <w:tcBorders>
              <w:top w:val="nil"/>
              <w:left w:val="nil"/>
              <w:bottom w:val="nil"/>
              <w:right w:val="nil"/>
            </w:tcBorders>
            <w:shd w:val="clear" w:color="auto" w:fill="auto"/>
            <w:noWrap/>
            <w:vAlign w:val="center"/>
            <w:hideMark/>
          </w:tcPr>
          <w:p w14:paraId="1CB8B39A" w14:textId="684EFF9F" w:rsidR="00A74E40" w:rsidRPr="00575889" w:rsidRDefault="00A74E40" w:rsidP="00A74E40">
            <w:pPr>
              <w:rPr>
                <w:color w:val="000000"/>
                <w:sz w:val="22"/>
                <w:szCs w:val="22"/>
                <w:lang w:val="en-US"/>
              </w:rPr>
            </w:pPr>
            <w:r w:rsidRPr="00575889">
              <w:rPr>
                <w:color w:val="000000"/>
                <w:sz w:val="22"/>
                <w:szCs w:val="22"/>
                <w:lang w:val="en-US"/>
              </w:rPr>
              <w:t>France</w:t>
            </w:r>
          </w:p>
        </w:tc>
        <w:tc>
          <w:tcPr>
            <w:tcW w:w="1170" w:type="dxa"/>
            <w:tcBorders>
              <w:top w:val="nil"/>
              <w:left w:val="nil"/>
              <w:bottom w:val="nil"/>
              <w:right w:val="nil"/>
            </w:tcBorders>
            <w:shd w:val="clear" w:color="auto" w:fill="auto"/>
            <w:noWrap/>
            <w:vAlign w:val="center"/>
            <w:hideMark/>
          </w:tcPr>
          <w:p w14:paraId="74CECEDE" w14:textId="686730D0" w:rsidR="00A74E40" w:rsidRPr="00575889" w:rsidRDefault="00A74E40" w:rsidP="00A74E40">
            <w:pPr>
              <w:rPr>
                <w:color w:val="000000"/>
                <w:sz w:val="22"/>
                <w:szCs w:val="22"/>
                <w:lang w:val="en-US"/>
              </w:rPr>
            </w:pPr>
            <w:r w:rsidRPr="00575889">
              <w:rPr>
                <w:color w:val="000000"/>
                <w:sz w:val="22"/>
                <w:szCs w:val="22"/>
                <w:lang w:val="en-US"/>
              </w:rPr>
              <w:t>0.74</w:t>
            </w:r>
          </w:p>
        </w:tc>
      </w:tr>
      <w:tr w:rsidR="00A74E40" w:rsidRPr="00575889" w14:paraId="7D7D5515" w14:textId="77777777" w:rsidTr="0006534E">
        <w:trPr>
          <w:trHeight w:val="22"/>
        </w:trPr>
        <w:tc>
          <w:tcPr>
            <w:tcW w:w="3168" w:type="dxa"/>
            <w:tcBorders>
              <w:top w:val="nil"/>
              <w:left w:val="nil"/>
              <w:bottom w:val="nil"/>
              <w:right w:val="nil"/>
            </w:tcBorders>
            <w:shd w:val="clear" w:color="auto" w:fill="auto"/>
            <w:noWrap/>
            <w:vAlign w:val="center"/>
            <w:hideMark/>
          </w:tcPr>
          <w:p w14:paraId="6ED4D703" w14:textId="7F20CA7A" w:rsidR="00A74E40" w:rsidRPr="00575889" w:rsidRDefault="00A74E40" w:rsidP="00A74E40">
            <w:pPr>
              <w:rPr>
                <w:color w:val="000000"/>
                <w:sz w:val="22"/>
                <w:szCs w:val="22"/>
                <w:lang w:val="en-US"/>
              </w:rPr>
            </w:pPr>
            <w:r w:rsidRPr="00575889">
              <w:rPr>
                <w:color w:val="000000"/>
                <w:sz w:val="22"/>
                <w:szCs w:val="22"/>
                <w:lang w:val="en-US"/>
              </w:rPr>
              <w:t>Germany</w:t>
            </w:r>
          </w:p>
        </w:tc>
        <w:tc>
          <w:tcPr>
            <w:tcW w:w="1170" w:type="dxa"/>
            <w:tcBorders>
              <w:top w:val="nil"/>
              <w:left w:val="nil"/>
              <w:bottom w:val="nil"/>
              <w:right w:val="nil"/>
            </w:tcBorders>
            <w:shd w:val="clear" w:color="auto" w:fill="auto"/>
            <w:noWrap/>
            <w:vAlign w:val="center"/>
            <w:hideMark/>
          </w:tcPr>
          <w:p w14:paraId="764984EC" w14:textId="54E3B5E0" w:rsidR="00A74E40" w:rsidRPr="00575889" w:rsidRDefault="00A74E40" w:rsidP="00A74E40">
            <w:pPr>
              <w:rPr>
                <w:color w:val="000000"/>
                <w:sz w:val="22"/>
                <w:szCs w:val="22"/>
                <w:lang w:val="en-US"/>
              </w:rPr>
            </w:pPr>
            <w:r w:rsidRPr="00575889">
              <w:rPr>
                <w:color w:val="000000"/>
                <w:sz w:val="22"/>
                <w:szCs w:val="22"/>
                <w:lang w:val="en-US"/>
              </w:rPr>
              <w:t>0.71</w:t>
            </w:r>
          </w:p>
        </w:tc>
      </w:tr>
      <w:tr w:rsidR="00A74E40" w:rsidRPr="00575889" w14:paraId="7341C790" w14:textId="77777777" w:rsidTr="0006534E">
        <w:trPr>
          <w:trHeight w:val="22"/>
        </w:trPr>
        <w:tc>
          <w:tcPr>
            <w:tcW w:w="3168" w:type="dxa"/>
            <w:tcBorders>
              <w:top w:val="nil"/>
              <w:left w:val="nil"/>
              <w:bottom w:val="nil"/>
              <w:right w:val="nil"/>
            </w:tcBorders>
            <w:shd w:val="clear" w:color="auto" w:fill="auto"/>
            <w:noWrap/>
            <w:vAlign w:val="center"/>
            <w:hideMark/>
          </w:tcPr>
          <w:p w14:paraId="4C35F081" w14:textId="2F351506" w:rsidR="00A74E40" w:rsidRPr="00575889" w:rsidRDefault="00A74E40" w:rsidP="00A74E40">
            <w:pPr>
              <w:rPr>
                <w:color w:val="000000"/>
                <w:sz w:val="22"/>
                <w:szCs w:val="22"/>
                <w:lang w:val="en-US"/>
              </w:rPr>
            </w:pPr>
            <w:r w:rsidRPr="00575889">
              <w:rPr>
                <w:color w:val="000000"/>
                <w:sz w:val="22"/>
                <w:szCs w:val="22"/>
                <w:lang w:val="en-US"/>
              </w:rPr>
              <w:t>Greece</w:t>
            </w:r>
          </w:p>
        </w:tc>
        <w:tc>
          <w:tcPr>
            <w:tcW w:w="1170" w:type="dxa"/>
            <w:tcBorders>
              <w:top w:val="nil"/>
              <w:left w:val="nil"/>
              <w:bottom w:val="nil"/>
              <w:right w:val="nil"/>
            </w:tcBorders>
            <w:shd w:val="clear" w:color="auto" w:fill="auto"/>
            <w:noWrap/>
            <w:vAlign w:val="center"/>
            <w:hideMark/>
          </w:tcPr>
          <w:p w14:paraId="4C5851AA" w14:textId="6111E428" w:rsidR="00A74E40" w:rsidRPr="00575889" w:rsidRDefault="00A74E40" w:rsidP="00A74E40">
            <w:pPr>
              <w:rPr>
                <w:color w:val="000000"/>
                <w:sz w:val="22"/>
                <w:szCs w:val="22"/>
                <w:lang w:val="en-US"/>
              </w:rPr>
            </w:pPr>
            <w:r w:rsidRPr="00575889">
              <w:rPr>
                <w:color w:val="000000"/>
                <w:sz w:val="22"/>
                <w:szCs w:val="22"/>
                <w:lang w:val="en-US"/>
              </w:rPr>
              <w:t>0.56</w:t>
            </w:r>
          </w:p>
        </w:tc>
      </w:tr>
      <w:tr w:rsidR="00A74E40" w:rsidRPr="00575889" w14:paraId="11C48952" w14:textId="77777777" w:rsidTr="0006534E">
        <w:trPr>
          <w:trHeight w:val="22"/>
        </w:trPr>
        <w:tc>
          <w:tcPr>
            <w:tcW w:w="3168" w:type="dxa"/>
            <w:tcBorders>
              <w:top w:val="nil"/>
              <w:left w:val="nil"/>
              <w:bottom w:val="nil"/>
              <w:right w:val="nil"/>
            </w:tcBorders>
            <w:shd w:val="clear" w:color="auto" w:fill="auto"/>
            <w:noWrap/>
            <w:vAlign w:val="center"/>
            <w:hideMark/>
          </w:tcPr>
          <w:p w14:paraId="3D91D33A" w14:textId="48A8048D" w:rsidR="00A74E40" w:rsidRPr="00575889" w:rsidRDefault="00A74E40" w:rsidP="00A74E40">
            <w:pPr>
              <w:rPr>
                <w:color w:val="000000"/>
                <w:sz w:val="22"/>
                <w:szCs w:val="22"/>
                <w:lang w:val="en-US"/>
              </w:rPr>
            </w:pPr>
            <w:r w:rsidRPr="00575889">
              <w:rPr>
                <w:color w:val="000000"/>
                <w:sz w:val="22"/>
                <w:szCs w:val="22"/>
                <w:lang w:val="en-US"/>
              </w:rPr>
              <w:t>Iceland</w:t>
            </w:r>
          </w:p>
        </w:tc>
        <w:tc>
          <w:tcPr>
            <w:tcW w:w="1170" w:type="dxa"/>
            <w:tcBorders>
              <w:top w:val="nil"/>
              <w:left w:val="nil"/>
              <w:bottom w:val="nil"/>
              <w:right w:val="nil"/>
            </w:tcBorders>
            <w:shd w:val="clear" w:color="auto" w:fill="auto"/>
            <w:noWrap/>
            <w:vAlign w:val="center"/>
            <w:hideMark/>
          </w:tcPr>
          <w:p w14:paraId="1E6131E9" w14:textId="12F8FC77" w:rsidR="00A74E40" w:rsidRPr="00575889" w:rsidRDefault="00A74E40" w:rsidP="00A74E40">
            <w:pPr>
              <w:rPr>
                <w:color w:val="000000"/>
                <w:sz w:val="22"/>
                <w:szCs w:val="22"/>
                <w:lang w:val="en-US"/>
              </w:rPr>
            </w:pPr>
            <w:r w:rsidRPr="00575889">
              <w:rPr>
                <w:color w:val="000000"/>
                <w:sz w:val="22"/>
                <w:szCs w:val="22"/>
                <w:lang w:val="en-US"/>
              </w:rPr>
              <w:t>0.63</w:t>
            </w:r>
          </w:p>
        </w:tc>
      </w:tr>
      <w:tr w:rsidR="00A74E40" w:rsidRPr="00575889" w14:paraId="1262CCEC" w14:textId="77777777" w:rsidTr="0006534E">
        <w:trPr>
          <w:trHeight w:val="22"/>
        </w:trPr>
        <w:tc>
          <w:tcPr>
            <w:tcW w:w="3168" w:type="dxa"/>
            <w:tcBorders>
              <w:top w:val="nil"/>
              <w:left w:val="nil"/>
              <w:bottom w:val="nil"/>
              <w:right w:val="nil"/>
            </w:tcBorders>
            <w:shd w:val="clear" w:color="auto" w:fill="auto"/>
            <w:noWrap/>
            <w:vAlign w:val="center"/>
            <w:hideMark/>
          </w:tcPr>
          <w:p w14:paraId="3BD4C1D1" w14:textId="38863A99" w:rsidR="00A74E40" w:rsidRPr="00575889" w:rsidRDefault="00A74E40" w:rsidP="00A74E40">
            <w:pPr>
              <w:rPr>
                <w:color w:val="000000"/>
                <w:sz w:val="22"/>
                <w:szCs w:val="22"/>
                <w:lang w:val="en-US"/>
              </w:rPr>
            </w:pPr>
            <w:r w:rsidRPr="00575889">
              <w:rPr>
                <w:color w:val="000000"/>
                <w:sz w:val="22"/>
                <w:szCs w:val="22"/>
                <w:lang w:val="en-US"/>
              </w:rPr>
              <w:t>Ireland</w:t>
            </w:r>
          </w:p>
        </w:tc>
        <w:tc>
          <w:tcPr>
            <w:tcW w:w="1170" w:type="dxa"/>
            <w:tcBorders>
              <w:top w:val="nil"/>
              <w:left w:val="nil"/>
              <w:bottom w:val="nil"/>
              <w:right w:val="nil"/>
            </w:tcBorders>
            <w:shd w:val="clear" w:color="auto" w:fill="auto"/>
            <w:noWrap/>
            <w:vAlign w:val="center"/>
            <w:hideMark/>
          </w:tcPr>
          <w:p w14:paraId="6C1C3D26" w14:textId="087F8307" w:rsidR="00A74E40" w:rsidRPr="00575889" w:rsidRDefault="00A74E40" w:rsidP="00A74E40">
            <w:pPr>
              <w:rPr>
                <w:color w:val="000000"/>
                <w:sz w:val="22"/>
                <w:szCs w:val="22"/>
                <w:lang w:val="en-US"/>
              </w:rPr>
            </w:pPr>
            <w:r w:rsidRPr="00575889">
              <w:rPr>
                <w:color w:val="000000"/>
                <w:sz w:val="22"/>
                <w:szCs w:val="22"/>
                <w:lang w:val="en-US"/>
              </w:rPr>
              <w:t>0.68</w:t>
            </w:r>
          </w:p>
        </w:tc>
      </w:tr>
      <w:tr w:rsidR="00A74E40" w:rsidRPr="00575889" w14:paraId="0A16966A" w14:textId="77777777" w:rsidTr="0006534E">
        <w:trPr>
          <w:trHeight w:val="22"/>
        </w:trPr>
        <w:tc>
          <w:tcPr>
            <w:tcW w:w="3168" w:type="dxa"/>
            <w:tcBorders>
              <w:top w:val="nil"/>
              <w:left w:val="nil"/>
              <w:bottom w:val="nil"/>
              <w:right w:val="nil"/>
            </w:tcBorders>
            <w:shd w:val="clear" w:color="auto" w:fill="auto"/>
            <w:noWrap/>
            <w:vAlign w:val="center"/>
            <w:hideMark/>
          </w:tcPr>
          <w:p w14:paraId="735C45C9" w14:textId="08219851" w:rsidR="00A74E40" w:rsidRPr="00575889" w:rsidRDefault="00A74E40" w:rsidP="00A74E40">
            <w:pPr>
              <w:rPr>
                <w:color w:val="000000"/>
                <w:sz w:val="22"/>
                <w:szCs w:val="22"/>
                <w:lang w:val="en-US"/>
              </w:rPr>
            </w:pPr>
            <w:r w:rsidRPr="00575889">
              <w:rPr>
                <w:color w:val="000000"/>
                <w:sz w:val="22"/>
                <w:szCs w:val="22"/>
                <w:lang w:val="en-US"/>
              </w:rPr>
              <w:t>Italy</w:t>
            </w:r>
          </w:p>
        </w:tc>
        <w:tc>
          <w:tcPr>
            <w:tcW w:w="1170" w:type="dxa"/>
            <w:tcBorders>
              <w:top w:val="nil"/>
              <w:left w:val="nil"/>
              <w:bottom w:val="nil"/>
              <w:right w:val="nil"/>
            </w:tcBorders>
            <w:shd w:val="clear" w:color="auto" w:fill="auto"/>
            <w:noWrap/>
            <w:vAlign w:val="center"/>
            <w:hideMark/>
          </w:tcPr>
          <w:p w14:paraId="35EE17DF" w14:textId="3BE4B654" w:rsidR="00A74E40" w:rsidRPr="00575889" w:rsidRDefault="00A74E40" w:rsidP="00A74E40">
            <w:pPr>
              <w:rPr>
                <w:color w:val="000000"/>
                <w:sz w:val="22"/>
                <w:szCs w:val="22"/>
                <w:lang w:val="en-US"/>
              </w:rPr>
            </w:pPr>
            <w:r w:rsidRPr="00575889">
              <w:rPr>
                <w:color w:val="000000"/>
                <w:sz w:val="22"/>
                <w:szCs w:val="22"/>
                <w:lang w:val="en-US"/>
              </w:rPr>
              <w:t>0.69</w:t>
            </w:r>
          </w:p>
        </w:tc>
      </w:tr>
      <w:tr w:rsidR="00A74E40" w:rsidRPr="00575889" w14:paraId="0E9F3150" w14:textId="77777777" w:rsidTr="0006534E">
        <w:trPr>
          <w:trHeight w:val="22"/>
        </w:trPr>
        <w:tc>
          <w:tcPr>
            <w:tcW w:w="3168" w:type="dxa"/>
            <w:tcBorders>
              <w:top w:val="nil"/>
              <w:left w:val="nil"/>
              <w:bottom w:val="nil"/>
              <w:right w:val="nil"/>
            </w:tcBorders>
            <w:shd w:val="clear" w:color="auto" w:fill="auto"/>
            <w:noWrap/>
            <w:vAlign w:val="center"/>
            <w:hideMark/>
          </w:tcPr>
          <w:p w14:paraId="1F95102A" w14:textId="66B4F609" w:rsidR="00A74E40" w:rsidRPr="00575889" w:rsidRDefault="00A74E40" w:rsidP="00A74E40">
            <w:pPr>
              <w:rPr>
                <w:color w:val="000000"/>
                <w:sz w:val="22"/>
                <w:szCs w:val="22"/>
                <w:lang w:val="en-US"/>
              </w:rPr>
            </w:pPr>
            <w:r w:rsidRPr="00575889">
              <w:rPr>
                <w:color w:val="000000"/>
                <w:sz w:val="22"/>
                <w:szCs w:val="22"/>
                <w:lang w:val="en-US"/>
              </w:rPr>
              <w:t>Latvia</w:t>
            </w:r>
          </w:p>
        </w:tc>
        <w:tc>
          <w:tcPr>
            <w:tcW w:w="1170" w:type="dxa"/>
            <w:tcBorders>
              <w:top w:val="nil"/>
              <w:left w:val="nil"/>
              <w:bottom w:val="nil"/>
              <w:right w:val="nil"/>
            </w:tcBorders>
            <w:shd w:val="clear" w:color="auto" w:fill="auto"/>
            <w:noWrap/>
            <w:vAlign w:val="center"/>
            <w:hideMark/>
          </w:tcPr>
          <w:p w14:paraId="3499E2D1" w14:textId="57193BD2" w:rsidR="00A74E40" w:rsidRPr="00575889" w:rsidRDefault="00A74E40" w:rsidP="00A74E40">
            <w:pPr>
              <w:rPr>
                <w:color w:val="000000"/>
                <w:sz w:val="22"/>
                <w:szCs w:val="22"/>
                <w:lang w:val="en-US"/>
              </w:rPr>
            </w:pPr>
            <w:r w:rsidRPr="00575889">
              <w:rPr>
                <w:color w:val="000000"/>
                <w:sz w:val="22"/>
                <w:szCs w:val="22"/>
                <w:lang w:val="en-US"/>
              </w:rPr>
              <w:t>0.68</w:t>
            </w:r>
          </w:p>
        </w:tc>
      </w:tr>
      <w:tr w:rsidR="00A74E40" w:rsidRPr="00575889" w14:paraId="39F53113" w14:textId="77777777" w:rsidTr="0006534E">
        <w:trPr>
          <w:trHeight w:val="22"/>
        </w:trPr>
        <w:tc>
          <w:tcPr>
            <w:tcW w:w="3168" w:type="dxa"/>
            <w:tcBorders>
              <w:top w:val="nil"/>
              <w:left w:val="nil"/>
              <w:bottom w:val="nil"/>
              <w:right w:val="nil"/>
            </w:tcBorders>
            <w:shd w:val="clear" w:color="auto" w:fill="auto"/>
            <w:noWrap/>
            <w:vAlign w:val="center"/>
            <w:hideMark/>
          </w:tcPr>
          <w:p w14:paraId="0C33852F" w14:textId="16656449" w:rsidR="00A74E40" w:rsidRPr="00575889" w:rsidRDefault="00A74E40" w:rsidP="00A74E40">
            <w:pPr>
              <w:rPr>
                <w:color w:val="000000"/>
                <w:sz w:val="22"/>
                <w:szCs w:val="22"/>
                <w:lang w:val="en-US"/>
              </w:rPr>
            </w:pPr>
            <w:r w:rsidRPr="00575889">
              <w:rPr>
                <w:color w:val="000000"/>
                <w:sz w:val="22"/>
                <w:szCs w:val="22"/>
                <w:lang w:val="en-US"/>
              </w:rPr>
              <w:t>Luxembourg</w:t>
            </w:r>
          </w:p>
        </w:tc>
        <w:tc>
          <w:tcPr>
            <w:tcW w:w="1170" w:type="dxa"/>
            <w:tcBorders>
              <w:top w:val="nil"/>
              <w:left w:val="nil"/>
              <w:bottom w:val="nil"/>
              <w:right w:val="nil"/>
            </w:tcBorders>
            <w:shd w:val="clear" w:color="auto" w:fill="auto"/>
            <w:noWrap/>
            <w:vAlign w:val="center"/>
            <w:hideMark/>
          </w:tcPr>
          <w:p w14:paraId="2F891B9D" w14:textId="01650392" w:rsidR="00A74E40" w:rsidRPr="00575889" w:rsidRDefault="00A74E40" w:rsidP="00A74E40">
            <w:pPr>
              <w:rPr>
                <w:color w:val="000000"/>
                <w:sz w:val="22"/>
                <w:szCs w:val="22"/>
                <w:lang w:val="en-US"/>
              </w:rPr>
            </w:pPr>
            <w:r w:rsidRPr="00575889">
              <w:rPr>
                <w:color w:val="000000"/>
                <w:sz w:val="22"/>
                <w:szCs w:val="22"/>
                <w:lang w:val="en-US"/>
              </w:rPr>
              <w:t>0.71</w:t>
            </w:r>
          </w:p>
        </w:tc>
      </w:tr>
      <w:tr w:rsidR="00A74E40" w:rsidRPr="00575889" w14:paraId="2FC32E39" w14:textId="77777777" w:rsidTr="0006534E">
        <w:trPr>
          <w:trHeight w:val="22"/>
        </w:trPr>
        <w:tc>
          <w:tcPr>
            <w:tcW w:w="3168" w:type="dxa"/>
            <w:tcBorders>
              <w:top w:val="nil"/>
              <w:left w:val="nil"/>
              <w:bottom w:val="nil"/>
              <w:right w:val="nil"/>
            </w:tcBorders>
            <w:shd w:val="clear" w:color="auto" w:fill="auto"/>
            <w:noWrap/>
            <w:vAlign w:val="center"/>
            <w:hideMark/>
          </w:tcPr>
          <w:p w14:paraId="0E6873FB" w14:textId="0259AB2E" w:rsidR="00A74E40" w:rsidRPr="00575889" w:rsidRDefault="00A74E40" w:rsidP="00A74E40">
            <w:pPr>
              <w:rPr>
                <w:color w:val="000000"/>
                <w:sz w:val="22"/>
                <w:szCs w:val="22"/>
                <w:lang w:val="en-US"/>
              </w:rPr>
            </w:pPr>
            <w:r w:rsidRPr="00575889">
              <w:rPr>
                <w:color w:val="000000"/>
                <w:sz w:val="22"/>
                <w:szCs w:val="22"/>
                <w:lang w:val="en-US"/>
              </w:rPr>
              <w:t>Malta</w:t>
            </w:r>
          </w:p>
        </w:tc>
        <w:tc>
          <w:tcPr>
            <w:tcW w:w="1170" w:type="dxa"/>
            <w:tcBorders>
              <w:top w:val="nil"/>
              <w:left w:val="nil"/>
              <w:bottom w:val="nil"/>
              <w:right w:val="nil"/>
            </w:tcBorders>
            <w:shd w:val="clear" w:color="auto" w:fill="auto"/>
            <w:noWrap/>
            <w:vAlign w:val="center"/>
            <w:hideMark/>
          </w:tcPr>
          <w:p w14:paraId="58362200" w14:textId="7B13866A" w:rsidR="00A74E40" w:rsidRPr="00575889" w:rsidRDefault="00A74E40" w:rsidP="00A74E40">
            <w:pPr>
              <w:rPr>
                <w:color w:val="000000"/>
                <w:sz w:val="22"/>
                <w:szCs w:val="22"/>
                <w:lang w:val="en-US"/>
              </w:rPr>
            </w:pPr>
            <w:r w:rsidRPr="00575889">
              <w:rPr>
                <w:color w:val="000000"/>
                <w:sz w:val="22"/>
                <w:szCs w:val="22"/>
                <w:lang w:val="en-US"/>
              </w:rPr>
              <w:t>0.66</w:t>
            </w:r>
          </w:p>
        </w:tc>
      </w:tr>
      <w:tr w:rsidR="00A74E40" w:rsidRPr="00575889" w14:paraId="1C56B798" w14:textId="77777777" w:rsidTr="0006534E">
        <w:trPr>
          <w:trHeight w:val="22"/>
        </w:trPr>
        <w:tc>
          <w:tcPr>
            <w:tcW w:w="3168" w:type="dxa"/>
            <w:tcBorders>
              <w:top w:val="nil"/>
              <w:left w:val="nil"/>
              <w:bottom w:val="nil"/>
              <w:right w:val="nil"/>
            </w:tcBorders>
            <w:shd w:val="clear" w:color="auto" w:fill="auto"/>
            <w:noWrap/>
            <w:vAlign w:val="center"/>
            <w:hideMark/>
          </w:tcPr>
          <w:p w14:paraId="6DD0FA79" w14:textId="42B3FC0A" w:rsidR="00A74E40" w:rsidRPr="00575889" w:rsidRDefault="00A74E40" w:rsidP="00A74E40">
            <w:pPr>
              <w:rPr>
                <w:color w:val="000000"/>
                <w:sz w:val="22"/>
                <w:szCs w:val="22"/>
                <w:lang w:val="en-US"/>
              </w:rPr>
            </w:pPr>
            <w:r w:rsidRPr="00575889">
              <w:rPr>
                <w:color w:val="000000"/>
                <w:sz w:val="22"/>
                <w:szCs w:val="22"/>
                <w:lang w:val="en-US"/>
              </w:rPr>
              <w:t>Netherlands</w:t>
            </w:r>
          </w:p>
        </w:tc>
        <w:tc>
          <w:tcPr>
            <w:tcW w:w="1170" w:type="dxa"/>
            <w:tcBorders>
              <w:top w:val="nil"/>
              <w:left w:val="nil"/>
              <w:bottom w:val="nil"/>
              <w:right w:val="nil"/>
            </w:tcBorders>
            <w:shd w:val="clear" w:color="auto" w:fill="auto"/>
            <w:noWrap/>
            <w:vAlign w:val="center"/>
            <w:hideMark/>
          </w:tcPr>
          <w:p w14:paraId="0525F5E3" w14:textId="547DC96A" w:rsidR="00A74E40" w:rsidRPr="00575889" w:rsidRDefault="00A74E40" w:rsidP="00A74E40">
            <w:pPr>
              <w:rPr>
                <w:color w:val="000000"/>
                <w:sz w:val="22"/>
                <w:szCs w:val="22"/>
                <w:lang w:val="en-US"/>
              </w:rPr>
            </w:pPr>
            <w:r w:rsidRPr="00575889">
              <w:rPr>
                <w:color w:val="000000"/>
                <w:sz w:val="22"/>
                <w:szCs w:val="22"/>
                <w:lang w:val="en-US"/>
              </w:rPr>
              <w:t>0.66</w:t>
            </w:r>
          </w:p>
        </w:tc>
      </w:tr>
      <w:tr w:rsidR="00A74E40" w:rsidRPr="00575889" w14:paraId="23A07CA9" w14:textId="77777777" w:rsidTr="0006534E">
        <w:trPr>
          <w:trHeight w:val="22"/>
        </w:trPr>
        <w:tc>
          <w:tcPr>
            <w:tcW w:w="3168" w:type="dxa"/>
            <w:tcBorders>
              <w:top w:val="nil"/>
              <w:left w:val="nil"/>
              <w:bottom w:val="nil"/>
              <w:right w:val="nil"/>
            </w:tcBorders>
            <w:shd w:val="clear" w:color="auto" w:fill="auto"/>
            <w:noWrap/>
            <w:vAlign w:val="center"/>
            <w:hideMark/>
          </w:tcPr>
          <w:p w14:paraId="45CE098D" w14:textId="6363A776" w:rsidR="00A74E40" w:rsidRPr="00575889" w:rsidRDefault="00A74E40" w:rsidP="00A74E40">
            <w:pPr>
              <w:rPr>
                <w:color w:val="000000"/>
                <w:sz w:val="22"/>
                <w:szCs w:val="22"/>
                <w:lang w:val="en-US"/>
              </w:rPr>
            </w:pPr>
            <w:r w:rsidRPr="00575889">
              <w:rPr>
                <w:color w:val="000000"/>
                <w:sz w:val="22"/>
                <w:szCs w:val="22"/>
                <w:lang w:val="en-US"/>
              </w:rPr>
              <w:t>New Zealand</w:t>
            </w:r>
          </w:p>
        </w:tc>
        <w:tc>
          <w:tcPr>
            <w:tcW w:w="1170" w:type="dxa"/>
            <w:tcBorders>
              <w:top w:val="nil"/>
              <w:left w:val="nil"/>
              <w:bottom w:val="nil"/>
              <w:right w:val="nil"/>
            </w:tcBorders>
            <w:shd w:val="clear" w:color="auto" w:fill="auto"/>
            <w:noWrap/>
            <w:vAlign w:val="center"/>
            <w:hideMark/>
          </w:tcPr>
          <w:p w14:paraId="0C513D11" w14:textId="3226765C" w:rsidR="00A74E40" w:rsidRPr="00575889" w:rsidRDefault="00A74E40" w:rsidP="00A74E40">
            <w:pPr>
              <w:rPr>
                <w:color w:val="000000"/>
                <w:sz w:val="22"/>
                <w:szCs w:val="22"/>
                <w:lang w:val="en-US"/>
              </w:rPr>
            </w:pPr>
            <w:r w:rsidRPr="00575889">
              <w:rPr>
                <w:color w:val="000000"/>
                <w:sz w:val="22"/>
                <w:szCs w:val="22"/>
                <w:lang w:val="en-US"/>
              </w:rPr>
              <w:t>0.69</w:t>
            </w:r>
          </w:p>
        </w:tc>
      </w:tr>
      <w:tr w:rsidR="00A74E40" w:rsidRPr="00575889" w14:paraId="604E6500" w14:textId="77777777" w:rsidTr="0006534E">
        <w:trPr>
          <w:trHeight w:val="22"/>
        </w:trPr>
        <w:tc>
          <w:tcPr>
            <w:tcW w:w="3168" w:type="dxa"/>
            <w:tcBorders>
              <w:top w:val="nil"/>
              <w:left w:val="nil"/>
              <w:bottom w:val="nil"/>
              <w:right w:val="nil"/>
            </w:tcBorders>
            <w:shd w:val="clear" w:color="auto" w:fill="auto"/>
            <w:noWrap/>
            <w:vAlign w:val="center"/>
            <w:hideMark/>
          </w:tcPr>
          <w:p w14:paraId="5EDB1DCF" w14:textId="3313B4E2" w:rsidR="00A74E40" w:rsidRPr="00575889" w:rsidRDefault="00A74E40" w:rsidP="00A74E40">
            <w:pPr>
              <w:rPr>
                <w:color w:val="000000"/>
                <w:sz w:val="22"/>
                <w:szCs w:val="22"/>
                <w:lang w:val="en-US"/>
              </w:rPr>
            </w:pPr>
            <w:r w:rsidRPr="00575889">
              <w:rPr>
                <w:color w:val="000000"/>
                <w:sz w:val="22"/>
                <w:szCs w:val="22"/>
                <w:lang w:val="en-US"/>
              </w:rPr>
              <w:t>Norway</w:t>
            </w:r>
          </w:p>
        </w:tc>
        <w:tc>
          <w:tcPr>
            <w:tcW w:w="1170" w:type="dxa"/>
            <w:tcBorders>
              <w:top w:val="nil"/>
              <w:left w:val="nil"/>
              <w:bottom w:val="nil"/>
              <w:right w:val="nil"/>
            </w:tcBorders>
            <w:shd w:val="clear" w:color="auto" w:fill="auto"/>
            <w:noWrap/>
            <w:vAlign w:val="center"/>
            <w:hideMark/>
          </w:tcPr>
          <w:p w14:paraId="171373CE" w14:textId="5A136C4A" w:rsidR="00A74E40" w:rsidRPr="00575889" w:rsidRDefault="00A74E40" w:rsidP="00A74E40">
            <w:pPr>
              <w:rPr>
                <w:color w:val="000000"/>
                <w:sz w:val="22"/>
                <w:szCs w:val="22"/>
                <w:lang w:val="en-US"/>
              </w:rPr>
            </w:pPr>
            <w:r w:rsidRPr="00575889">
              <w:rPr>
                <w:color w:val="000000"/>
                <w:sz w:val="22"/>
                <w:szCs w:val="22"/>
                <w:lang w:val="en-US"/>
              </w:rPr>
              <w:t>0.65</w:t>
            </w:r>
          </w:p>
        </w:tc>
      </w:tr>
      <w:tr w:rsidR="00A74E40" w:rsidRPr="00575889" w14:paraId="4CEC59CB" w14:textId="77777777" w:rsidTr="0006534E">
        <w:trPr>
          <w:trHeight w:val="22"/>
        </w:trPr>
        <w:tc>
          <w:tcPr>
            <w:tcW w:w="3168" w:type="dxa"/>
            <w:tcBorders>
              <w:top w:val="nil"/>
              <w:left w:val="nil"/>
              <w:bottom w:val="nil"/>
              <w:right w:val="nil"/>
            </w:tcBorders>
            <w:shd w:val="clear" w:color="auto" w:fill="auto"/>
            <w:noWrap/>
            <w:vAlign w:val="center"/>
            <w:hideMark/>
          </w:tcPr>
          <w:p w14:paraId="3A858F8F" w14:textId="27213834" w:rsidR="00A74E40" w:rsidRPr="00575889" w:rsidRDefault="00A74E40" w:rsidP="00A74E40">
            <w:pPr>
              <w:rPr>
                <w:color w:val="000000"/>
                <w:sz w:val="22"/>
                <w:szCs w:val="22"/>
                <w:lang w:val="en-US"/>
              </w:rPr>
            </w:pPr>
            <w:r w:rsidRPr="00575889">
              <w:rPr>
                <w:color w:val="000000"/>
                <w:sz w:val="22"/>
                <w:szCs w:val="22"/>
                <w:lang w:val="en-US"/>
              </w:rPr>
              <w:t>Poland</w:t>
            </w:r>
          </w:p>
        </w:tc>
        <w:tc>
          <w:tcPr>
            <w:tcW w:w="1170" w:type="dxa"/>
            <w:tcBorders>
              <w:top w:val="nil"/>
              <w:left w:val="nil"/>
              <w:bottom w:val="nil"/>
              <w:right w:val="nil"/>
            </w:tcBorders>
            <w:shd w:val="clear" w:color="auto" w:fill="auto"/>
            <w:noWrap/>
            <w:vAlign w:val="center"/>
            <w:hideMark/>
          </w:tcPr>
          <w:p w14:paraId="30E143A2" w14:textId="06EF4052" w:rsidR="00A74E40" w:rsidRPr="00575889" w:rsidRDefault="00A74E40" w:rsidP="00A74E40">
            <w:pPr>
              <w:rPr>
                <w:color w:val="000000"/>
                <w:sz w:val="22"/>
                <w:szCs w:val="22"/>
                <w:lang w:val="en-US"/>
              </w:rPr>
            </w:pPr>
            <w:r w:rsidRPr="00575889">
              <w:rPr>
                <w:color w:val="000000"/>
                <w:sz w:val="22"/>
                <w:szCs w:val="22"/>
                <w:lang w:val="en-US"/>
              </w:rPr>
              <w:t>0.72</w:t>
            </w:r>
          </w:p>
        </w:tc>
      </w:tr>
      <w:tr w:rsidR="00A74E40" w:rsidRPr="00575889" w14:paraId="633FD927" w14:textId="77777777" w:rsidTr="0006534E">
        <w:trPr>
          <w:trHeight w:val="22"/>
        </w:trPr>
        <w:tc>
          <w:tcPr>
            <w:tcW w:w="3168" w:type="dxa"/>
            <w:tcBorders>
              <w:top w:val="nil"/>
              <w:left w:val="nil"/>
              <w:bottom w:val="nil"/>
              <w:right w:val="nil"/>
            </w:tcBorders>
            <w:shd w:val="clear" w:color="auto" w:fill="auto"/>
            <w:noWrap/>
            <w:vAlign w:val="center"/>
            <w:hideMark/>
          </w:tcPr>
          <w:p w14:paraId="223DA693" w14:textId="7BE0B63C" w:rsidR="00A74E40" w:rsidRPr="00575889" w:rsidRDefault="00A74E40" w:rsidP="00A74E40">
            <w:pPr>
              <w:rPr>
                <w:color w:val="000000"/>
                <w:sz w:val="22"/>
                <w:szCs w:val="22"/>
                <w:lang w:val="en-US"/>
              </w:rPr>
            </w:pPr>
            <w:r w:rsidRPr="00575889">
              <w:rPr>
                <w:color w:val="000000"/>
                <w:sz w:val="22"/>
                <w:szCs w:val="22"/>
                <w:lang w:val="en-US"/>
              </w:rPr>
              <w:t>Slovenia</w:t>
            </w:r>
          </w:p>
        </w:tc>
        <w:tc>
          <w:tcPr>
            <w:tcW w:w="1170" w:type="dxa"/>
            <w:tcBorders>
              <w:top w:val="nil"/>
              <w:left w:val="nil"/>
              <w:bottom w:val="nil"/>
              <w:right w:val="nil"/>
            </w:tcBorders>
            <w:shd w:val="clear" w:color="auto" w:fill="auto"/>
            <w:noWrap/>
            <w:vAlign w:val="center"/>
            <w:hideMark/>
          </w:tcPr>
          <w:p w14:paraId="322C2979" w14:textId="299C3CF9" w:rsidR="00A74E40" w:rsidRPr="00575889" w:rsidRDefault="00A74E40" w:rsidP="00A74E40">
            <w:pPr>
              <w:rPr>
                <w:color w:val="000000"/>
                <w:sz w:val="22"/>
                <w:szCs w:val="22"/>
                <w:lang w:val="en-US"/>
              </w:rPr>
            </w:pPr>
            <w:r w:rsidRPr="00575889">
              <w:rPr>
                <w:color w:val="000000"/>
                <w:sz w:val="22"/>
                <w:szCs w:val="22"/>
                <w:lang w:val="en-US"/>
              </w:rPr>
              <w:t>0.59</w:t>
            </w:r>
          </w:p>
        </w:tc>
      </w:tr>
      <w:tr w:rsidR="00A74E40" w:rsidRPr="00575889" w14:paraId="35C80AE7" w14:textId="77777777" w:rsidTr="0006534E">
        <w:trPr>
          <w:trHeight w:val="22"/>
        </w:trPr>
        <w:tc>
          <w:tcPr>
            <w:tcW w:w="3168" w:type="dxa"/>
            <w:tcBorders>
              <w:top w:val="nil"/>
              <w:left w:val="nil"/>
              <w:bottom w:val="nil"/>
              <w:right w:val="nil"/>
            </w:tcBorders>
            <w:shd w:val="clear" w:color="auto" w:fill="auto"/>
            <w:noWrap/>
            <w:vAlign w:val="center"/>
            <w:hideMark/>
          </w:tcPr>
          <w:p w14:paraId="237A90F9" w14:textId="33CCF294" w:rsidR="00A74E40" w:rsidRPr="00575889" w:rsidRDefault="00A74E40" w:rsidP="00A74E40">
            <w:pPr>
              <w:rPr>
                <w:color w:val="000000"/>
                <w:sz w:val="22"/>
                <w:szCs w:val="22"/>
                <w:lang w:val="en-US"/>
              </w:rPr>
            </w:pPr>
            <w:r w:rsidRPr="00575889">
              <w:rPr>
                <w:color w:val="000000"/>
                <w:sz w:val="22"/>
                <w:szCs w:val="22"/>
                <w:lang w:val="en-US"/>
              </w:rPr>
              <w:t>Spain</w:t>
            </w:r>
          </w:p>
        </w:tc>
        <w:tc>
          <w:tcPr>
            <w:tcW w:w="1170" w:type="dxa"/>
            <w:tcBorders>
              <w:top w:val="nil"/>
              <w:left w:val="nil"/>
              <w:bottom w:val="nil"/>
              <w:right w:val="nil"/>
            </w:tcBorders>
            <w:shd w:val="clear" w:color="auto" w:fill="auto"/>
            <w:noWrap/>
            <w:vAlign w:val="center"/>
            <w:hideMark/>
          </w:tcPr>
          <w:p w14:paraId="30187833" w14:textId="32649A04" w:rsidR="00A74E40" w:rsidRPr="00575889" w:rsidRDefault="00A74E40" w:rsidP="00A74E40">
            <w:pPr>
              <w:rPr>
                <w:color w:val="000000"/>
                <w:sz w:val="22"/>
                <w:szCs w:val="22"/>
                <w:lang w:val="en-US"/>
              </w:rPr>
            </w:pPr>
            <w:r w:rsidRPr="00575889">
              <w:rPr>
                <w:color w:val="000000"/>
                <w:sz w:val="22"/>
                <w:szCs w:val="22"/>
                <w:lang w:val="en-US"/>
              </w:rPr>
              <w:t>0.69</w:t>
            </w:r>
          </w:p>
        </w:tc>
      </w:tr>
      <w:tr w:rsidR="00A74E40" w:rsidRPr="00575889" w14:paraId="136D2C6A" w14:textId="77777777" w:rsidTr="0006534E">
        <w:trPr>
          <w:trHeight w:val="22"/>
        </w:trPr>
        <w:tc>
          <w:tcPr>
            <w:tcW w:w="3168" w:type="dxa"/>
            <w:tcBorders>
              <w:top w:val="nil"/>
              <w:left w:val="nil"/>
              <w:bottom w:val="nil"/>
              <w:right w:val="nil"/>
            </w:tcBorders>
            <w:shd w:val="clear" w:color="auto" w:fill="auto"/>
            <w:noWrap/>
            <w:vAlign w:val="center"/>
            <w:hideMark/>
          </w:tcPr>
          <w:p w14:paraId="5657199B" w14:textId="29DB8A02" w:rsidR="00A74E40" w:rsidRPr="00575889" w:rsidRDefault="00A74E40" w:rsidP="00A74E40">
            <w:pPr>
              <w:rPr>
                <w:color w:val="000000"/>
                <w:sz w:val="22"/>
                <w:szCs w:val="22"/>
                <w:lang w:val="en-US"/>
              </w:rPr>
            </w:pPr>
            <w:r w:rsidRPr="00575889">
              <w:rPr>
                <w:color w:val="000000"/>
                <w:sz w:val="22"/>
                <w:szCs w:val="22"/>
                <w:lang w:val="en-US"/>
              </w:rPr>
              <w:t>Sweden</w:t>
            </w:r>
          </w:p>
        </w:tc>
        <w:tc>
          <w:tcPr>
            <w:tcW w:w="1170" w:type="dxa"/>
            <w:tcBorders>
              <w:top w:val="nil"/>
              <w:left w:val="nil"/>
              <w:bottom w:val="nil"/>
              <w:right w:val="nil"/>
            </w:tcBorders>
            <w:shd w:val="clear" w:color="auto" w:fill="auto"/>
            <w:noWrap/>
            <w:vAlign w:val="center"/>
            <w:hideMark/>
          </w:tcPr>
          <w:p w14:paraId="667E3968" w14:textId="472B5E40" w:rsidR="00A74E40" w:rsidRPr="00575889" w:rsidRDefault="00A74E40" w:rsidP="00A74E40">
            <w:pPr>
              <w:rPr>
                <w:color w:val="000000"/>
                <w:sz w:val="22"/>
                <w:szCs w:val="22"/>
                <w:lang w:val="en-US"/>
              </w:rPr>
            </w:pPr>
            <w:r w:rsidRPr="00575889">
              <w:rPr>
                <w:color w:val="000000"/>
                <w:sz w:val="22"/>
                <w:szCs w:val="22"/>
                <w:lang w:val="en-US"/>
              </w:rPr>
              <w:t>0.56</w:t>
            </w:r>
          </w:p>
        </w:tc>
      </w:tr>
      <w:tr w:rsidR="00A74E40" w:rsidRPr="00575889" w14:paraId="75F8BFCA" w14:textId="77777777" w:rsidTr="0006534E">
        <w:trPr>
          <w:trHeight w:val="22"/>
        </w:trPr>
        <w:tc>
          <w:tcPr>
            <w:tcW w:w="3168" w:type="dxa"/>
            <w:tcBorders>
              <w:top w:val="nil"/>
              <w:left w:val="nil"/>
              <w:bottom w:val="nil"/>
              <w:right w:val="nil"/>
            </w:tcBorders>
            <w:shd w:val="clear" w:color="auto" w:fill="auto"/>
            <w:noWrap/>
            <w:vAlign w:val="center"/>
            <w:hideMark/>
          </w:tcPr>
          <w:p w14:paraId="5E4DABFB" w14:textId="4D3F6CBC" w:rsidR="00A74E40" w:rsidRPr="00575889" w:rsidRDefault="00A74E40" w:rsidP="00A74E40">
            <w:pPr>
              <w:rPr>
                <w:color w:val="000000"/>
                <w:sz w:val="22"/>
                <w:szCs w:val="22"/>
                <w:lang w:val="en-US"/>
              </w:rPr>
            </w:pPr>
            <w:r w:rsidRPr="00575889">
              <w:rPr>
                <w:color w:val="000000"/>
                <w:sz w:val="22"/>
                <w:szCs w:val="22"/>
                <w:lang w:val="en-US"/>
              </w:rPr>
              <w:t>Switzerland</w:t>
            </w:r>
          </w:p>
        </w:tc>
        <w:tc>
          <w:tcPr>
            <w:tcW w:w="1170" w:type="dxa"/>
            <w:tcBorders>
              <w:top w:val="nil"/>
              <w:left w:val="nil"/>
              <w:bottom w:val="nil"/>
              <w:right w:val="nil"/>
            </w:tcBorders>
            <w:shd w:val="clear" w:color="auto" w:fill="auto"/>
            <w:noWrap/>
            <w:vAlign w:val="center"/>
            <w:hideMark/>
          </w:tcPr>
          <w:p w14:paraId="64CBB557" w14:textId="1F8CF18F" w:rsidR="00A74E40" w:rsidRPr="00575889" w:rsidRDefault="00A74E40" w:rsidP="00A74E40">
            <w:pPr>
              <w:rPr>
                <w:color w:val="000000"/>
                <w:sz w:val="22"/>
                <w:szCs w:val="22"/>
                <w:lang w:val="en-US"/>
              </w:rPr>
            </w:pPr>
            <w:r w:rsidRPr="00575889">
              <w:rPr>
                <w:color w:val="000000"/>
                <w:sz w:val="22"/>
                <w:szCs w:val="22"/>
                <w:lang w:val="en-US"/>
              </w:rPr>
              <w:t>0.59</w:t>
            </w:r>
          </w:p>
        </w:tc>
      </w:tr>
      <w:tr w:rsidR="00A74E40" w:rsidRPr="00575889" w14:paraId="7A48BBB4" w14:textId="77777777" w:rsidTr="0006534E">
        <w:trPr>
          <w:trHeight w:val="22"/>
        </w:trPr>
        <w:tc>
          <w:tcPr>
            <w:tcW w:w="3168" w:type="dxa"/>
            <w:tcBorders>
              <w:top w:val="nil"/>
              <w:left w:val="nil"/>
              <w:bottom w:val="nil"/>
              <w:right w:val="nil"/>
            </w:tcBorders>
            <w:shd w:val="clear" w:color="auto" w:fill="auto"/>
            <w:noWrap/>
            <w:vAlign w:val="center"/>
            <w:hideMark/>
          </w:tcPr>
          <w:p w14:paraId="62E2ABE1" w14:textId="2C160537" w:rsidR="00A74E40" w:rsidRPr="00575889" w:rsidRDefault="00A74E40" w:rsidP="00A74E40">
            <w:pPr>
              <w:rPr>
                <w:color w:val="000000"/>
                <w:sz w:val="22"/>
                <w:szCs w:val="22"/>
                <w:lang w:val="en-US"/>
              </w:rPr>
            </w:pPr>
            <w:r w:rsidRPr="00575889">
              <w:rPr>
                <w:color w:val="000000"/>
                <w:sz w:val="22"/>
                <w:szCs w:val="22"/>
                <w:lang w:val="en-US"/>
              </w:rPr>
              <w:t>Turkey</w:t>
            </w:r>
          </w:p>
        </w:tc>
        <w:tc>
          <w:tcPr>
            <w:tcW w:w="1170" w:type="dxa"/>
            <w:tcBorders>
              <w:top w:val="nil"/>
              <w:left w:val="nil"/>
              <w:bottom w:val="nil"/>
              <w:right w:val="nil"/>
            </w:tcBorders>
            <w:shd w:val="clear" w:color="auto" w:fill="auto"/>
            <w:noWrap/>
            <w:vAlign w:val="center"/>
            <w:hideMark/>
          </w:tcPr>
          <w:p w14:paraId="2CE8CE8D" w14:textId="2D461172" w:rsidR="00A74E40" w:rsidRPr="00575889" w:rsidRDefault="00A74E40" w:rsidP="00A74E40">
            <w:pPr>
              <w:rPr>
                <w:color w:val="000000"/>
                <w:sz w:val="22"/>
                <w:szCs w:val="22"/>
                <w:lang w:val="en-US"/>
              </w:rPr>
            </w:pPr>
            <w:r w:rsidRPr="00575889">
              <w:rPr>
                <w:color w:val="000000"/>
                <w:sz w:val="22"/>
                <w:szCs w:val="22"/>
                <w:lang w:val="en-US"/>
              </w:rPr>
              <w:t>0.53</w:t>
            </w:r>
          </w:p>
        </w:tc>
      </w:tr>
      <w:tr w:rsidR="00A74E40" w:rsidRPr="00575889" w14:paraId="012B6700" w14:textId="77777777" w:rsidTr="0006534E">
        <w:trPr>
          <w:trHeight w:val="22"/>
        </w:trPr>
        <w:tc>
          <w:tcPr>
            <w:tcW w:w="3168" w:type="dxa"/>
            <w:tcBorders>
              <w:top w:val="nil"/>
              <w:left w:val="nil"/>
              <w:right w:val="nil"/>
            </w:tcBorders>
            <w:shd w:val="clear" w:color="auto" w:fill="auto"/>
            <w:noWrap/>
            <w:vAlign w:val="center"/>
            <w:hideMark/>
          </w:tcPr>
          <w:p w14:paraId="5355E957" w14:textId="59771883" w:rsidR="00A74E40" w:rsidRPr="00575889" w:rsidRDefault="00A74E40" w:rsidP="00A74E40">
            <w:pPr>
              <w:rPr>
                <w:color w:val="000000"/>
                <w:sz w:val="22"/>
                <w:szCs w:val="22"/>
                <w:lang w:val="en-US"/>
              </w:rPr>
            </w:pPr>
            <w:r w:rsidRPr="00575889">
              <w:rPr>
                <w:color w:val="000000"/>
                <w:sz w:val="22"/>
                <w:szCs w:val="22"/>
                <w:lang w:val="en-US"/>
              </w:rPr>
              <w:t>United Kingdom</w:t>
            </w:r>
          </w:p>
        </w:tc>
        <w:tc>
          <w:tcPr>
            <w:tcW w:w="1170" w:type="dxa"/>
            <w:tcBorders>
              <w:top w:val="nil"/>
              <w:left w:val="nil"/>
              <w:right w:val="nil"/>
            </w:tcBorders>
            <w:shd w:val="clear" w:color="auto" w:fill="auto"/>
            <w:noWrap/>
            <w:vAlign w:val="center"/>
            <w:hideMark/>
          </w:tcPr>
          <w:p w14:paraId="21E59FAD" w14:textId="5CECC30B" w:rsidR="00A74E40" w:rsidRPr="00575889" w:rsidRDefault="00A74E40" w:rsidP="00A74E40">
            <w:pPr>
              <w:rPr>
                <w:color w:val="000000"/>
                <w:sz w:val="22"/>
                <w:szCs w:val="22"/>
                <w:lang w:val="en-US"/>
              </w:rPr>
            </w:pPr>
            <w:r w:rsidRPr="00575889">
              <w:rPr>
                <w:color w:val="000000"/>
                <w:sz w:val="22"/>
                <w:szCs w:val="22"/>
                <w:lang w:val="en-US"/>
              </w:rPr>
              <w:t>0.59</w:t>
            </w:r>
          </w:p>
        </w:tc>
      </w:tr>
      <w:tr w:rsidR="00A74E40" w:rsidRPr="00575889" w14:paraId="24A369B3" w14:textId="77777777" w:rsidTr="0006534E">
        <w:trPr>
          <w:trHeight w:val="22"/>
        </w:trPr>
        <w:tc>
          <w:tcPr>
            <w:tcW w:w="3168" w:type="dxa"/>
            <w:tcBorders>
              <w:top w:val="nil"/>
              <w:left w:val="nil"/>
              <w:bottom w:val="single" w:sz="4" w:space="0" w:color="auto"/>
              <w:right w:val="nil"/>
            </w:tcBorders>
            <w:shd w:val="clear" w:color="auto" w:fill="auto"/>
            <w:noWrap/>
            <w:vAlign w:val="center"/>
            <w:hideMark/>
          </w:tcPr>
          <w:p w14:paraId="791B127C" w14:textId="5754C853" w:rsidR="00A74E40" w:rsidRPr="00575889" w:rsidRDefault="00A74E40" w:rsidP="00A74E40">
            <w:pPr>
              <w:rPr>
                <w:color w:val="000000"/>
                <w:sz w:val="22"/>
                <w:szCs w:val="22"/>
                <w:lang w:val="en-US"/>
              </w:rPr>
            </w:pPr>
            <w:r w:rsidRPr="00575889">
              <w:rPr>
                <w:color w:val="000000"/>
                <w:sz w:val="22"/>
                <w:szCs w:val="22"/>
                <w:lang w:val="en-US"/>
              </w:rPr>
              <w:t>United States</w:t>
            </w:r>
          </w:p>
        </w:tc>
        <w:tc>
          <w:tcPr>
            <w:tcW w:w="1170" w:type="dxa"/>
            <w:tcBorders>
              <w:top w:val="nil"/>
              <w:left w:val="nil"/>
              <w:bottom w:val="single" w:sz="4" w:space="0" w:color="auto"/>
              <w:right w:val="nil"/>
            </w:tcBorders>
            <w:shd w:val="clear" w:color="auto" w:fill="auto"/>
            <w:noWrap/>
            <w:vAlign w:val="center"/>
            <w:hideMark/>
          </w:tcPr>
          <w:p w14:paraId="1EA114B0" w14:textId="164BFC1F" w:rsidR="00A74E40" w:rsidRPr="00575889" w:rsidRDefault="00A74E40" w:rsidP="00A74E40">
            <w:pPr>
              <w:rPr>
                <w:color w:val="000000"/>
                <w:sz w:val="22"/>
                <w:szCs w:val="22"/>
                <w:lang w:val="en-US"/>
              </w:rPr>
            </w:pPr>
            <w:r w:rsidRPr="00575889">
              <w:rPr>
                <w:color w:val="000000"/>
                <w:sz w:val="22"/>
                <w:szCs w:val="22"/>
                <w:lang w:val="en-US"/>
              </w:rPr>
              <w:t>0.66</w:t>
            </w:r>
          </w:p>
        </w:tc>
      </w:tr>
      <w:tr w:rsidR="00EE4453" w:rsidRPr="00575889" w14:paraId="52C33225" w14:textId="77777777" w:rsidTr="0006534E">
        <w:trPr>
          <w:trHeight w:val="22"/>
        </w:trPr>
        <w:tc>
          <w:tcPr>
            <w:tcW w:w="3168" w:type="dxa"/>
            <w:tcBorders>
              <w:top w:val="single" w:sz="4" w:space="0" w:color="auto"/>
              <w:left w:val="nil"/>
              <w:bottom w:val="nil"/>
              <w:right w:val="nil"/>
            </w:tcBorders>
            <w:shd w:val="clear" w:color="auto" w:fill="auto"/>
            <w:noWrap/>
            <w:vAlign w:val="bottom"/>
          </w:tcPr>
          <w:p w14:paraId="2C1AAFA0" w14:textId="77777777" w:rsidR="00EE4453" w:rsidRPr="00575889" w:rsidRDefault="00EE4453" w:rsidP="00A94035">
            <w:pPr>
              <w:rPr>
                <w:color w:val="000000"/>
                <w:sz w:val="22"/>
                <w:szCs w:val="22"/>
                <w:lang w:val="en-US"/>
              </w:rPr>
            </w:pPr>
          </w:p>
        </w:tc>
        <w:tc>
          <w:tcPr>
            <w:tcW w:w="1170" w:type="dxa"/>
            <w:tcBorders>
              <w:top w:val="single" w:sz="4" w:space="0" w:color="auto"/>
              <w:left w:val="nil"/>
              <w:bottom w:val="nil"/>
              <w:right w:val="nil"/>
            </w:tcBorders>
            <w:shd w:val="clear" w:color="auto" w:fill="auto"/>
            <w:noWrap/>
            <w:vAlign w:val="bottom"/>
          </w:tcPr>
          <w:p w14:paraId="16D05E6D" w14:textId="77777777" w:rsidR="00EE4453" w:rsidRPr="00575889" w:rsidRDefault="00EE4453" w:rsidP="00A94035">
            <w:pPr>
              <w:jc w:val="right"/>
              <w:rPr>
                <w:color w:val="000000"/>
                <w:sz w:val="22"/>
                <w:szCs w:val="22"/>
                <w:lang w:val="en-US"/>
              </w:rPr>
            </w:pPr>
          </w:p>
        </w:tc>
      </w:tr>
    </w:tbl>
    <w:p w14:paraId="28A5D749" w14:textId="6710A20B" w:rsidR="00EE4453" w:rsidRDefault="0006534E" w:rsidP="00EE4453">
      <w:pPr>
        <w:rPr>
          <w:rFonts w:ascii="Times" w:hAnsi="Times"/>
          <w:i/>
          <w:iCs/>
          <w:lang w:val="en-US"/>
        </w:rPr>
      </w:pPr>
      <w:r w:rsidRPr="0006534E">
        <w:rPr>
          <w:rFonts w:ascii="Times" w:hAnsi="Times"/>
          <w:b/>
          <w:bCs/>
          <w:i/>
          <w:iCs/>
          <w:lang w:val="en-US"/>
        </w:rPr>
        <w:t>Table S</w:t>
      </w:r>
      <w:r>
        <w:rPr>
          <w:rFonts w:ascii="Times" w:hAnsi="Times"/>
          <w:b/>
          <w:bCs/>
          <w:i/>
          <w:iCs/>
          <w:lang w:val="en-US"/>
        </w:rPr>
        <w:t>2</w:t>
      </w:r>
      <w:r w:rsidRPr="00EA6ADE">
        <w:rPr>
          <w:rFonts w:ascii="Times" w:hAnsi="Times"/>
          <w:i/>
          <w:iCs/>
          <w:lang w:val="en-US"/>
        </w:rPr>
        <w:t>. Average factuality score by country</w:t>
      </w:r>
    </w:p>
    <w:p w14:paraId="298260C0" w14:textId="77777777" w:rsidR="0006534E" w:rsidRDefault="0006534E" w:rsidP="00EE4453">
      <w:pPr>
        <w:rPr>
          <w:rFonts w:ascii="Times" w:hAnsi="Times"/>
          <w:i/>
          <w:iCs/>
          <w:lang w:val="en-US"/>
        </w:rPr>
      </w:pPr>
    </w:p>
    <w:p w14:paraId="1EE8B7BA" w14:textId="77777777" w:rsidR="0006534E" w:rsidRPr="007404E8" w:rsidRDefault="0006534E" w:rsidP="00EE4453">
      <w:pPr>
        <w:rPr>
          <w:b/>
          <w:bCs/>
          <w:sz w:val="20"/>
          <w:szCs w:val="20"/>
          <w:lang w:val="en-US"/>
        </w:rPr>
      </w:pPr>
    </w:p>
    <w:p w14:paraId="272F2511" w14:textId="6E69ECB3" w:rsidR="007404E8" w:rsidRPr="00EA6ADE" w:rsidRDefault="007404E8" w:rsidP="00975D75">
      <w:pPr>
        <w:spacing w:line="360" w:lineRule="auto"/>
        <w:rPr>
          <w:rFonts w:ascii="Times" w:hAnsi="Times"/>
          <w:i/>
          <w:iCs/>
          <w:lang w:val="en-US"/>
        </w:rPr>
      </w:pPr>
    </w:p>
    <w:tbl>
      <w:tblPr>
        <w:tblW w:w="5487" w:type="dxa"/>
        <w:tblLook w:val="04A0" w:firstRow="1" w:lastRow="0" w:firstColumn="1" w:lastColumn="0" w:noHBand="0" w:noVBand="1"/>
      </w:tblPr>
      <w:tblGrid>
        <w:gridCol w:w="3953"/>
        <w:gridCol w:w="1534"/>
      </w:tblGrid>
      <w:tr w:rsidR="00975D75" w:rsidRPr="00575889" w14:paraId="564EB787" w14:textId="77777777" w:rsidTr="00575889">
        <w:trPr>
          <w:trHeight w:val="152"/>
        </w:trPr>
        <w:tc>
          <w:tcPr>
            <w:tcW w:w="3953" w:type="dxa"/>
            <w:tcBorders>
              <w:top w:val="single" w:sz="4" w:space="0" w:color="auto"/>
              <w:left w:val="nil"/>
              <w:bottom w:val="single" w:sz="4" w:space="0" w:color="auto"/>
              <w:right w:val="nil"/>
            </w:tcBorders>
            <w:shd w:val="clear" w:color="auto" w:fill="auto"/>
            <w:noWrap/>
            <w:vAlign w:val="bottom"/>
            <w:hideMark/>
          </w:tcPr>
          <w:p w14:paraId="32F6B324" w14:textId="49741D0B" w:rsidR="00975D75" w:rsidRPr="00575889" w:rsidRDefault="00975D75" w:rsidP="00975D75">
            <w:pPr>
              <w:rPr>
                <w:b/>
                <w:bCs/>
                <w:sz w:val="22"/>
                <w:szCs w:val="22"/>
                <w:lang w:val="en-US"/>
              </w:rPr>
            </w:pPr>
            <w:r w:rsidRPr="00575889">
              <w:rPr>
                <w:b/>
                <w:bCs/>
                <w:sz w:val="22"/>
                <w:szCs w:val="22"/>
                <w:lang w:val="en-US"/>
              </w:rPr>
              <w:t>Party family</w:t>
            </w:r>
          </w:p>
        </w:tc>
        <w:tc>
          <w:tcPr>
            <w:tcW w:w="1534" w:type="dxa"/>
            <w:tcBorders>
              <w:top w:val="single" w:sz="4" w:space="0" w:color="auto"/>
              <w:left w:val="nil"/>
              <w:bottom w:val="single" w:sz="4" w:space="0" w:color="auto"/>
              <w:right w:val="nil"/>
            </w:tcBorders>
            <w:shd w:val="clear" w:color="auto" w:fill="auto"/>
            <w:noWrap/>
            <w:vAlign w:val="bottom"/>
            <w:hideMark/>
          </w:tcPr>
          <w:p w14:paraId="3D4334D6" w14:textId="5D959422" w:rsidR="00975D75" w:rsidRPr="00575889" w:rsidRDefault="00975D75" w:rsidP="00975D75">
            <w:pPr>
              <w:rPr>
                <w:b/>
                <w:bCs/>
                <w:sz w:val="22"/>
                <w:szCs w:val="22"/>
                <w:lang w:val="en-US"/>
              </w:rPr>
            </w:pPr>
            <w:r w:rsidRPr="00575889">
              <w:rPr>
                <w:b/>
                <w:bCs/>
                <w:sz w:val="22"/>
                <w:szCs w:val="22"/>
                <w:lang w:val="en-US"/>
              </w:rPr>
              <w:t>Factuality score</w:t>
            </w:r>
          </w:p>
        </w:tc>
      </w:tr>
      <w:tr w:rsidR="00975D75" w:rsidRPr="00575889" w14:paraId="0902206D" w14:textId="77777777" w:rsidTr="00575889">
        <w:trPr>
          <w:trHeight w:val="152"/>
        </w:trPr>
        <w:tc>
          <w:tcPr>
            <w:tcW w:w="3953" w:type="dxa"/>
            <w:tcBorders>
              <w:top w:val="single" w:sz="4" w:space="0" w:color="auto"/>
              <w:left w:val="nil"/>
              <w:bottom w:val="nil"/>
              <w:right w:val="nil"/>
            </w:tcBorders>
            <w:shd w:val="clear" w:color="auto" w:fill="auto"/>
            <w:noWrap/>
            <w:vAlign w:val="bottom"/>
            <w:hideMark/>
          </w:tcPr>
          <w:p w14:paraId="24E3A251" w14:textId="77777777" w:rsidR="00975D75" w:rsidRPr="00575889" w:rsidRDefault="00975D75" w:rsidP="00975D75">
            <w:pPr>
              <w:rPr>
                <w:sz w:val="22"/>
                <w:szCs w:val="22"/>
                <w:lang w:val="en-US"/>
              </w:rPr>
            </w:pPr>
            <w:r w:rsidRPr="00575889">
              <w:rPr>
                <w:sz w:val="22"/>
                <w:szCs w:val="22"/>
                <w:lang w:val="en-US"/>
              </w:rPr>
              <w:t>Agrarian</w:t>
            </w:r>
          </w:p>
        </w:tc>
        <w:tc>
          <w:tcPr>
            <w:tcW w:w="1534" w:type="dxa"/>
            <w:tcBorders>
              <w:top w:val="single" w:sz="4" w:space="0" w:color="auto"/>
              <w:left w:val="nil"/>
              <w:bottom w:val="nil"/>
              <w:right w:val="nil"/>
            </w:tcBorders>
            <w:shd w:val="clear" w:color="auto" w:fill="auto"/>
            <w:noWrap/>
            <w:vAlign w:val="bottom"/>
            <w:hideMark/>
          </w:tcPr>
          <w:p w14:paraId="4BD6C2F5" w14:textId="77777777" w:rsidR="00975D75" w:rsidRPr="00575889" w:rsidRDefault="00975D75" w:rsidP="00975D75">
            <w:pPr>
              <w:rPr>
                <w:sz w:val="22"/>
                <w:szCs w:val="22"/>
                <w:lang w:val="en-US"/>
              </w:rPr>
            </w:pPr>
            <w:r w:rsidRPr="00575889">
              <w:rPr>
                <w:sz w:val="22"/>
                <w:szCs w:val="22"/>
                <w:lang w:val="en-US"/>
              </w:rPr>
              <w:t>0.68</w:t>
            </w:r>
          </w:p>
        </w:tc>
      </w:tr>
      <w:tr w:rsidR="00975D75" w:rsidRPr="00575889" w14:paraId="61926C37" w14:textId="77777777" w:rsidTr="00575889">
        <w:trPr>
          <w:trHeight w:val="152"/>
        </w:trPr>
        <w:tc>
          <w:tcPr>
            <w:tcW w:w="3953" w:type="dxa"/>
            <w:tcBorders>
              <w:top w:val="nil"/>
              <w:left w:val="nil"/>
              <w:bottom w:val="nil"/>
              <w:right w:val="nil"/>
            </w:tcBorders>
            <w:shd w:val="clear" w:color="auto" w:fill="auto"/>
            <w:noWrap/>
            <w:vAlign w:val="bottom"/>
            <w:hideMark/>
          </w:tcPr>
          <w:p w14:paraId="31A2ACE5" w14:textId="77777777" w:rsidR="00975D75" w:rsidRPr="00575889" w:rsidRDefault="00975D75" w:rsidP="00975D75">
            <w:pPr>
              <w:rPr>
                <w:sz w:val="22"/>
                <w:szCs w:val="22"/>
                <w:lang w:val="en-US"/>
              </w:rPr>
            </w:pPr>
            <w:r w:rsidRPr="00575889">
              <w:rPr>
                <w:sz w:val="22"/>
                <w:szCs w:val="22"/>
                <w:lang w:val="en-US"/>
              </w:rPr>
              <w:t>Christian democratic</w:t>
            </w:r>
          </w:p>
        </w:tc>
        <w:tc>
          <w:tcPr>
            <w:tcW w:w="1534" w:type="dxa"/>
            <w:tcBorders>
              <w:top w:val="nil"/>
              <w:left w:val="nil"/>
              <w:bottom w:val="nil"/>
              <w:right w:val="nil"/>
            </w:tcBorders>
            <w:shd w:val="clear" w:color="auto" w:fill="auto"/>
            <w:noWrap/>
            <w:vAlign w:val="bottom"/>
            <w:hideMark/>
          </w:tcPr>
          <w:p w14:paraId="48CFA8FA" w14:textId="77777777" w:rsidR="00975D75" w:rsidRPr="00575889" w:rsidRDefault="00975D75" w:rsidP="00975D75">
            <w:pPr>
              <w:rPr>
                <w:sz w:val="22"/>
                <w:szCs w:val="22"/>
                <w:lang w:val="en-US"/>
              </w:rPr>
            </w:pPr>
            <w:r w:rsidRPr="00575889">
              <w:rPr>
                <w:sz w:val="22"/>
                <w:szCs w:val="22"/>
                <w:lang w:val="en-US"/>
              </w:rPr>
              <w:t>0.65</w:t>
            </w:r>
          </w:p>
        </w:tc>
      </w:tr>
      <w:tr w:rsidR="00975D75" w:rsidRPr="00575889" w14:paraId="6F65C3D2" w14:textId="77777777" w:rsidTr="00575889">
        <w:trPr>
          <w:trHeight w:val="152"/>
        </w:trPr>
        <w:tc>
          <w:tcPr>
            <w:tcW w:w="3953" w:type="dxa"/>
            <w:tcBorders>
              <w:top w:val="nil"/>
              <w:left w:val="nil"/>
              <w:bottom w:val="nil"/>
              <w:right w:val="nil"/>
            </w:tcBorders>
            <w:shd w:val="clear" w:color="auto" w:fill="auto"/>
            <w:noWrap/>
            <w:vAlign w:val="bottom"/>
            <w:hideMark/>
          </w:tcPr>
          <w:p w14:paraId="494E5B50" w14:textId="77777777" w:rsidR="00975D75" w:rsidRPr="00575889" w:rsidRDefault="00975D75" w:rsidP="00975D75">
            <w:pPr>
              <w:rPr>
                <w:sz w:val="22"/>
                <w:szCs w:val="22"/>
                <w:lang w:val="en-US"/>
              </w:rPr>
            </w:pPr>
            <w:r w:rsidRPr="00575889">
              <w:rPr>
                <w:sz w:val="22"/>
                <w:szCs w:val="22"/>
                <w:lang w:val="en-US"/>
              </w:rPr>
              <w:t>Conservative parties</w:t>
            </w:r>
          </w:p>
        </w:tc>
        <w:tc>
          <w:tcPr>
            <w:tcW w:w="1534" w:type="dxa"/>
            <w:tcBorders>
              <w:top w:val="nil"/>
              <w:left w:val="nil"/>
              <w:bottom w:val="nil"/>
              <w:right w:val="nil"/>
            </w:tcBorders>
            <w:shd w:val="clear" w:color="auto" w:fill="auto"/>
            <w:noWrap/>
            <w:vAlign w:val="bottom"/>
            <w:hideMark/>
          </w:tcPr>
          <w:p w14:paraId="5E11E407" w14:textId="77777777" w:rsidR="00975D75" w:rsidRPr="00575889" w:rsidRDefault="00975D75" w:rsidP="00975D75">
            <w:pPr>
              <w:rPr>
                <w:sz w:val="22"/>
                <w:szCs w:val="22"/>
                <w:lang w:val="en-US"/>
              </w:rPr>
            </w:pPr>
            <w:r w:rsidRPr="00575889">
              <w:rPr>
                <w:sz w:val="22"/>
                <w:szCs w:val="22"/>
                <w:lang w:val="en-US"/>
              </w:rPr>
              <w:t>0.62</w:t>
            </w:r>
          </w:p>
        </w:tc>
      </w:tr>
      <w:tr w:rsidR="00975D75" w:rsidRPr="00575889" w14:paraId="531BE910" w14:textId="77777777" w:rsidTr="00575889">
        <w:trPr>
          <w:trHeight w:val="152"/>
        </w:trPr>
        <w:tc>
          <w:tcPr>
            <w:tcW w:w="3953" w:type="dxa"/>
            <w:tcBorders>
              <w:top w:val="nil"/>
              <w:left w:val="nil"/>
              <w:bottom w:val="nil"/>
              <w:right w:val="nil"/>
            </w:tcBorders>
            <w:shd w:val="clear" w:color="auto" w:fill="auto"/>
            <w:noWrap/>
            <w:vAlign w:val="bottom"/>
            <w:hideMark/>
          </w:tcPr>
          <w:p w14:paraId="2E1642FB" w14:textId="77777777" w:rsidR="00975D75" w:rsidRPr="00575889" w:rsidRDefault="00975D75" w:rsidP="00975D75">
            <w:pPr>
              <w:rPr>
                <w:sz w:val="22"/>
                <w:szCs w:val="22"/>
                <w:lang w:val="en-US"/>
              </w:rPr>
            </w:pPr>
            <w:r w:rsidRPr="00575889">
              <w:rPr>
                <w:sz w:val="22"/>
                <w:szCs w:val="22"/>
                <w:lang w:val="en-US"/>
              </w:rPr>
              <w:t>Ecological parties</w:t>
            </w:r>
          </w:p>
        </w:tc>
        <w:tc>
          <w:tcPr>
            <w:tcW w:w="1534" w:type="dxa"/>
            <w:tcBorders>
              <w:top w:val="nil"/>
              <w:left w:val="nil"/>
              <w:bottom w:val="nil"/>
              <w:right w:val="nil"/>
            </w:tcBorders>
            <w:shd w:val="clear" w:color="auto" w:fill="auto"/>
            <w:noWrap/>
            <w:vAlign w:val="bottom"/>
            <w:hideMark/>
          </w:tcPr>
          <w:p w14:paraId="27145C0B" w14:textId="77777777" w:rsidR="00975D75" w:rsidRPr="00575889" w:rsidRDefault="00975D75" w:rsidP="00975D75">
            <w:pPr>
              <w:rPr>
                <w:sz w:val="22"/>
                <w:szCs w:val="22"/>
                <w:lang w:val="en-US"/>
              </w:rPr>
            </w:pPr>
            <w:r w:rsidRPr="00575889">
              <w:rPr>
                <w:sz w:val="22"/>
                <w:szCs w:val="22"/>
                <w:lang w:val="en-US"/>
              </w:rPr>
              <w:t>0.7</w:t>
            </w:r>
          </w:p>
        </w:tc>
      </w:tr>
      <w:tr w:rsidR="00975D75" w:rsidRPr="00575889" w14:paraId="35526F47" w14:textId="77777777" w:rsidTr="00575889">
        <w:trPr>
          <w:trHeight w:val="152"/>
        </w:trPr>
        <w:tc>
          <w:tcPr>
            <w:tcW w:w="3953" w:type="dxa"/>
            <w:tcBorders>
              <w:top w:val="nil"/>
              <w:left w:val="nil"/>
              <w:bottom w:val="nil"/>
              <w:right w:val="nil"/>
            </w:tcBorders>
            <w:shd w:val="clear" w:color="auto" w:fill="auto"/>
            <w:noWrap/>
            <w:vAlign w:val="bottom"/>
            <w:hideMark/>
          </w:tcPr>
          <w:p w14:paraId="70C8E732" w14:textId="77777777" w:rsidR="00975D75" w:rsidRPr="00575889" w:rsidRDefault="00975D75" w:rsidP="00975D75">
            <w:pPr>
              <w:rPr>
                <w:sz w:val="22"/>
                <w:szCs w:val="22"/>
                <w:lang w:val="en-US"/>
              </w:rPr>
            </w:pPr>
            <w:r w:rsidRPr="00575889">
              <w:rPr>
                <w:sz w:val="22"/>
                <w:szCs w:val="22"/>
                <w:lang w:val="en-US"/>
              </w:rPr>
              <w:t>Ethnic and regional parties</w:t>
            </w:r>
          </w:p>
        </w:tc>
        <w:tc>
          <w:tcPr>
            <w:tcW w:w="1534" w:type="dxa"/>
            <w:tcBorders>
              <w:top w:val="nil"/>
              <w:left w:val="nil"/>
              <w:bottom w:val="nil"/>
              <w:right w:val="nil"/>
            </w:tcBorders>
            <w:shd w:val="clear" w:color="auto" w:fill="auto"/>
            <w:noWrap/>
            <w:vAlign w:val="bottom"/>
            <w:hideMark/>
          </w:tcPr>
          <w:p w14:paraId="665A67F1" w14:textId="77777777" w:rsidR="00975D75" w:rsidRPr="00575889" w:rsidRDefault="00975D75" w:rsidP="00975D75">
            <w:pPr>
              <w:rPr>
                <w:sz w:val="22"/>
                <w:szCs w:val="22"/>
                <w:lang w:val="en-US"/>
              </w:rPr>
            </w:pPr>
            <w:r w:rsidRPr="00575889">
              <w:rPr>
                <w:sz w:val="22"/>
                <w:szCs w:val="22"/>
                <w:lang w:val="en-US"/>
              </w:rPr>
              <w:t>0.68</w:t>
            </w:r>
          </w:p>
        </w:tc>
      </w:tr>
      <w:tr w:rsidR="00975D75" w:rsidRPr="00575889" w14:paraId="3D592A6E" w14:textId="77777777" w:rsidTr="00575889">
        <w:trPr>
          <w:trHeight w:val="152"/>
        </w:trPr>
        <w:tc>
          <w:tcPr>
            <w:tcW w:w="3953" w:type="dxa"/>
            <w:tcBorders>
              <w:top w:val="nil"/>
              <w:left w:val="nil"/>
              <w:bottom w:val="nil"/>
              <w:right w:val="nil"/>
            </w:tcBorders>
            <w:shd w:val="clear" w:color="auto" w:fill="auto"/>
            <w:noWrap/>
            <w:vAlign w:val="bottom"/>
            <w:hideMark/>
          </w:tcPr>
          <w:p w14:paraId="3683D1C2" w14:textId="77777777" w:rsidR="00975D75" w:rsidRPr="00575889" w:rsidRDefault="00975D75" w:rsidP="00975D75">
            <w:pPr>
              <w:rPr>
                <w:sz w:val="22"/>
                <w:szCs w:val="22"/>
                <w:lang w:val="en-US"/>
              </w:rPr>
            </w:pPr>
            <w:r w:rsidRPr="00575889">
              <w:rPr>
                <w:sz w:val="22"/>
                <w:szCs w:val="22"/>
                <w:lang w:val="en-US"/>
              </w:rPr>
              <w:t>Left/Socialist</w:t>
            </w:r>
          </w:p>
        </w:tc>
        <w:tc>
          <w:tcPr>
            <w:tcW w:w="1534" w:type="dxa"/>
            <w:tcBorders>
              <w:top w:val="nil"/>
              <w:left w:val="nil"/>
              <w:bottom w:val="nil"/>
              <w:right w:val="nil"/>
            </w:tcBorders>
            <w:shd w:val="clear" w:color="auto" w:fill="auto"/>
            <w:noWrap/>
            <w:vAlign w:val="bottom"/>
            <w:hideMark/>
          </w:tcPr>
          <w:p w14:paraId="7A12C695" w14:textId="77777777" w:rsidR="00975D75" w:rsidRPr="00575889" w:rsidRDefault="00975D75" w:rsidP="00975D75">
            <w:pPr>
              <w:rPr>
                <w:sz w:val="22"/>
                <w:szCs w:val="22"/>
                <w:lang w:val="en-US"/>
              </w:rPr>
            </w:pPr>
            <w:r w:rsidRPr="00575889">
              <w:rPr>
                <w:sz w:val="22"/>
                <w:szCs w:val="22"/>
                <w:lang w:val="en-US"/>
              </w:rPr>
              <w:t>0.69</w:t>
            </w:r>
          </w:p>
        </w:tc>
      </w:tr>
      <w:tr w:rsidR="00975D75" w:rsidRPr="00575889" w14:paraId="50B4FE94" w14:textId="77777777" w:rsidTr="00575889">
        <w:trPr>
          <w:trHeight w:val="152"/>
        </w:trPr>
        <w:tc>
          <w:tcPr>
            <w:tcW w:w="3953" w:type="dxa"/>
            <w:tcBorders>
              <w:top w:val="nil"/>
              <w:left w:val="nil"/>
              <w:bottom w:val="nil"/>
              <w:right w:val="nil"/>
            </w:tcBorders>
            <w:shd w:val="clear" w:color="auto" w:fill="auto"/>
            <w:noWrap/>
            <w:vAlign w:val="bottom"/>
            <w:hideMark/>
          </w:tcPr>
          <w:p w14:paraId="20BD91CF" w14:textId="77777777" w:rsidR="00975D75" w:rsidRPr="00575889" w:rsidRDefault="00975D75" w:rsidP="00975D75">
            <w:pPr>
              <w:rPr>
                <w:sz w:val="22"/>
                <w:szCs w:val="22"/>
                <w:lang w:val="en-US"/>
              </w:rPr>
            </w:pPr>
            <w:r w:rsidRPr="00575889">
              <w:rPr>
                <w:sz w:val="22"/>
                <w:szCs w:val="22"/>
                <w:lang w:val="en-US"/>
              </w:rPr>
              <w:t>Liberal parties</w:t>
            </w:r>
          </w:p>
        </w:tc>
        <w:tc>
          <w:tcPr>
            <w:tcW w:w="1534" w:type="dxa"/>
            <w:tcBorders>
              <w:top w:val="nil"/>
              <w:left w:val="nil"/>
              <w:bottom w:val="nil"/>
              <w:right w:val="nil"/>
            </w:tcBorders>
            <w:shd w:val="clear" w:color="auto" w:fill="auto"/>
            <w:noWrap/>
            <w:vAlign w:val="bottom"/>
            <w:hideMark/>
          </w:tcPr>
          <w:p w14:paraId="238F6F7E" w14:textId="77777777" w:rsidR="00975D75" w:rsidRPr="00575889" w:rsidRDefault="00975D75" w:rsidP="00975D75">
            <w:pPr>
              <w:rPr>
                <w:sz w:val="22"/>
                <w:szCs w:val="22"/>
                <w:lang w:val="en-US"/>
              </w:rPr>
            </w:pPr>
            <w:r w:rsidRPr="00575889">
              <w:rPr>
                <w:sz w:val="22"/>
                <w:szCs w:val="22"/>
                <w:lang w:val="en-US"/>
              </w:rPr>
              <w:t>0.7</w:t>
            </w:r>
          </w:p>
        </w:tc>
      </w:tr>
      <w:tr w:rsidR="00975D75" w:rsidRPr="00575889" w14:paraId="02BD2147" w14:textId="77777777" w:rsidTr="00575889">
        <w:trPr>
          <w:trHeight w:val="152"/>
        </w:trPr>
        <w:tc>
          <w:tcPr>
            <w:tcW w:w="3953" w:type="dxa"/>
            <w:tcBorders>
              <w:top w:val="nil"/>
              <w:left w:val="nil"/>
              <w:bottom w:val="nil"/>
              <w:right w:val="nil"/>
            </w:tcBorders>
            <w:shd w:val="clear" w:color="auto" w:fill="auto"/>
            <w:noWrap/>
            <w:vAlign w:val="bottom"/>
            <w:hideMark/>
          </w:tcPr>
          <w:p w14:paraId="4A974A62" w14:textId="77777777" w:rsidR="00975D75" w:rsidRPr="00575889" w:rsidRDefault="00975D75" w:rsidP="00975D75">
            <w:pPr>
              <w:rPr>
                <w:sz w:val="22"/>
                <w:szCs w:val="22"/>
                <w:lang w:val="en-US"/>
              </w:rPr>
            </w:pPr>
            <w:r w:rsidRPr="00575889">
              <w:rPr>
                <w:sz w:val="22"/>
                <w:szCs w:val="22"/>
                <w:lang w:val="en-US"/>
              </w:rPr>
              <w:t>Nationalist and radical right parties</w:t>
            </w:r>
          </w:p>
        </w:tc>
        <w:tc>
          <w:tcPr>
            <w:tcW w:w="1534" w:type="dxa"/>
            <w:tcBorders>
              <w:top w:val="nil"/>
              <w:left w:val="nil"/>
              <w:bottom w:val="nil"/>
              <w:right w:val="nil"/>
            </w:tcBorders>
            <w:shd w:val="clear" w:color="auto" w:fill="auto"/>
            <w:noWrap/>
            <w:vAlign w:val="bottom"/>
            <w:hideMark/>
          </w:tcPr>
          <w:p w14:paraId="290D6A8B" w14:textId="77777777" w:rsidR="00975D75" w:rsidRPr="00575889" w:rsidRDefault="00975D75" w:rsidP="00975D75">
            <w:pPr>
              <w:rPr>
                <w:sz w:val="22"/>
                <w:szCs w:val="22"/>
                <w:lang w:val="en-US"/>
              </w:rPr>
            </w:pPr>
            <w:r w:rsidRPr="00575889">
              <w:rPr>
                <w:sz w:val="22"/>
                <w:szCs w:val="22"/>
                <w:lang w:val="en-US"/>
              </w:rPr>
              <w:t>0.61</w:t>
            </w:r>
          </w:p>
        </w:tc>
      </w:tr>
      <w:tr w:rsidR="00975D75" w:rsidRPr="00575889" w14:paraId="79997B86" w14:textId="77777777" w:rsidTr="00575889">
        <w:trPr>
          <w:trHeight w:val="152"/>
        </w:trPr>
        <w:tc>
          <w:tcPr>
            <w:tcW w:w="3953" w:type="dxa"/>
            <w:tcBorders>
              <w:top w:val="nil"/>
              <w:left w:val="nil"/>
              <w:right w:val="nil"/>
            </w:tcBorders>
            <w:shd w:val="clear" w:color="auto" w:fill="auto"/>
            <w:noWrap/>
            <w:vAlign w:val="bottom"/>
            <w:hideMark/>
          </w:tcPr>
          <w:p w14:paraId="2CB25EE9" w14:textId="77777777" w:rsidR="00975D75" w:rsidRPr="00575889" w:rsidRDefault="00975D75" w:rsidP="00975D75">
            <w:pPr>
              <w:rPr>
                <w:sz w:val="22"/>
                <w:szCs w:val="22"/>
                <w:lang w:val="en-US"/>
              </w:rPr>
            </w:pPr>
            <w:r w:rsidRPr="00575889">
              <w:rPr>
                <w:sz w:val="22"/>
                <w:szCs w:val="22"/>
                <w:lang w:val="en-US"/>
              </w:rPr>
              <w:t>Social democratic</w:t>
            </w:r>
          </w:p>
        </w:tc>
        <w:tc>
          <w:tcPr>
            <w:tcW w:w="1534" w:type="dxa"/>
            <w:tcBorders>
              <w:top w:val="nil"/>
              <w:left w:val="nil"/>
              <w:right w:val="nil"/>
            </w:tcBorders>
            <w:shd w:val="clear" w:color="auto" w:fill="auto"/>
            <w:noWrap/>
            <w:vAlign w:val="bottom"/>
            <w:hideMark/>
          </w:tcPr>
          <w:p w14:paraId="51EFDA60" w14:textId="77777777" w:rsidR="00975D75" w:rsidRPr="00575889" w:rsidRDefault="00975D75" w:rsidP="00975D75">
            <w:pPr>
              <w:rPr>
                <w:sz w:val="22"/>
                <w:szCs w:val="22"/>
                <w:lang w:val="en-US"/>
              </w:rPr>
            </w:pPr>
            <w:r w:rsidRPr="00575889">
              <w:rPr>
                <w:sz w:val="22"/>
                <w:szCs w:val="22"/>
                <w:lang w:val="en-US"/>
              </w:rPr>
              <w:t>0.65</w:t>
            </w:r>
          </w:p>
        </w:tc>
      </w:tr>
      <w:tr w:rsidR="00975D75" w:rsidRPr="00575889" w14:paraId="1D7CCFB8" w14:textId="77777777" w:rsidTr="00575889">
        <w:trPr>
          <w:trHeight w:val="152"/>
        </w:trPr>
        <w:tc>
          <w:tcPr>
            <w:tcW w:w="3953" w:type="dxa"/>
            <w:tcBorders>
              <w:top w:val="nil"/>
              <w:left w:val="nil"/>
              <w:bottom w:val="single" w:sz="4" w:space="0" w:color="auto"/>
              <w:right w:val="nil"/>
            </w:tcBorders>
            <w:shd w:val="clear" w:color="auto" w:fill="auto"/>
            <w:noWrap/>
            <w:vAlign w:val="bottom"/>
            <w:hideMark/>
          </w:tcPr>
          <w:p w14:paraId="1024BE0A" w14:textId="77777777" w:rsidR="00975D75" w:rsidRPr="00575889" w:rsidRDefault="00975D75" w:rsidP="00975D75">
            <w:pPr>
              <w:rPr>
                <w:sz w:val="22"/>
                <w:szCs w:val="22"/>
                <w:lang w:val="en-US"/>
              </w:rPr>
            </w:pPr>
            <w:r w:rsidRPr="00575889">
              <w:rPr>
                <w:sz w:val="22"/>
                <w:szCs w:val="22"/>
                <w:lang w:val="en-US"/>
              </w:rPr>
              <w:t>Special issue party</w:t>
            </w:r>
          </w:p>
        </w:tc>
        <w:tc>
          <w:tcPr>
            <w:tcW w:w="1534" w:type="dxa"/>
            <w:tcBorders>
              <w:top w:val="nil"/>
              <w:left w:val="nil"/>
              <w:bottom w:val="single" w:sz="4" w:space="0" w:color="auto"/>
              <w:right w:val="nil"/>
            </w:tcBorders>
            <w:shd w:val="clear" w:color="auto" w:fill="auto"/>
            <w:noWrap/>
            <w:vAlign w:val="bottom"/>
            <w:hideMark/>
          </w:tcPr>
          <w:p w14:paraId="6C9B50EF" w14:textId="77777777" w:rsidR="00975D75" w:rsidRPr="00575889" w:rsidRDefault="00975D75" w:rsidP="00975D75">
            <w:pPr>
              <w:rPr>
                <w:sz w:val="22"/>
                <w:szCs w:val="22"/>
                <w:lang w:val="en-US"/>
              </w:rPr>
            </w:pPr>
            <w:r w:rsidRPr="00575889">
              <w:rPr>
                <w:sz w:val="22"/>
                <w:szCs w:val="22"/>
                <w:lang w:val="en-US"/>
              </w:rPr>
              <w:t>0.67</w:t>
            </w:r>
          </w:p>
        </w:tc>
      </w:tr>
    </w:tbl>
    <w:p w14:paraId="04FC8445" w14:textId="77777777" w:rsidR="00184963" w:rsidRPr="007404E8" w:rsidRDefault="00184963">
      <w:pPr>
        <w:rPr>
          <w:sz w:val="28"/>
          <w:szCs w:val="28"/>
          <w:lang w:val="en-US"/>
        </w:rPr>
      </w:pPr>
    </w:p>
    <w:p w14:paraId="034F6F1D" w14:textId="77777777" w:rsidR="006C2A1A" w:rsidRPr="007404E8" w:rsidRDefault="006C2A1A">
      <w:pPr>
        <w:rPr>
          <w:sz w:val="28"/>
          <w:szCs w:val="28"/>
          <w:lang w:val="en-US"/>
        </w:rPr>
      </w:pPr>
    </w:p>
    <w:p w14:paraId="3F1967E3" w14:textId="41F87D0F" w:rsidR="00EE4453" w:rsidRDefault="0006534E">
      <w:pPr>
        <w:rPr>
          <w:lang w:val="en-US"/>
        </w:rPr>
      </w:pPr>
      <w:r w:rsidRPr="0006534E">
        <w:rPr>
          <w:rFonts w:ascii="Times" w:hAnsi="Times"/>
          <w:b/>
          <w:bCs/>
          <w:i/>
          <w:iCs/>
          <w:lang w:val="en-US"/>
        </w:rPr>
        <w:t>Table S3.</w:t>
      </w:r>
      <w:r w:rsidRPr="00EA6ADE">
        <w:rPr>
          <w:rFonts w:ascii="Times" w:hAnsi="Times"/>
          <w:i/>
          <w:iCs/>
          <w:lang w:val="en-US"/>
        </w:rPr>
        <w:t xml:space="preserve"> Average factuality score by party family</w:t>
      </w:r>
    </w:p>
    <w:p w14:paraId="346C31C1" w14:textId="77777777" w:rsidR="00EE4453" w:rsidRDefault="00EE4453">
      <w:pPr>
        <w:rPr>
          <w:lang w:val="en-US"/>
        </w:rPr>
      </w:pPr>
    </w:p>
    <w:p w14:paraId="40ECF827" w14:textId="77777777" w:rsidR="00EE4453" w:rsidRDefault="00EE4453">
      <w:pPr>
        <w:rPr>
          <w:lang w:val="en-US"/>
        </w:rPr>
      </w:pPr>
    </w:p>
    <w:p w14:paraId="13AE76EB" w14:textId="77777777" w:rsidR="00EE4453" w:rsidRDefault="00EE4453">
      <w:pPr>
        <w:rPr>
          <w:lang w:val="en-US"/>
        </w:rPr>
      </w:pPr>
    </w:p>
    <w:p w14:paraId="5985B591" w14:textId="139C04E2" w:rsidR="00FB4A4E" w:rsidRDefault="00DF363A">
      <w:pPr>
        <w:rPr>
          <w:lang w:val="en-US"/>
        </w:rPr>
      </w:pPr>
      <w:r>
        <w:rPr>
          <w:noProof/>
          <w:lang w:val="en-US"/>
        </w:rPr>
        <w:lastRenderedPageBreak/>
        <w:drawing>
          <wp:inline distT="0" distB="0" distL="0" distR="0" wp14:anchorId="63740952" wp14:editId="09EDABA1">
            <wp:extent cx="5760720" cy="3507740"/>
            <wp:effectExtent l="0" t="0" r="0" b="0"/>
            <wp:docPr id="346282302" name="Picture 3" descr="A graph of a b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282302" name="Picture 3" descr="A graph of a bar&#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760720" cy="3507740"/>
                    </a:xfrm>
                    <a:prstGeom prst="rect">
                      <a:avLst/>
                    </a:prstGeom>
                  </pic:spPr>
                </pic:pic>
              </a:graphicData>
            </a:graphic>
          </wp:inline>
        </w:drawing>
      </w:r>
      <w:r w:rsidR="00184963">
        <w:rPr>
          <w:lang w:val="en-US"/>
        </w:rPr>
        <w:t xml:space="preserve"> </w:t>
      </w:r>
      <w:r w:rsidR="00184963" w:rsidRPr="00184963">
        <w:rPr>
          <w:lang w:val="en-US"/>
        </w:rPr>
        <w:t xml:space="preserve"> </w:t>
      </w:r>
    </w:p>
    <w:p w14:paraId="258394B5" w14:textId="77777777" w:rsidR="00184963" w:rsidRDefault="00184963">
      <w:pPr>
        <w:rPr>
          <w:lang w:val="en-US"/>
        </w:rPr>
      </w:pPr>
    </w:p>
    <w:p w14:paraId="1ECB67D4" w14:textId="4F753A5B" w:rsidR="00F74969" w:rsidRPr="00EA6ADE" w:rsidRDefault="00975D75" w:rsidP="00F92C89">
      <w:pPr>
        <w:jc w:val="center"/>
        <w:rPr>
          <w:i/>
          <w:iCs/>
          <w:lang w:val="en-US"/>
        </w:rPr>
      </w:pPr>
      <w:r w:rsidRPr="0006534E">
        <w:rPr>
          <w:b/>
          <w:bCs/>
          <w:i/>
          <w:iCs/>
          <w:lang w:val="en-US"/>
        </w:rPr>
        <w:t xml:space="preserve">Figure </w:t>
      </w:r>
      <w:r w:rsidR="00F74969" w:rsidRPr="0006534E">
        <w:rPr>
          <w:b/>
          <w:bCs/>
          <w:i/>
          <w:iCs/>
          <w:lang w:val="en-US"/>
        </w:rPr>
        <w:t>S1</w:t>
      </w:r>
      <w:r w:rsidR="00F74969" w:rsidRPr="00EA6ADE">
        <w:rPr>
          <w:i/>
          <w:iCs/>
          <w:lang w:val="en-US"/>
        </w:rPr>
        <w:t xml:space="preserve">. </w:t>
      </w:r>
      <w:r w:rsidR="00140223" w:rsidRPr="00EA6ADE">
        <w:rPr>
          <w:i/>
          <w:iCs/>
          <w:lang w:val="en-US"/>
        </w:rPr>
        <w:t>Histogram</w:t>
      </w:r>
      <w:r w:rsidR="00F74969" w:rsidRPr="00EA6ADE">
        <w:rPr>
          <w:i/>
          <w:iCs/>
          <w:lang w:val="en-US"/>
        </w:rPr>
        <w:t xml:space="preserve"> of the variable factual</w:t>
      </w:r>
      <w:r w:rsidR="00F92C89">
        <w:rPr>
          <w:i/>
          <w:iCs/>
          <w:lang w:val="en-US"/>
        </w:rPr>
        <w:t xml:space="preserve">ity </w:t>
      </w:r>
      <w:r w:rsidR="00F74969" w:rsidRPr="00EA6ADE">
        <w:rPr>
          <w:i/>
          <w:iCs/>
          <w:lang w:val="en-US"/>
        </w:rPr>
        <w:t xml:space="preserve"> score</w:t>
      </w:r>
    </w:p>
    <w:p w14:paraId="702464D1" w14:textId="77777777" w:rsidR="00185E8C" w:rsidRDefault="00185E8C" w:rsidP="00F74969">
      <w:pPr>
        <w:spacing w:line="360" w:lineRule="auto"/>
        <w:rPr>
          <w:rFonts w:ascii="Times" w:hAnsi="Times"/>
          <w:lang w:val="en-US"/>
        </w:rPr>
      </w:pPr>
    </w:p>
    <w:p w14:paraId="4FC125F5" w14:textId="77777777" w:rsidR="00977A09" w:rsidRDefault="00977A09" w:rsidP="00F74969">
      <w:pPr>
        <w:spacing w:line="360" w:lineRule="auto"/>
        <w:rPr>
          <w:rFonts w:ascii="Times" w:hAnsi="Times"/>
          <w:lang w:val="en-US"/>
        </w:rPr>
      </w:pPr>
    </w:p>
    <w:p w14:paraId="2854DADA" w14:textId="779D08FF" w:rsidR="00977A09" w:rsidRPr="006425C7" w:rsidRDefault="00977A09" w:rsidP="00F74969">
      <w:pPr>
        <w:spacing w:line="360" w:lineRule="auto"/>
        <w:rPr>
          <w:rFonts w:ascii="Times" w:hAnsi="Times"/>
          <w:i/>
          <w:iCs/>
          <w:lang w:val="en-US"/>
        </w:rPr>
      </w:pPr>
    </w:p>
    <w:tbl>
      <w:tblPr>
        <w:tblW w:w="9398" w:type="dxa"/>
        <w:tblLook w:val="04A0" w:firstRow="1" w:lastRow="0" w:firstColumn="1" w:lastColumn="0" w:noHBand="0" w:noVBand="1"/>
      </w:tblPr>
      <w:tblGrid>
        <w:gridCol w:w="4494"/>
        <w:gridCol w:w="1121"/>
        <w:gridCol w:w="1121"/>
        <w:gridCol w:w="1121"/>
        <w:gridCol w:w="1541"/>
      </w:tblGrid>
      <w:tr w:rsidR="00977A09" w:rsidRPr="00977A09" w14:paraId="23ED0E0A" w14:textId="77777777" w:rsidTr="00977A09">
        <w:trPr>
          <w:trHeight w:val="370"/>
        </w:trPr>
        <w:tc>
          <w:tcPr>
            <w:tcW w:w="4494" w:type="dxa"/>
            <w:tcBorders>
              <w:top w:val="single" w:sz="4" w:space="0" w:color="auto"/>
              <w:left w:val="nil"/>
              <w:bottom w:val="single" w:sz="4" w:space="0" w:color="auto"/>
              <w:right w:val="nil"/>
            </w:tcBorders>
            <w:shd w:val="clear" w:color="auto" w:fill="auto"/>
            <w:noWrap/>
            <w:vAlign w:val="bottom"/>
            <w:hideMark/>
          </w:tcPr>
          <w:p w14:paraId="6E41222D" w14:textId="77777777" w:rsidR="00977A09" w:rsidRPr="00977A09" w:rsidRDefault="00977A09">
            <w:pPr>
              <w:rPr>
                <w:color w:val="000000"/>
                <w:lang w:val="en-US"/>
              </w:rPr>
            </w:pPr>
            <w:r w:rsidRPr="00977A09">
              <w:rPr>
                <w:color w:val="000000"/>
                <w:lang w:val="en-US"/>
              </w:rPr>
              <w:t> </w:t>
            </w:r>
          </w:p>
        </w:tc>
        <w:tc>
          <w:tcPr>
            <w:tcW w:w="1121" w:type="dxa"/>
            <w:tcBorders>
              <w:top w:val="single" w:sz="4" w:space="0" w:color="auto"/>
              <w:left w:val="nil"/>
              <w:bottom w:val="single" w:sz="4" w:space="0" w:color="auto"/>
              <w:right w:val="nil"/>
            </w:tcBorders>
            <w:shd w:val="clear" w:color="auto" w:fill="auto"/>
            <w:noWrap/>
            <w:vAlign w:val="bottom"/>
            <w:hideMark/>
          </w:tcPr>
          <w:p w14:paraId="53C8F914" w14:textId="77777777" w:rsidR="00977A09" w:rsidRPr="00977A09" w:rsidRDefault="00977A09">
            <w:pPr>
              <w:rPr>
                <w:color w:val="000000"/>
                <w:lang w:val="en-US"/>
              </w:rPr>
            </w:pPr>
            <w:r w:rsidRPr="00977A09">
              <w:rPr>
                <w:color w:val="000000"/>
                <w:lang w:val="en-US"/>
              </w:rPr>
              <w:t>Mean</w:t>
            </w:r>
          </w:p>
        </w:tc>
        <w:tc>
          <w:tcPr>
            <w:tcW w:w="1121" w:type="dxa"/>
            <w:tcBorders>
              <w:top w:val="single" w:sz="4" w:space="0" w:color="auto"/>
              <w:left w:val="nil"/>
              <w:bottom w:val="single" w:sz="4" w:space="0" w:color="auto"/>
              <w:right w:val="nil"/>
            </w:tcBorders>
            <w:shd w:val="clear" w:color="auto" w:fill="auto"/>
            <w:noWrap/>
            <w:vAlign w:val="bottom"/>
            <w:hideMark/>
          </w:tcPr>
          <w:p w14:paraId="60086149" w14:textId="77777777" w:rsidR="00977A09" w:rsidRPr="00977A09" w:rsidRDefault="00977A09">
            <w:pPr>
              <w:rPr>
                <w:color w:val="000000"/>
                <w:lang w:val="en-US"/>
              </w:rPr>
            </w:pPr>
            <w:r w:rsidRPr="00977A09">
              <w:rPr>
                <w:color w:val="000000"/>
                <w:lang w:val="en-US"/>
              </w:rPr>
              <w:t>Min</w:t>
            </w:r>
          </w:p>
        </w:tc>
        <w:tc>
          <w:tcPr>
            <w:tcW w:w="1121" w:type="dxa"/>
            <w:tcBorders>
              <w:top w:val="single" w:sz="4" w:space="0" w:color="auto"/>
              <w:left w:val="nil"/>
              <w:bottom w:val="single" w:sz="4" w:space="0" w:color="auto"/>
              <w:right w:val="nil"/>
            </w:tcBorders>
            <w:shd w:val="clear" w:color="auto" w:fill="auto"/>
            <w:noWrap/>
            <w:vAlign w:val="bottom"/>
            <w:hideMark/>
          </w:tcPr>
          <w:p w14:paraId="3C891260" w14:textId="77777777" w:rsidR="00977A09" w:rsidRPr="00977A09" w:rsidRDefault="00977A09">
            <w:pPr>
              <w:rPr>
                <w:color w:val="000000"/>
                <w:lang w:val="en-US"/>
              </w:rPr>
            </w:pPr>
            <w:r w:rsidRPr="00977A09">
              <w:rPr>
                <w:color w:val="000000"/>
                <w:lang w:val="en-US"/>
              </w:rPr>
              <w:t>Max</w:t>
            </w:r>
          </w:p>
        </w:tc>
        <w:tc>
          <w:tcPr>
            <w:tcW w:w="1541" w:type="dxa"/>
            <w:tcBorders>
              <w:top w:val="single" w:sz="4" w:space="0" w:color="auto"/>
              <w:left w:val="nil"/>
              <w:bottom w:val="single" w:sz="4" w:space="0" w:color="auto"/>
              <w:right w:val="nil"/>
            </w:tcBorders>
            <w:shd w:val="clear" w:color="auto" w:fill="auto"/>
            <w:noWrap/>
            <w:vAlign w:val="bottom"/>
            <w:hideMark/>
          </w:tcPr>
          <w:p w14:paraId="7192B315" w14:textId="77777777" w:rsidR="00977A09" w:rsidRPr="00977A09" w:rsidRDefault="00977A09">
            <w:pPr>
              <w:rPr>
                <w:color w:val="000000"/>
                <w:lang w:val="en-US"/>
              </w:rPr>
            </w:pPr>
            <w:r w:rsidRPr="00977A09">
              <w:rPr>
                <w:color w:val="000000"/>
                <w:lang w:val="en-US"/>
              </w:rPr>
              <w:t xml:space="preserve">Sd. deviation </w:t>
            </w:r>
          </w:p>
        </w:tc>
      </w:tr>
      <w:tr w:rsidR="00977A09" w:rsidRPr="00977A09" w14:paraId="4EC1F990" w14:textId="77777777" w:rsidTr="00977A09">
        <w:trPr>
          <w:trHeight w:val="370"/>
        </w:trPr>
        <w:tc>
          <w:tcPr>
            <w:tcW w:w="4494" w:type="dxa"/>
            <w:tcBorders>
              <w:top w:val="nil"/>
              <w:left w:val="nil"/>
              <w:bottom w:val="nil"/>
              <w:right w:val="nil"/>
            </w:tcBorders>
            <w:shd w:val="clear" w:color="auto" w:fill="auto"/>
            <w:noWrap/>
            <w:vAlign w:val="bottom"/>
            <w:hideMark/>
          </w:tcPr>
          <w:p w14:paraId="58404E34" w14:textId="1E1E284E" w:rsidR="00977A09" w:rsidRPr="00977A09" w:rsidRDefault="00977A09">
            <w:pPr>
              <w:rPr>
                <w:color w:val="000000"/>
                <w:lang w:val="en-US"/>
              </w:rPr>
            </w:pPr>
            <w:r w:rsidRPr="00977A09">
              <w:rPr>
                <w:color w:val="000000"/>
                <w:lang w:val="en-US"/>
              </w:rPr>
              <w:t>Factual</w:t>
            </w:r>
            <w:r w:rsidR="0052200E">
              <w:rPr>
                <w:color w:val="000000"/>
                <w:lang w:val="en-US"/>
              </w:rPr>
              <w:t>ity</w:t>
            </w:r>
            <w:r w:rsidRPr="00977A09">
              <w:rPr>
                <w:color w:val="000000"/>
                <w:lang w:val="en-US"/>
              </w:rPr>
              <w:t xml:space="preserve"> score centered by country mean</w:t>
            </w:r>
          </w:p>
        </w:tc>
        <w:tc>
          <w:tcPr>
            <w:tcW w:w="1121" w:type="dxa"/>
            <w:tcBorders>
              <w:top w:val="nil"/>
              <w:left w:val="nil"/>
              <w:bottom w:val="nil"/>
              <w:right w:val="nil"/>
            </w:tcBorders>
            <w:shd w:val="clear" w:color="auto" w:fill="auto"/>
            <w:noWrap/>
            <w:vAlign w:val="bottom"/>
            <w:hideMark/>
          </w:tcPr>
          <w:p w14:paraId="3605000D" w14:textId="3C060D03" w:rsidR="00977A09" w:rsidRPr="00977A09" w:rsidRDefault="00977A09">
            <w:pPr>
              <w:jc w:val="right"/>
              <w:rPr>
                <w:color w:val="000000"/>
                <w:lang w:val="en-US"/>
              </w:rPr>
            </w:pPr>
            <w:r w:rsidRPr="00977A09">
              <w:rPr>
                <w:color w:val="000000"/>
                <w:lang w:val="en-US"/>
              </w:rPr>
              <w:t>0</w:t>
            </w:r>
            <w:r w:rsidR="00207103">
              <w:rPr>
                <w:color w:val="000000"/>
                <w:lang w:val="en-US"/>
              </w:rPr>
              <w:t>.</w:t>
            </w:r>
            <w:r w:rsidRPr="00977A09">
              <w:rPr>
                <w:color w:val="000000"/>
                <w:lang w:val="en-US"/>
              </w:rPr>
              <w:t>000</w:t>
            </w:r>
          </w:p>
        </w:tc>
        <w:tc>
          <w:tcPr>
            <w:tcW w:w="1121" w:type="dxa"/>
            <w:tcBorders>
              <w:top w:val="nil"/>
              <w:left w:val="nil"/>
              <w:bottom w:val="nil"/>
              <w:right w:val="nil"/>
            </w:tcBorders>
            <w:shd w:val="clear" w:color="auto" w:fill="auto"/>
            <w:noWrap/>
            <w:vAlign w:val="bottom"/>
            <w:hideMark/>
          </w:tcPr>
          <w:p w14:paraId="78DFC06C" w14:textId="67D567EF" w:rsidR="00977A09" w:rsidRPr="00977A09" w:rsidRDefault="00977A09">
            <w:pPr>
              <w:jc w:val="right"/>
              <w:rPr>
                <w:color w:val="000000"/>
                <w:lang w:val="en-US"/>
              </w:rPr>
            </w:pPr>
            <w:r w:rsidRPr="00977A09">
              <w:rPr>
                <w:color w:val="000000"/>
                <w:lang w:val="en-US"/>
              </w:rPr>
              <w:t>-0</w:t>
            </w:r>
            <w:r w:rsidR="00207103">
              <w:rPr>
                <w:color w:val="000000"/>
                <w:lang w:val="en-US"/>
              </w:rPr>
              <w:t>.</w:t>
            </w:r>
            <w:r w:rsidRPr="00977A09">
              <w:rPr>
                <w:color w:val="000000"/>
                <w:lang w:val="en-US"/>
              </w:rPr>
              <w:t>151</w:t>
            </w:r>
          </w:p>
        </w:tc>
        <w:tc>
          <w:tcPr>
            <w:tcW w:w="1121" w:type="dxa"/>
            <w:tcBorders>
              <w:top w:val="nil"/>
              <w:left w:val="nil"/>
              <w:bottom w:val="nil"/>
              <w:right w:val="nil"/>
            </w:tcBorders>
            <w:shd w:val="clear" w:color="auto" w:fill="auto"/>
            <w:noWrap/>
            <w:vAlign w:val="bottom"/>
            <w:hideMark/>
          </w:tcPr>
          <w:p w14:paraId="3AE5D6F0" w14:textId="687DBFFD" w:rsidR="00977A09" w:rsidRPr="00977A09" w:rsidRDefault="00977A09">
            <w:pPr>
              <w:jc w:val="right"/>
              <w:rPr>
                <w:color w:val="000000"/>
                <w:lang w:val="en-US"/>
              </w:rPr>
            </w:pPr>
            <w:r w:rsidRPr="00977A09">
              <w:rPr>
                <w:color w:val="000000"/>
                <w:lang w:val="en-US"/>
              </w:rPr>
              <w:t>0</w:t>
            </w:r>
            <w:r w:rsidR="00207103">
              <w:rPr>
                <w:color w:val="000000"/>
                <w:lang w:val="en-US"/>
              </w:rPr>
              <w:t>.</w:t>
            </w:r>
            <w:r w:rsidRPr="00977A09">
              <w:rPr>
                <w:color w:val="000000"/>
                <w:lang w:val="en-US"/>
              </w:rPr>
              <w:t>076</w:t>
            </w:r>
          </w:p>
        </w:tc>
        <w:tc>
          <w:tcPr>
            <w:tcW w:w="1541" w:type="dxa"/>
            <w:tcBorders>
              <w:top w:val="nil"/>
              <w:left w:val="nil"/>
              <w:bottom w:val="nil"/>
              <w:right w:val="nil"/>
            </w:tcBorders>
            <w:shd w:val="clear" w:color="auto" w:fill="auto"/>
            <w:noWrap/>
            <w:vAlign w:val="bottom"/>
            <w:hideMark/>
          </w:tcPr>
          <w:p w14:paraId="1E7377A7" w14:textId="68BD1E7C" w:rsidR="00977A09" w:rsidRPr="00977A09" w:rsidRDefault="00977A09">
            <w:pPr>
              <w:jc w:val="right"/>
              <w:rPr>
                <w:color w:val="000000"/>
                <w:lang w:val="en-US"/>
              </w:rPr>
            </w:pPr>
            <w:r w:rsidRPr="00977A09">
              <w:rPr>
                <w:color w:val="000000"/>
                <w:lang w:val="en-US"/>
              </w:rPr>
              <w:t>0</w:t>
            </w:r>
            <w:r w:rsidR="00207103">
              <w:rPr>
                <w:color w:val="000000"/>
                <w:lang w:val="en-US"/>
              </w:rPr>
              <w:t>.</w:t>
            </w:r>
            <w:r w:rsidRPr="00977A09">
              <w:rPr>
                <w:color w:val="000000"/>
                <w:lang w:val="en-US"/>
              </w:rPr>
              <w:t>036</w:t>
            </w:r>
          </w:p>
        </w:tc>
      </w:tr>
      <w:tr w:rsidR="00977A09" w:rsidRPr="00977A09" w14:paraId="68672E46" w14:textId="77777777" w:rsidTr="00977A09">
        <w:trPr>
          <w:trHeight w:val="370"/>
        </w:trPr>
        <w:tc>
          <w:tcPr>
            <w:tcW w:w="4494" w:type="dxa"/>
            <w:tcBorders>
              <w:top w:val="nil"/>
              <w:left w:val="nil"/>
              <w:bottom w:val="nil"/>
              <w:right w:val="nil"/>
            </w:tcBorders>
            <w:shd w:val="clear" w:color="auto" w:fill="auto"/>
            <w:noWrap/>
            <w:vAlign w:val="bottom"/>
            <w:hideMark/>
          </w:tcPr>
          <w:p w14:paraId="028FF67D" w14:textId="65CE0FEF" w:rsidR="00977A09" w:rsidRPr="00977A09" w:rsidRDefault="00977A09">
            <w:pPr>
              <w:rPr>
                <w:color w:val="000000"/>
                <w:lang w:val="en-US"/>
              </w:rPr>
            </w:pPr>
            <w:r w:rsidRPr="00977A09">
              <w:rPr>
                <w:color w:val="000000"/>
                <w:lang w:val="en-US"/>
              </w:rPr>
              <w:t>Factual</w:t>
            </w:r>
            <w:r w:rsidR="005F1271">
              <w:rPr>
                <w:color w:val="000000"/>
                <w:lang w:val="en-US"/>
              </w:rPr>
              <w:t>ity</w:t>
            </w:r>
            <w:r w:rsidRPr="00977A09">
              <w:rPr>
                <w:color w:val="000000"/>
                <w:lang w:val="en-US"/>
              </w:rPr>
              <w:t xml:space="preserve"> score</w:t>
            </w:r>
          </w:p>
        </w:tc>
        <w:tc>
          <w:tcPr>
            <w:tcW w:w="1121" w:type="dxa"/>
            <w:tcBorders>
              <w:top w:val="nil"/>
              <w:left w:val="nil"/>
              <w:bottom w:val="nil"/>
              <w:right w:val="nil"/>
            </w:tcBorders>
            <w:shd w:val="clear" w:color="auto" w:fill="auto"/>
            <w:noWrap/>
            <w:vAlign w:val="bottom"/>
            <w:hideMark/>
          </w:tcPr>
          <w:p w14:paraId="67EFBF79" w14:textId="33FF6920" w:rsidR="00977A09" w:rsidRPr="00977A09" w:rsidRDefault="00977A09">
            <w:pPr>
              <w:jc w:val="right"/>
              <w:rPr>
                <w:color w:val="000000"/>
                <w:lang w:val="en-US"/>
              </w:rPr>
            </w:pPr>
            <w:r w:rsidRPr="00977A09">
              <w:rPr>
                <w:color w:val="000000"/>
                <w:lang w:val="en-US"/>
              </w:rPr>
              <w:t>0</w:t>
            </w:r>
            <w:r w:rsidR="00207103">
              <w:rPr>
                <w:color w:val="000000"/>
                <w:lang w:val="en-US"/>
              </w:rPr>
              <w:t>.</w:t>
            </w:r>
            <w:r w:rsidRPr="00977A09">
              <w:rPr>
                <w:color w:val="000000"/>
                <w:lang w:val="en-US"/>
              </w:rPr>
              <w:t>661</w:t>
            </w:r>
          </w:p>
        </w:tc>
        <w:tc>
          <w:tcPr>
            <w:tcW w:w="1121" w:type="dxa"/>
            <w:tcBorders>
              <w:top w:val="nil"/>
              <w:left w:val="nil"/>
              <w:bottom w:val="nil"/>
              <w:right w:val="nil"/>
            </w:tcBorders>
            <w:shd w:val="clear" w:color="auto" w:fill="auto"/>
            <w:noWrap/>
            <w:vAlign w:val="bottom"/>
            <w:hideMark/>
          </w:tcPr>
          <w:p w14:paraId="73916949" w14:textId="22CE1F3E" w:rsidR="00977A09" w:rsidRPr="00977A09" w:rsidRDefault="00977A09">
            <w:pPr>
              <w:jc w:val="right"/>
              <w:rPr>
                <w:color w:val="000000"/>
                <w:lang w:val="en-US"/>
              </w:rPr>
            </w:pPr>
            <w:r w:rsidRPr="00977A09">
              <w:rPr>
                <w:color w:val="000000"/>
                <w:lang w:val="en-US"/>
              </w:rPr>
              <w:t>0</w:t>
            </w:r>
            <w:r w:rsidR="00207103">
              <w:rPr>
                <w:color w:val="000000"/>
                <w:lang w:val="en-US"/>
              </w:rPr>
              <w:t>.</w:t>
            </w:r>
            <w:r w:rsidRPr="00977A09">
              <w:rPr>
                <w:color w:val="000000"/>
                <w:lang w:val="en-US"/>
              </w:rPr>
              <w:t>454</w:t>
            </w:r>
          </w:p>
        </w:tc>
        <w:tc>
          <w:tcPr>
            <w:tcW w:w="1121" w:type="dxa"/>
            <w:tcBorders>
              <w:top w:val="nil"/>
              <w:left w:val="nil"/>
              <w:bottom w:val="nil"/>
              <w:right w:val="nil"/>
            </w:tcBorders>
            <w:shd w:val="clear" w:color="auto" w:fill="auto"/>
            <w:noWrap/>
            <w:vAlign w:val="bottom"/>
            <w:hideMark/>
          </w:tcPr>
          <w:p w14:paraId="2C810EAE" w14:textId="6D2F8186" w:rsidR="00977A09" w:rsidRPr="00977A09" w:rsidRDefault="00977A09">
            <w:pPr>
              <w:jc w:val="right"/>
              <w:rPr>
                <w:color w:val="000000"/>
                <w:lang w:val="en-US"/>
              </w:rPr>
            </w:pPr>
            <w:r w:rsidRPr="00977A09">
              <w:rPr>
                <w:color w:val="000000"/>
                <w:lang w:val="en-US"/>
              </w:rPr>
              <w:t>0</w:t>
            </w:r>
            <w:r w:rsidR="00207103">
              <w:rPr>
                <w:color w:val="000000"/>
                <w:lang w:val="en-US"/>
              </w:rPr>
              <w:t>.</w:t>
            </w:r>
            <w:r w:rsidRPr="00977A09">
              <w:rPr>
                <w:color w:val="000000"/>
                <w:lang w:val="en-US"/>
              </w:rPr>
              <w:t>750</w:t>
            </w:r>
          </w:p>
        </w:tc>
        <w:tc>
          <w:tcPr>
            <w:tcW w:w="1541" w:type="dxa"/>
            <w:tcBorders>
              <w:top w:val="nil"/>
              <w:left w:val="nil"/>
              <w:bottom w:val="nil"/>
              <w:right w:val="nil"/>
            </w:tcBorders>
            <w:shd w:val="clear" w:color="auto" w:fill="auto"/>
            <w:noWrap/>
            <w:vAlign w:val="bottom"/>
            <w:hideMark/>
          </w:tcPr>
          <w:p w14:paraId="6E1CF81C" w14:textId="07C5C343" w:rsidR="00977A09" w:rsidRPr="00977A09" w:rsidRDefault="00977A09">
            <w:pPr>
              <w:jc w:val="right"/>
              <w:rPr>
                <w:color w:val="000000"/>
                <w:lang w:val="en-US"/>
              </w:rPr>
            </w:pPr>
            <w:r w:rsidRPr="00977A09">
              <w:rPr>
                <w:color w:val="000000"/>
                <w:lang w:val="en-US"/>
              </w:rPr>
              <w:t>0</w:t>
            </w:r>
            <w:r w:rsidR="00207103">
              <w:rPr>
                <w:color w:val="000000"/>
                <w:lang w:val="en-US"/>
              </w:rPr>
              <w:t>.</w:t>
            </w:r>
            <w:r w:rsidRPr="00977A09">
              <w:rPr>
                <w:color w:val="000000"/>
                <w:lang w:val="en-US"/>
              </w:rPr>
              <w:t>072</w:t>
            </w:r>
          </w:p>
        </w:tc>
      </w:tr>
      <w:tr w:rsidR="00977A09" w:rsidRPr="00977A09" w14:paraId="22D1D1B4" w14:textId="77777777" w:rsidTr="00977A09">
        <w:trPr>
          <w:trHeight w:val="370"/>
        </w:trPr>
        <w:tc>
          <w:tcPr>
            <w:tcW w:w="4494" w:type="dxa"/>
            <w:tcBorders>
              <w:top w:val="nil"/>
              <w:left w:val="nil"/>
              <w:bottom w:val="nil"/>
              <w:right w:val="nil"/>
            </w:tcBorders>
            <w:shd w:val="clear" w:color="auto" w:fill="auto"/>
            <w:noWrap/>
            <w:vAlign w:val="bottom"/>
            <w:hideMark/>
          </w:tcPr>
          <w:p w14:paraId="5967270B" w14:textId="77777777" w:rsidR="00977A09" w:rsidRPr="00977A09" w:rsidRDefault="00977A09">
            <w:pPr>
              <w:rPr>
                <w:color w:val="000000"/>
                <w:lang w:val="en-US"/>
              </w:rPr>
            </w:pPr>
            <w:r w:rsidRPr="00977A09">
              <w:rPr>
                <w:color w:val="000000"/>
                <w:lang w:val="en-US"/>
              </w:rPr>
              <w:t>Personalization</w:t>
            </w:r>
          </w:p>
        </w:tc>
        <w:tc>
          <w:tcPr>
            <w:tcW w:w="1121" w:type="dxa"/>
            <w:tcBorders>
              <w:top w:val="nil"/>
              <w:left w:val="nil"/>
              <w:bottom w:val="nil"/>
              <w:right w:val="nil"/>
            </w:tcBorders>
            <w:shd w:val="clear" w:color="auto" w:fill="auto"/>
            <w:noWrap/>
            <w:vAlign w:val="bottom"/>
            <w:hideMark/>
          </w:tcPr>
          <w:p w14:paraId="6551B540" w14:textId="481CFF89" w:rsidR="00977A09" w:rsidRPr="00977A09" w:rsidRDefault="00977A09">
            <w:pPr>
              <w:jc w:val="right"/>
              <w:rPr>
                <w:color w:val="000000"/>
                <w:lang w:val="en-US"/>
              </w:rPr>
            </w:pPr>
            <w:r w:rsidRPr="00977A09">
              <w:rPr>
                <w:color w:val="000000"/>
                <w:lang w:val="en-US"/>
              </w:rPr>
              <w:t>-0</w:t>
            </w:r>
            <w:r w:rsidR="00207103">
              <w:rPr>
                <w:color w:val="000000"/>
                <w:lang w:val="en-US"/>
              </w:rPr>
              <w:t>.</w:t>
            </w:r>
            <w:r w:rsidRPr="00977A09">
              <w:rPr>
                <w:color w:val="000000"/>
                <w:lang w:val="en-US"/>
              </w:rPr>
              <w:t>872</w:t>
            </w:r>
          </w:p>
        </w:tc>
        <w:tc>
          <w:tcPr>
            <w:tcW w:w="1121" w:type="dxa"/>
            <w:tcBorders>
              <w:top w:val="nil"/>
              <w:left w:val="nil"/>
              <w:bottom w:val="nil"/>
              <w:right w:val="nil"/>
            </w:tcBorders>
            <w:shd w:val="clear" w:color="auto" w:fill="auto"/>
            <w:noWrap/>
            <w:vAlign w:val="bottom"/>
            <w:hideMark/>
          </w:tcPr>
          <w:p w14:paraId="0AA33371" w14:textId="57A5781A" w:rsidR="00977A09" w:rsidRPr="00977A09" w:rsidRDefault="00977A09">
            <w:pPr>
              <w:jc w:val="right"/>
              <w:rPr>
                <w:color w:val="000000"/>
                <w:lang w:val="en-US"/>
              </w:rPr>
            </w:pPr>
            <w:r w:rsidRPr="00977A09">
              <w:rPr>
                <w:color w:val="000000"/>
                <w:lang w:val="en-US"/>
              </w:rPr>
              <w:t>-2</w:t>
            </w:r>
            <w:r w:rsidR="00207103">
              <w:rPr>
                <w:color w:val="000000"/>
                <w:lang w:val="en-US"/>
              </w:rPr>
              <w:t>.</w:t>
            </w:r>
            <w:r w:rsidRPr="00977A09">
              <w:rPr>
                <w:color w:val="000000"/>
                <w:lang w:val="en-US"/>
              </w:rPr>
              <w:t>883</w:t>
            </w:r>
          </w:p>
        </w:tc>
        <w:tc>
          <w:tcPr>
            <w:tcW w:w="1121" w:type="dxa"/>
            <w:tcBorders>
              <w:top w:val="nil"/>
              <w:left w:val="nil"/>
              <w:bottom w:val="nil"/>
              <w:right w:val="nil"/>
            </w:tcBorders>
            <w:shd w:val="clear" w:color="auto" w:fill="auto"/>
            <w:noWrap/>
            <w:vAlign w:val="bottom"/>
            <w:hideMark/>
          </w:tcPr>
          <w:p w14:paraId="31F92BB3" w14:textId="685B77CD" w:rsidR="00977A09" w:rsidRPr="00977A09" w:rsidRDefault="00977A09">
            <w:pPr>
              <w:jc w:val="right"/>
              <w:rPr>
                <w:color w:val="000000"/>
                <w:lang w:val="en-US"/>
              </w:rPr>
            </w:pPr>
            <w:r w:rsidRPr="00977A09">
              <w:rPr>
                <w:color w:val="000000"/>
                <w:lang w:val="en-US"/>
              </w:rPr>
              <w:t>3</w:t>
            </w:r>
            <w:r w:rsidR="00207103">
              <w:rPr>
                <w:color w:val="000000"/>
                <w:lang w:val="en-US"/>
              </w:rPr>
              <w:t>.</w:t>
            </w:r>
            <w:r w:rsidRPr="00977A09">
              <w:rPr>
                <w:color w:val="000000"/>
                <w:lang w:val="en-US"/>
              </w:rPr>
              <w:t>331</w:t>
            </w:r>
          </w:p>
        </w:tc>
        <w:tc>
          <w:tcPr>
            <w:tcW w:w="1541" w:type="dxa"/>
            <w:tcBorders>
              <w:top w:val="nil"/>
              <w:left w:val="nil"/>
              <w:bottom w:val="nil"/>
              <w:right w:val="nil"/>
            </w:tcBorders>
            <w:shd w:val="clear" w:color="auto" w:fill="auto"/>
            <w:noWrap/>
            <w:vAlign w:val="bottom"/>
            <w:hideMark/>
          </w:tcPr>
          <w:p w14:paraId="3F0E4DF7" w14:textId="7160F339" w:rsidR="00977A09" w:rsidRPr="00977A09" w:rsidRDefault="00977A09">
            <w:pPr>
              <w:jc w:val="right"/>
              <w:rPr>
                <w:color w:val="000000"/>
                <w:lang w:val="en-US"/>
              </w:rPr>
            </w:pPr>
            <w:r w:rsidRPr="00977A09">
              <w:rPr>
                <w:color w:val="000000"/>
                <w:lang w:val="en-US"/>
              </w:rPr>
              <w:t>1</w:t>
            </w:r>
            <w:r w:rsidR="00207103">
              <w:rPr>
                <w:color w:val="000000"/>
                <w:lang w:val="en-US"/>
              </w:rPr>
              <w:t>.</w:t>
            </w:r>
            <w:r w:rsidRPr="00977A09">
              <w:rPr>
                <w:color w:val="000000"/>
                <w:lang w:val="en-US"/>
              </w:rPr>
              <w:t>260</w:t>
            </w:r>
          </w:p>
        </w:tc>
      </w:tr>
      <w:tr w:rsidR="00977A09" w:rsidRPr="00977A09" w14:paraId="223CD277" w14:textId="77777777" w:rsidTr="00977A09">
        <w:trPr>
          <w:trHeight w:val="370"/>
        </w:trPr>
        <w:tc>
          <w:tcPr>
            <w:tcW w:w="4494" w:type="dxa"/>
            <w:tcBorders>
              <w:top w:val="nil"/>
              <w:left w:val="nil"/>
              <w:bottom w:val="nil"/>
              <w:right w:val="nil"/>
            </w:tcBorders>
            <w:shd w:val="clear" w:color="auto" w:fill="auto"/>
            <w:noWrap/>
            <w:vAlign w:val="bottom"/>
            <w:hideMark/>
          </w:tcPr>
          <w:p w14:paraId="6666991D" w14:textId="77777777" w:rsidR="00977A09" w:rsidRPr="00977A09" w:rsidRDefault="00977A09">
            <w:pPr>
              <w:rPr>
                <w:color w:val="000000"/>
                <w:lang w:val="en-US"/>
              </w:rPr>
            </w:pPr>
            <w:r w:rsidRPr="00977A09">
              <w:rPr>
                <w:color w:val="000000"/>
                <w:lang w:val="en-US"/>
              </w:rPr>
              <w:t>Populism</w:t>
            </w:r>
          </w:p>
        </w:tc>
        <w:tc>
          <w:tcPr>
            <w:tcW w:w="1121" w:type="dxa"/>
            <w:tcBorders>
              <w:top w:val="nil"/>
              <w:left w:val="nil"/>
              <w:bottom w:val="nil"/>
              <w:right w:val="nil"/>
            </w:tcBorders>
            <w:shd w:val="clear" w:color="auto" w:fill="auto"/>
            <w:noWrap/>
            <w:vAlign w:val="bottom"/>
            <w:hideMark/>
          </w:tcPr>
          <w:p w14:paraId="090CEC9E" w14:textId="31785471" w:rsidR="00977A09" w:rsidRPr="00977A09" w:rsidRDefault="00977A09">
            <w:pPr>
              <w:jc w:val="right"/>
              <w:rPr>
                <w:color w:val="000000"/>
                <w:lang w:val="en-US"/>
              </w:rPr>
            </w:pPr>
            <w:r w:rsidRPr="00977A09">
              <w:rPr>
                <w:color w:val="000000"/>
                <w:lang w:val="en-US"/>
              </w:rPr>
              <w:t>0</w:t>
            </w:r>
            <w:r w:rsidR="00207103">
              <w:rPr>
                <w:color w:val="000000"/>
                <w:lang w:val="en-US"/>
              </w:rPr>
              <w:t>.</w:t>
            </w:r>
            <w:r w:rsidRPr="00977A09">
              <w:rPr>
                <w:color w:val="000000"/>
                <w:lang w:val="en-US"/>
              </w:rPr>
              <w:t>400</w:t>
            </w:r>
          </w:p>
        </w:tc>
        <w:tc>
          <w:tcPr>
            <w:tcW w:w="1121" w:type="dxa"/>
            <w:tcBorders>
              <w:top w:val="nil"/>
              <w:left w:val="nil"/>
              <w:bottom w:val="nil"/>
              <w:right w:val="nil"/>
            </w:tcBorders>
            <w:shd w:val="clear" w:color="auto" w:fill="auto"/>
            <w:noWrap/>
            <w:vAlign w:val="bottom"/>
            <w:hideMark/>
          </w:tcPr>
          <w:p w14:paraId="4FDE1F45" w14:textId="72CA71FE" w:rsidR="00977A09" w:rsidRPr="00977A09" w:rsidRDefault="00977A09">
            <w:pPr>
              <w:jc w:val="right"/>
              <w:rPr>
                <w:color w:val="000000"/>
                <w:lang w:val="en-US"/>
              </w:rPr>
            </w:pPr>
            <w:r w:rsidRPr="00977A09">
              <w:rPr>
                <w:color w:val="000000"/>
                <w:lang w:val="en-US"/>
              </w:rPr>
              <w:t>0</w:t>
            </w:r>
            <w:r w:rsidR="00207103">
              <w:rPr>
                <w:color w:val="000000"/>
                <w:lang w:val="en-US"/>
              </w:rPr>
              <w:t>.</w:t>
            </w:r>
            <w:r w:rsidRPr="00977A09">
              <w:rPr>
                <w:color w:val="000000"/>
                <w:lang w:val="en-US"/>
              </w:rPr>
              <w:t>025</w:t>
            </w:r>
          </w:p>
        </w:tc>
        <w:tc>
          <w:tcPr>
            <w:tcW w:w="1121" w:type="dxa"/>
            <w:tcBorders>
              <w:top w:val="nil"/>
              <w:left w:val="nil"/>
              <w:bottom w:val="nil"/>
              <w:right w:val="nil"/>
            </w:tcBorders>
            <w:shd w:val="clear" w:color="auto" w:fill="auto"/>
            <w:noWrap/>
            <w:vAlign w:val="bottom"/>
            <w:hideMark/>
          </w:tcPr>
          <w:p w14:paraId="17628AE9" w14:textId="33CB0AA3" w:rsidR="00977A09" w:rsidRPr="00977A09" w:rsidRDefault="00977A09">
            <w:pPr>
              <w:jc w:val="right"/>
              <w:rPr>
                <w:color w:val="000000"/>
                <w:lang w:val="en-US"/>
              </w:rPr>
            </w:pPr>
            <w:r w:rsidRPr="00977A09">
              <w:rPr>
                <w:color w:val="000000"/>
                <w:lang w:val="en-US"/>
              </w:rPr>
              <w:t>0</w:t>
            </w:r>
            <w:r w:rsidR="00207103">
              <w:rPr>
                <w:color w:val="000000"/>
                <w:lang w:val="en-US"/>
              </w:rPr>
              <w:t>.</w:t>
            </w:r>
            <w:r w:rsidRPr="00977A09">
              <w:rPr>
                <w:color w:val="000000"/>
                <w:lang w:val="en-US"/>
              </w:rPr>
              <w:t>970</w:t>
            </w:r>
          </w:p>
        </w:tc>
        <w:tc>
          <w:tcPr>
            <w:tcW w:w="1541" w:type="dxa"/>
            <w:tcBorders>
              <w:top w:val="nil"/>
              <w:left w:val="nil"/>
              <w:bottom w:val="nil"/>
              <w:right w:val="nil"/>
            </w:tcBorders>
            <w:shd w:val="clear" w:color="auto" w:fill="auto"/>
            <w:noWrap/>
            <w:vAlign w:val="bottom"/>
            <w:hideMark/>
          </w:tcPr>
          <w:p w14:paraId="3A77D540" w14:textId="055B7AC2" w:rsidR="00977A09" w:rsidRPr="00977A09" w:rsidRDefault="00977A09">
            <w:pPr>
              <w:jc w:val="right"/>
              <w:rPr>
                <w:color w:val="000000"/>
                <w:lang w:val="en-US"/>
              </w:rPr>
            </w:pPr>
            <w:r w:rsidRPr="00977A09">
              <w:rPr>
                <w:color w:val="000000"/>
                <w:lang w:val="en-US"/>
              </w:rPr>
              <w:t>0</w:t>
            </w:r>
            <w:r w:rsidR="00207103">
              <w:rPr>
                <w:color w:val="000000"/>
                <w:lang w:val="en-US"/>
              </w:rPr>
              <w:t>.</w:t>
            </w:r>
            <w:r w:rsidRPr="00977A09">
              <w:rPr>
                <w:color w:val="000000"/>
                <w:lang w:val="en-US"/>
              </w:rPr>
              <w:t>283</w:t>
            </w:r>
          </w:p>
        </w:tc>
      </w:tr>
      <w:tr w:rsidR="00977A09" w:rsidRPr="00977A09" w14:paraId="3E176728" w14:textId="77777777" w:rsidTr="00977A09">
        <w:trPr>
          <w:trHeight w:val="370"/>
        </w:trPr>
        <w:tc>
          <w:tcPr>
            <w:tcW w:w="4494" w:type="dxa"/>
            <w:tcBorders>
              <w:top w:val="nil"/>
              <w:left w:val="nil"/>
              <w:bottom w:val="nil"/>
              <w:right w:val="nil"/>
            </w:tcBorders>
            <w:shd w:val="clear" w:color="auto" w:fill="auto"/>
            <w:noWrap/>
            <w:vAlign w:val="bottom"/>
            <w:hideMark/>
          </w:tcPr>
          <w:p w14:paraId="1262ED62" w14:textId="77777777" w:rsidR="00977A09" w:rsidRPr="00977A09" w:rsidRDefault="00977A09">
            <w:pPr>
              <w:rPr>
                <w:color w:val="000000"/>
                <w:lang w:val="en-US"/>
              </w:rPr>
            </w:pPr>
            <w:r w:rsidRPr="00977A09">
              <w:rPr>
                <w:color w:val="000000"/>
                <w:lang w:val="en-US"/>
              </w:rPr>
              <w:t>Internal cohesion</w:t>
            </w:r>
          </w:p>
        </w:tc>
        <w:tc>
          <w:tcPr>
            <w:tcW w:w="1121" w:type="dxa"/>
            <w:tcBorders>
              <w:top w:val="nil"/>
              <w:left w:val="nil"/>
              <w:bottom w:val="nil"/>
              <w:right w:val="nil"/>
            </w:tcBorders>
            <w:shd w:val="clear" w:color="auto" w:fill="auto"/>
            <w:noWrap/>
            <w:vAlign w:val="bottom"/>
            <w:hideMark/>
          </w:tcPr>
          <w:p w14:paraId="78398D62" w14:textId="38710C8C" w:rsidR="00977A09" w:rsidRPr="00977A09" w:rsidRDefault="00977A09">
            <w:pPr>
              <w:jc w:val="right"/>
              <w:rPr>
                <w:color w:val="000000"/>
                <w:lang w:val="en-US"/>
              </w:rPr>
            </w:pPr>
            <w:r w:rsidRPr="00977A09">
              <w:rPr>
                <w:color w:val="000000"/>
                <w:lang w:val="en-US"/>
              </w:rPr>
              <w:t>0</w:t>
            </w:r>
            <w:r w:rsidR="00207103">
              <w:rPr>
                <w:color w:val="000000"/>
                <w:lang w:val="en-US"/>
              </w:rPr>
              <w:t>.</w:t>
            </w:r>
            <w:r w:rsidRPr="00977A09">
              <w:rPr>
                <w:color w:val="000000"/>
                <w:lang w:val="en-US"/>
              </w:rPr>
              <w:t>193</w:t>
            </w:r>
          </w:p>
        </w:tc>
        <w:tc>
          <w:tcPr>
            <w:tcW w:w="1121" w:type="dxa"/>
            <w:tcBorders>
              <w:top w:val="nil"/>
              <w:left w:val="nil"/>
              <w:bottom w:val="nil"/>
              <w:right w:val="nil"/>
            </w:tcBorders>
            <w:shd w:val="clear" w:color="auto" w:fill="auto"/>
            <w:noWrap/>
            <w:vAlign w:val="bottom"/>
            <w:hideMark/>
          </w:tcPr>
          <w:p w14:paraId="52F1DF10" w14:textId="770CB2C0" w:rsidR="00977A09" w:rsidRPr="00977A09" w:rsidRDefault="00977A09">
            <w:pPr>
              <w:jc w:val="right"/>
              <w:rPr>
                <w:color w:val="000000"/>
                <w:lang w:val="en-US"/>
              </w:rPr>
            </w:pPr>
            <w:r w:rsidRPr="00977A09">
              <w:rPr>
                <w:color w:val="000000"/>
                <w:lang w:val="en-US"/>
              </w:rPr>
              <w:t>-3</w:t>
            </w:r>
            <w:r w:rsidR="00207103">
              <w:rPr>
                <w:color w:val="000000"/>
                <w:lang w:val="en-US"/>
              </w:rPr>
              <w:t>.</w:t>
            </w:r>
            <w:r w:rsidRPr="00977A09">
              <w:rPr>
                <w:color w:val="000000"/>
                <w:lang w:val="en-US"/>
              </w:rPr>
              <w:t>422</w:t>
            </w:r>
          </w:p>
        </w:tc>
        <w:tc>
          <w:tcPr>
            <w:tcW w:w="1121" w:type="dxa"/>
            <w:tcBorders>
              <w:top w:val="nil"/>
              <w:left w:val="nil"/>
              <w:bottom w:val="nil"/>
              <w:right w:val="nil"/>
            </w:tcBorders>
            <w:shd w:val="clear" w:color="auto" w:fill="auto"/>
            <w:noWrap/>
            <w:vAlign w:val="bottom"/>
            <w:hideMark/>
          </w:tcPr>
          <w:p w14:paraId="24074966" w14:textId="3D049604" w:rsidR="00977A09" w:rsidRPr="00977A09" w:rsidRDefault="00977A09">
            <w:pPr>
              <w:jc w:val="right"/>
              <w:rPr>
                <w:color w:val="000000"/>
                <w:lang w:val="en-US"/>
              </w:rPr>
            </w:pPr>
            <w:r w:rsidRPr="00977A09">
              <w:rPr>
                <w:color w:val="000000"/>
                <w:lang w:val="en-US"/>
              </w:rPr>
              <w:t>2</w:t>
            </w:r>
            <w:r w:rsidR="00207103">
              <w:rPr>
                <w:color w:val="000000"/>
                <w:lang w:val="en-US"/>
              </w:rPr>
              <w:t>.</w:t>
            </w:r>
            <w:r w:rsidRPr="00977A09">
              <w:rPr>
                <w:color w:val="000000"/>
                <w:lang w:val="en-US"/>
              </w:rPr>
              <w:t>857</w:t>
            </w:r>
          </w:p>
        </w:tc>
        <w:tc>
          <w:tcPr>
            <w:tcW w:w="1541" w:type="dxa"/>
            <w:tcBorders>
              <w:top w:val="nil"/>
              <w:left w:val="nil"/>
              <w:bottom w:val="nil"/>
              <w:right w:val="nil"/>
            </w:tcBorders>
            <w:shd w:val="clear" w:color="auto" w:fill="auto"/>
            <w:noWrap/>
            <w:vAlign w:val="bottom"/>
            <w:hideMark/>
          </w:tcPr>
          <w:p w14:paraId="469786B3" w14:textId="1C879BF6" w:rsidR="00977A09" w:rsidRPr="00977A09" w:rsidRDefault="00977A09">
            <w:pPr>
              <w:jc w:val="right"/>
              <w:rPr>
                <w:color w:val="000000"/>
                <w:lang w:val="en-US"/>
              </w:rPr>
            </w:pPr>
            <w:r w:rsidRPr="00977A09">
              <w:rPr>
                <w:color w:val="000000"/>
                <w:lang w:val="en-US"/>
              </w:rPr>
              <w:t>1</w:t>
            </w:r>
            <w:r w:rsidR="00207103">
              <w:rPr>
                <w:color w:val="000000"/>
                <w:lang w:val="en-US"/>
              </w:rPr>
              <w:t>.</w:t>
            </w:r>
            <w:r w:rsidRPr="00977A09">
              <w:rPr>
                <w:color w:val="000000"/>
                <w:lang w:val="en-US"/>
              </w:rPr>
              <w:t>322</w:t>
            </w:r>
          </w:p>
        </w:tc>
      </w:tr>
      <w:tr w:rsidR="00977A09" w:rsidRPr="00977A09" w14:paraId="2C906142" w14:textId="77777777" w:rsidTr="00977A09">
        <w:trPr>
          <w:trHeight w:val="370"/>
        </w:trPr>
        <w:tc>
          <w:tcPr>
            <w:tcW w:w="4494" w:type="dxa"/>
            <w:tcBorders>
              <w:top w:val="nil"/>
              <w:left w:val="nil"/>
              <w:bottom w:val="nil"/>
              <w:right w:val="nil"/>
            </w:tcBorders>
            <w:shd w:val="clear" w:color="auto" w:fill="auto"/>
            <w:noWrap/>
            <w:vAlign w:val="bottom"/>
            <w:hideMark/>
          </w:tcPr>
          <w:p w14:paraId="22DD331D" w14:textId="77777777" w:rsidR="00977A09" w:rsidRPr="00977A09" w:rsidRDefault="00977A09">
            <w:pPr>
              <w:rPr>
                <w:color w:val="000000"/>
                <w:lang w:val="en-US"/>
              </w:rPr>
            </w:pPr>
            <w:r w:rsidRPr="00977A09">
              <w:rPr>
                <w:color w:val="000000"/>
                <w:lang w:val="en-US"/>
              </w:rPr>
              <w:t>Left- right</w:t>
            </w:r>
          </w:p>
        </w:tc>
        <w:tc>
          <w:tcPr>
            <w:tcW w:w="1121" w:type="dxa"/>
            <w:tcBorders>
              <w:top w:val="nil"/>
              <w:left w:val="nil"/>
              <w:bottom w:val="nil"/>
              <w:right w:val="nil"/>
            </w:tcBorders>
            <w:shd w:val="clear" w:color="auto" w:fill="auto"/>
            <w:noWrap/>
            <w:vAlign w:val="bottom"/>
            <w:hideMark/>
          </w:tcPr>
          <w:p w14:paraId="1AFEA140" w14:textId="34772C7F" w:rsidR="00977A09" w:rsidRPr="00977A09" w:rsidRDefault="00977A09">
            <w:pPr>
              <w:jc w:val="right"/>
              <w:rPr>
                <w:color w:val="000000"/>
                <w:lang w:val="en-US"/>
              </w:rPr>
            </w:pPr>
            <w:r w:rsidRPr="00977A09">
              <w:rPr>
                <w:color w:val="000000"/>
                <w:lang w:val="en-US"/>
              </w:rPr>
              <w:t>4</w:t>
            </w:r>
            <w:r w:rsidR="00207103">
              <w:rPr>
                <w:color w:val="000000"/>
                <w:lang w:val="en-US"/>
              </w:rPr>
              <w:t>.</w:t>
            </w:r>
            <w:r w:rsidRPr="00977A09">
              <w:rPr>
                <w:color w:val="000000"/>
                <w:lang w:val="en-US"/>
              </w:rPr>
              <w:t>946</w:t>
            </w:r>
          </w:p>
        </w:tc>
        <w:tc>
          <w:tcPr>
            <w:tcW w:w="1121" w:type="dxa"/>
            <w:tcBorders>
              <w:top w:val="nil"/>
              <w:left w:val="nil"/>
              <w:bottom w:val="nil"/>
              <w:right w:val="nil"/>
            </w:tcBorders>
            <w:shd w:val="clear" w:color="auto" w:fill="auto"/>
            <w:noWrap/>
            <w:vAlign w:val="bottom"/>
            <w:hideMark/>
          </w:tcPr>
          <w:p w14:paraId="357CD331" w14:textId="5179A6C5" w:rsidR="00977A09" w:rsidRPr="00977A09" w:rsidRDefault="00977A09">
            <w:pPr>
              <w:jc w:val="right"/>
              <w:rPr>
                <w:color w:val="000000"/>
                <w:lang w:val="en-US"/>
              </w:rPr>
            </w:pPr>
            <w:r w:rsidRPr="00977A09">
              <w:rPr>
                <w:color w:val="000000"/>
                <w:lang w:val="en-US"/>
              </w:rPr>
              <w:t>1</w:t>
            </w:r>
            <w:r w:rsidR="00207103">
              <w:rPr>
                <w:color w:val="000000"/>
                <w:lang w:val="en-US"/>
              </w:rPr>
              <w:t>.</w:t>
            </w:r>
            <w:r w:rsidRPr="00977A09">
              <w:rPr>
                <w:color w:val="000000"/>
                <w:lang w:val="en-US"/>
              </w:rPr>
              <w:t>062</w:t>
            </w:r>
          </w:p>
        </w:tc>
        <w:tc>
          <w:tcPr>
            <w:tcW w:w="1121" w:type="dxa"/>
            <w:tcBorders>
              <w:top w:val="nil"/>
              <w:left w:val="nil"/>
              <w:bottom w:val="nil"/>
              <w:right w:val="nil"/>
            </w:tcBorders>
            <w:shd w:val="clear" w:color="auto" w:fill="auto"/>
            <w:noWrap/>
            <w:vAlign w:val="bottom"/>
            <w:hideMark/>
          </w:tcPr>
          <w:p w14:paraId="10BEC875" w14:textId="05E53BCA" w:rsidR="00977A09" w:rsidRPr="00977A09" w:rsidRDefault="00977A09">
            <w:pPr>
              <w:jc w:val="right"/>
              <w:rPr>
                <w:color w:val="000000"/>
                <w:lang w:val="en-US"/>
              </w:rPr>
            </w:pPr>
            <w:r w:rsidRPr="00977A09">
              <w:rPr>
                <w:color w:val="000000"/>
                <w:lang w:val="en-US"/>
              </w:rPr>
              <w:t>9</w:t>
            </w:r>
            <w:r w:rsidR="00207103">
              <w:rPr>
                <w:color w:val="000000"/>
                <w:lang w:val="en-US"/>
              </w:rPr>
              <w:t>.</w:t>
            </w:r>
            <w:r w:rsidRPr="00977A09">
              <w:rPr>
                <w:color w:val="000000"/>
                <w:lang w:val="en-US"/>
              </w:rPr>
              <w:t>174</w:t>
            </w:r>
          </w:p>
        </w:tc>
        <w:tc>
          <w:tcPr>
            <w:tcW w:w="1541" w:type="dxa"/>
            <w:tcBorders>
              <w:top w:val="nil"/>
              <w:left w:val="nil"/>
              <w:bottom w:val="nil"/>
              <w:right w:val="nil"/>
            </w:tcBorders>
            <w:shd w:val="clear" w:color="auto" w:fill="auto"/>
            <w:noWrap/>
            <w:vAlign w:val="bottom"/>
            <w:hideMark/>
          </w:tcPr>
          <w:p w14:paraId="021CF930" w14:textId="0D1B836D" w:rsidR="00977A09" w:rsidRPr="00977A09" w:rsidRDefault="00977A09">
            <w:pPr>
              <w:jc w:val="right"/>
              <w:rPr>
                <w:color w:val="000000"/>
                <w:lang w:val="en-US"/>
              </w:rPr>
            </w:pPr>
            <w:r w:rsidRPr="00977A09">
              <w:rPr>
                <w:color w:val="000000"/>
                <w:lang w:val="en-US"/>
              </w:rPr>
              <w:t>1</w:t>
            </w:r>
            <w:r w:rsidR="00207103">
              <w:rPr>
                <w:color w:val="000000"/>
                <w:lang w:val="en-US"/>
              </w:rPr>
              <w:t>.</w:t>
            </w:r>
            <w:r w:rsidRPr="00977A09">
              <w:rPr>
                <w:color w:val="000000"/>
                <w:lang w:val="en-US"/>
              </w:rPr>
              <w:t>712</w:t>
            </w:r>
          </w:p>
        </w:tc>
      </w:tr>
      <w:tr w:rsidR="00977A09" w:rsidRPr="00977A09" w14:paraId="0E5FC585" w14:textId="77777777" w:rsidTr="00977A09">
        <w:trPr>
          <w:trHeight w:val="370"/>
        </w:trPr>
        <w:tc>
          <w:tcPr>
            <w:tcW w:w="4494" w:type="dxa"/>
            <w:tcBorders>
              <w:top w:val="nil"/>
              <w:left w:val="nil"/>
              <w:bottom w:val="single" w:sz="4" w:space="0" w:color="auto"/>
              <w:right w:val="nil"/>
            </w:tcBorders>
            <w:shd w:val="clear" w:color="auto" w:fill="auto"/>
            <w:noWrap/>
            <w:vAlign w:val="bottom"/>
            <w:hideMark/>
          </w:tcPr>
          <w:p w14:paraId="39EFEB02" w14:textId="77777777" w:rsidR="00977A09" w:rsidRPr="00977A09" w:rsidRDefault="00977A09">
            <w:pPr>
              <w:rPr>
                <w:color w:val="000000"/>
                <w:lang w:val="en-US"/>
              </w:rPr>
            </w:pPr>
            <w:r w:rsidRPr="00977A09">
              <w:rPr>
                <w:color w:val="000000"/>
                <w:lang w:val="en-US"/>
              </w:rPr>
              <w:t>Government participation</w:t>
            </w:r>
          </w:p>
        </w:tc>
        <w:tc>
          <w:tcPr>
            <w:tcW w:w="1121" w:type="dxa"/>
            <w:tcBorders>
              <w:top w:val="nil"/>
              <w:left w:val="nil"/>
              <w:bottom w:val="single" w:sz="4" w:space="0" w:color="auto"/>
              <w:right w:val="nil"/>
            </w:tcBorders>
            <w:shd w:val="clear" w:color="auto" w:fill="auto"/>
            <w:noWrap/>
            <w:vAlign w:val="bottom"/>
            <w:hideMark/>
          </w:tcPr>
          <w:p w14:paraId="441787E3" w14:textId="30D061CA" w:rsidR="00977A09" w:rsidRPr="00977A09" w:rsidRDefault="00977A09">
            <w:pPr>
              <w:jc w:val="right"/>
              <w:rPr>
                <w:color w:val="000000"/>
                <w:lang w:val="en-US"/>
              </w:rPr>
            </w:pPr>
            <w:r w:rsidRPr="00977A09">
              <w:rPr>
                <w:color w:val="000000"/>
                <w:lang w:val="en-US"/>
              </w:rPr>
              <w:t>0</w:t>
            </w:r>
            <w:r w:rsidR="00207103">
              <w:rPr>
                <w:color w:val="000000"/>
                <w:lang w:val="en-US"/>
              </w:rPr>
              <w:t>.</w:t>
            </w:r>
            <w:r w:rsidRPr="00977A09">
              <w:rPr>
                <w:color w:val="000000"/>
                <w:lang w:val="en-US"/>
              </w:rPr>
              <w:t>209</w:t>
            </w:r>
          </w:p>
        </w:tc>
        <w:tc>
          <w:tcPr>
            <w:tcW w:w="1121" w:type="dxa"/>
            <w:tcBorders>
              <w:top w:val="nil"/>
              <w:left w:val="nil"/>
              <w:bottom w:val="single" w:sz="4" w:space="0" w:color="auto"/>
              <w:right w:val="nil"/>
            </w:tcBorders>
            <w:shd w:val="clear" w:color="auto" w:fill="auto"/>
            <w:noWrap/>
            <w:vAlign w:val="bottom"/>
            <w:hideMark/>
          </w:tcPr>
          <w:p w14:paraId="55C4F956" w14:textId="725EAB93" w:rsidR="00977A09" w:rsidRPr="00977A09" w:rsidRDefault="00977A09">
            <w:pPr>
              <w:jc w:val="right"/>
              <w:rPr>
                <w:color w:val="000000"/>
                <w:lang w:val="en-US"/>
              </w:rPr>
            </w:pPr>
            <w:r w:rsidRPr="00977A09">
              <w:rPr>
                <w:color w:val="000000"/>
                <w:lang w:val="en-US"/>
              </w:rPr>
              <w:t>0</w:t>
            </w:r>
            <w:r w:rsidR="00207103">
              <w:rPr>
                <w:color w:val="000000"/>
                <w:lang w:val="en-US"/>
              </w:rPr>
              <w:t>.000</w:t>
            </w:r>
          </w:p>
        </w:tc>
        <w:tc>
          <w:tcPr>
            <w:tcW w:w="1121" w:type="dxa"/>
            <w:tcBorders>
              <w:top w:val="nil"/>
              <w:left w:val="nil"/>
              <w:bottom w:val="single" w:sz="4" w:space="0" w:color="auto"/>
              <w:right w:val="nil"/>
            </w:tcBorders>
            <w:shd w:val="clear" w:color="auto" w:fill="auto"/>
            <w:noWrap/>
            <w:vAlign w:val="bottom"/>
            <w:hideMark/>
          </w:tcPr>
          <w:p w14:paraId="009E4B56" w14:textId="7E918EA9" w:rsidR="00977A09" w:rsidRPr="00977A09" w:rsidRDefault="00977A09">
            <w:pPr>
              <w:jc w:val="right"/>
              <w:rPr>
                <w:color w:val="000000"/>
                <w:lang w:val="en-US"/>
              </w:rPr>
            </w:pPr>
            <w:r w:rsidRPr="00977A09">
              <w:rPr>
                <w:color w:val="000000"/>
                <w:lang w:val="en-US"/>
              </w:rPr>
              <w:t>1</w:t>
            </w:r>
            <w:r w:rsidR="00207103">
              <w:rPr>
                <w:color w:val="000000"/>
                <w:lang w:val="en-US"/>
              </w:rPr>
              <w:t>.000</w:t>
            </w:r>
          </w:p>
        </w:tc>
        <w:tc>
          <w:tcPr>
            <w:tcW w:w="1541" w:type="dxa"/>
            <w:tcBorders>
              <w:top w:val="nil"/>
              <w:left w:val="nil"/>
              <w:bottom w:val="single" w:sz="4" w:space="0" w:color="auto"/>
              <w:right w:val="nil"/>
            </w:tcBorders>
            <w:shd w:val="clear" w:color="auto" w:fill="auto"/>
            <w:noWrap/>
            <w:vAlign w:val="bottom"/>
            <w:hideMark/>
          </w:tcPr>
          <w:p w14:paraId="53BCD5B8" w14:textId="7243AFF2" w:rsidR="00977A09" w:rsidRPr="00977A09" w:rsidRDefault="00977A09">
            <w:pPr>
              <w:jc w:val="right"/>
              <w:rPr>
                <w:color w:val="000000"/>
                <w:lang w:val="en-US"/>
              </w:rPr>
            </w:pPr>
            <w:r w:rsidRPr="00977A09">
              <w:rPr>
                <w:color w:val="000000"/>
                <w:lang w:val="en-US"/>
              </w:rPr>
              <w:t>0</w:t>
            </w:r>
            <w:r w:rsidR="00207103">
              <w:rPr>
                <w:color w:val="000000"/>
                <w:lang w:val="en-US"/>
              </w:rPr>
              <w:t>.</w:t>
            </w:r>
            <w:r w:rsidRPr="00977A09">
              <w:rPr>
                <w:color w:val="000000"/>
                <w:lang w:val="en-US"/>
              </w:rPr>
              <w:t>408</w:t>
            </w:r>
          </w:p>
        </w:tc>
      </w:tr>
    </w:tbl>
    <w:p w14:paraId="73FC7785" w14:textId="77777777" w:rsidR="0006534E" w:rsidRDefault="0006534E" w:rsidP="00F74969">
      <w:pPr>
        <w:spacing w:line="360" w:lineRule="auto"/>
        <w:rPr>
          <w:rFonts w:ascii="Times" w:hAnsi="Times"/>
          <w:i/>
          <w:iCs/>
          <w:lang w:val="en-US"/>
        </w:rPr>
      </w:pPr>
    </w:p>
    <w:p w14:paraId="2E4ECF54" w14:textId="650FE05E" w:rsidR="00977A09" w:rsidRDefault="0006534E" w:rsidP="0006534E">
      <w:pPr>
        <w:spacing w:line="360" w:lineRule="auto"/>
        <w:jc w:val="center"/>
        <w:rPr>
          <w:rFonts w:ascii="Times" w:hAnsi="Times"/>
          <w:lang w:val="en-US"/>
        </w:rPr>
      </w:pPr>
      <w:r w:rsidRPr="0006534E">
        <w:rPr>
          <w:rFonts w:ascii="Times" w:hAnsi="Times"/>
          <w:b/>
          <w:bCs/>
          <w:i/>
          <w:iCs/>
          <w:lang w:val="en-US"/>
        </w:rPr>
        <w:t>Table S4.</w:t>
      </w:r>
      <w:r w:rsidRPr="006425C7">
        <w:rPr>
          <w:rFonts w:ascii="Times" w:hAnsi="Times"/>
          <w:i/>
          <w:iCs/>
          <w:lang w:val="en-US"/>
        </w:rPr>
        <w:t xml:space="preserve"> Descriptive statistics of the variables</w:t>
      </w:r>
    </w:p>
    <w:p w14:paraId="22E5524C" w14:textId="2D1F5B3A" w:rsidR="00977A09" w:rsidRPr="0039670A" w:rsidRDefault="00CB59F7" w:rsidP="0039670A">
      <w:pPr>
        <w:pStyle w:val="NormalWeb"/>
      </w:pPr>
      <w:r>
        <w:rPr>
          <w:noProof/>
        </w:rPr>
        <w:lastRenderedPageBreak/>
        <w:drawing>
          <wp:anchor distT="0" distB="0" distL="114300" distR="114300" simplePos="0" relativeHeight="251658240" behindDoc="0" locked="0" layoutInCell="1" allowOverlap="1" wp14:anchorId="7F6CA1BE" wp14:editId="577EBDDD">
            <wp:simplePos x="0" y="0"/>
            <wp:positionH relativeFrom="column">
              <wp:posOffset>-309245</wp:posOffset>
            </wp:positionH>
            <wp:positionV relativeFrom="paragraph">
              <wp:posOffset>0</wp:posOffset>
            </wp:positionV>
            <wp:extent cx="6584950" cy="4210050"/>
            <wp:effectExtent l="0" t="0" r="6350" b="0"/>
            <wp:wrapSquare wrapText="bothSides"/>
            <wp:docPr id="1451831763" name="Picture 2" descr="A graph of a person's sco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831763" name="Picture 2" descr="A graph of a person's score&#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84950" cy="42100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92F9E3" w14:textId="2C3CA7AB" w:rsidR="00977A09" w:rsidRDefault="00977A09" w:rsidP="00FB563F">
      <w:pPr>
        <w:spacing w:line="276" w:lineRule="auto"/>
        <w:jc w:val="center"/>
        <w:rPr>
          <w:i/>
          <w:iCs/>
          <w:lang w:val="en-US"/>
        </w:rPr>
      </w:pPr>
      <w:r w:rsidRPr="0006534E">
        <w:rPr>
          <w:b/>
          <w:bCs/>
          <w:i/>
          <w:iCs/>
          <w:lang w:val="en-US"/>
        </w:rPr>
        <w:t xml:space="preserve">Figure </w:t>
      </w:r>
      <w:r w:rsidR="00EA6ADE" w:rsidRPr="0006534E">
        <w:rPr>
          <w:b/>
          <w:bCs/>
          <w:i/>
          <w:iCs/>
          <w:lang w:val="en-US"/>
        </w:rPr>
        <w:t>S2</w:t>
      </w:r>
      <w:r w:rsidRPr="00D47CE6">
        <w:rPr>
          <w:i/>
          <w:iCs/>
          <w:lang w:val="en-US"/>
        </w:rPr>
        <w:t>. Association between factuality score, parties’ left-right ideology (</w:t>
      </w:r>
      <w:r>
        <w:rPr>
          <w:i/>
          <w:iCs/>
          <w:lang w:val="en-US"/>
        </w:rPr>
        <w:t>right</w:t>
      </w:r>
      <w:r w:rsidRPr="00D47CE6">
        <w:rPr>
          <w:i/>
          <w:iCs/>
          <w:lang w:val="en-US"/>
        </w:rPr>
        <w:t>),</w:t>
      </w:r>
      <w:r>
        <w:rPr>
          <w:i/>
          <w:iCs/>
          <w:lang w:val="en-US"/>
        </w:rPr>
        <w:t xml:space="preserve"> and</w:t>
      </w:r>
      <w:r w:rsidRPr="00D47CE6">
        <w:rPr>
          <w:i/>
          <w:iCs/>
          <w:lang w:val="en-US"/>
        </w:rPr>
        <w:t xml:space="preserve"> populism (middle), and government participation (</w:t>
      </w:r>
      <w:r>
        <w:rPr>
          <w:i/>
          <w:iCs/>
          <w:lang w:val="en-US"/>
        </w:rPr>
        <w:t>left</w:t>
      </w:r>
      <w:r w:rsidRPr="00D47CE6">
        <w:rPr>
          <w:i/>
          <w:iCs/>
          <w:lang w:val="en-US"/>
        </w:rPr>
        <w:t>)</w:t>
      </w:r>
      <w:r w:rsidR="00373693">
        <w:rPr>
          <w:i/>
          <w:iCs/>
          <w:lang w:val="en-US"/>
        </w:rPr>
        <w:t xml:space="preserve"> </w:t>
      </w:r>
      <w:r w:rsidR="00373693">
        <w:rPr>
          <w:lang w:val="en-US"/>
        </w:rPr>
        <w:t>with 95% confidence intervals</w:t>
      </w:r>
    </w:p>
    <w:p w14:paraId="03D84AB9" w14:textId="77777777" w:rsidR="004E11B9" w:rsidRDefault="004E11B9" w:rsidP="00977A09">
      <w:pPr>
        <w:spacing w:line="276" w:lineRule="auto"/>
        <w:rPr>
          <w:i/>
          <w:iCs/>
          <w:lang w:val="en-US"/>
        </w:rPr>
      </w:pPr>
    </w:p>
    <w:p w14:paraId="796EB631" w14:textId="2C687956" w:rsidR="004E11B9" w:rsidRPr="00DF363A" w:rsidRDefault="00CC3BA0" w:rsidP="00DF363A">
      <w:pPr>
        <w:pStyle w:val="NormalWeb"/>
      </w:pPr>
      <w:r>
        <w:rPr>
          <w:noProof/>
        </w:rPr>
        <w:lastRenderedPageBreak/>
        <w:drawing>
          <wp:inline distT="0" distB="0" distL="0" distR="0" wp14:anchorId="52EC5F20" wp14:editId="36D7DDDD">
            <wp:extent cx="6326773" cy="4010025"/>
            <wp:effectExtent l="0" t="0" r="0" b="0"/>
            <wp:docPr id="1949438198" name="Picture 1" descr="A graph of a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438198" name="Picture 1" descr="A graph of a chart&#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26773" cy="4010025"/>
                    </a:xfrm>
                    <a:prstGeom prst="rect">
                      <a:avLst/>
                    </a:prstGeom>
                    <a:noFill/>
                    <a:ln>
                      <a:noFill/>
                    </a:ln>
                  </pic:spPr>
                </pic:pic>
              </a:graphicData>
            </a:graphic>
          </wp:inline>
        </w:drawing>
      </w:r>
    </w:p>
    <w:p w14:paraId="76126585" w14:textId="06CDE749" w:rsidR="004E11B9" w:rsidRPr="00EA6ADE" w:rsidRDefault="004E11B9" w:rsidP="00DF363A">
      <w:pPr>
        <w:spacing w:line="276" w:lineRule="auto"/>
        <w:jc w:val="center"/>
        <w:rPr>
          <w:i/>
          <w:iCs/>
          <w:lang w:val="en-US"/>
        </w:rPr>
      </w:pPr>
      <w:r w:rsidRPr="0006534E">
        <w:rPr>
          <w:b/>
          <w:bCs/>
          <w:i/>
          <w:iCs/>
          <w:lang w:val="en-US"/>
        </w:rPr>
        <w:t>Figure</w:t>
      </w:r>
      <w:r w:rsidR="00EA6ADE" w:rsidRPr="0006534E">
        <w:rPr>
          <w:b/>
          <w:bCs/>
          <w:i/>
          <w:iCs/>
          <w:lang w:val="en-US"/>
        </w:rPr>
        <w:t xml:space="preserve"> S3.</w:t>
      </w:r>
      <w:r w:rsidRPr="00EA6ADE">
        <w:rPr>
          <w:i/>
          <w:iCs/>
          <w:lang w:val="en-US"/>
        </w:rPr>
        <w:t xml:space="preserve"> Box-plot of factuality scores by country means by party family</w:t>
      </w:r>
    </w:p>
    <w:p w14:paraId="52A3EEF1" w14:textId="77777777" w:rsidR="004E11B9" w:rsidRDefault="004E11B9" w:rsidP="00DF363A">
      <w:pPr>
        <w:spacing w:line="276" w:lineRule="auto"/>
        <w:jc w:val="center"/>
        <w:rPr>
          <w:i/>
          <w:iCs/>
          <w:lang w:val="en-US"/>
        </w:rPr>
      </w:pPr>
    </w:p>
    <w:p w14:paraId="2D5BCC1C" w14:textId="77777777" w:rsidR="00977A09" w:rsidRDefault="00977A09" w:rsidP="00F74969">
      <w:pPr>
        <w:spacing w:line="360" w:lineRule="auto"/>
        <w:rPr>
          <w:rFonts w:ascii="Times" w:hAnsi="Times"/>
          <w:lang w:val="en-US"/>
        </w:rPr>
      </w:pPr>
    </w:p>
    <w:p w14:paraId="516B6F30" w14:textId="77777777" w:rsidR="001529D2" w:rsidRDefault="001529D2" w:rsidP="00F74969">
      <w:pPr>
        <w:spacing w:line="360" w:lineRule="auto"/>
        <w:rPr>
          <w:rFonts w:ascii="Times" w:hAnsi="Times"/>
          <w:lang w:val="en-US"/>
        </w:rPr>
      </w:pPr>
    </w:p>
    <w:p w14:paraId="7CAA404E" w14:textId="77777777" w:rsidR="001529D2" w:rsidRDefault="001529D2" w:rsidP="00F74969">
      <w:pPr>
        <w:spacing w:line="360" w:lineRule="auto"/>
        <w:rPr>
          <w:rFonts w:ascii="Times" w:hAnsi="Times"/>
          <w:lang w:val="en-US"/>
        </w:rPr>
      </w:pPr>
    </w:p>
    <w:p w14:paraId="6CDE55A4" w14:textId="77777777" w:rsidR="001529D2" w:rsidRDefault="001529D2" w:rsidP="00F74969">
      <w:pPr>
        <w:spacing w:line="360" w:lineRule="auto"/>
        <w:rPr>
          <w:rFonts w:ascii="Times" w:hAnsi="Times"/>
          <w:lang w:val="en-US"/>
        </w:rPr>
      </w:pPr>
    </w:p>
    <w:p w14:paraId="134BAD22" w14:textId="77777777" w:rsidR="001529D2" w:rsidRDefault="001529D2" w:rsidP="00F74969">
      <w:pPr>
        <w:spacing w:line="360" w:lineRule="auto"/>
        <w:rPr>
          <w:rFonts w:ascii="Times" w:hAnsi="Times"/>
          <w:lang w:val="en-US"/>
        </w:rPr>
      </w:pPr>
    </w:p>
    <w:p w14:paraId="2BD2573C" w14:textId="77777777" w:rsidR="001529D2" w:rsidRDefault="001529D2" w:rsidP="00F74969">
      <w:pPr>
        <w:spacing w:line="360" w:lineRule="auto"/>
        <w:rPr>
          <w:rFonts w:ascii="Times" w:hAnsi="Times"/>
          <w:lang w:val="en-US"/>
        </w:rPr>
      </w:pPr>
    </w:p>
    <w:p w14:paraId="47F8B012" w14:textId="77777777" w:rsidR="001529D2" w:rsidRDefault="001529D2" w:rsidP="00F74969">
      <w:pPr>
        <w:spacing w:line="360" w:lineRule="auto"/>
        <w:rPr>
          <w:rFonts w:ascii="Times" w:hAnsi="Times"/>
          <w:lang w:val="en-US"/>
        </w:rPr>
      </w:pPr>
    </w:p>
    <w:p w14:paraId="2DD1E359" w14:textId="77777777" w:rsidR="001529D2" w:rsidRDefault="001529D2" w:rsidP="00F74969">
      <w:pPr>
        <w:spacing w:line="360" w:lineRule="auto"/>
        <w:rPr>
          <w:rFonts w:ascii="Times" w:hAnsi="Times"/>
          <w:lang w:val="en-US"/>
        </w:rPr>
      </w:pPr>
    </w:p>
    <w:p w14:paraId="1EEB9942" w14:textId="77777777" w:rsidR="001529D2" w:rsidRDefault="001529D2" w:rsidP="00F74969">
      <w:pPr>
        <w:spacing w:line="360" w:lineRule="auto"/>
        <w:rPr>
          <w:rFonts w:ascii="Times" w:hAnsi="Times"/>
          <w:lang w:val="en-US"/>
        </w:rPr>
      </w:pPr>
    </w:p>
    <w:p w14:paraId="1E4B7986" w14:textId="77777777" w:rsidR="0039670A" w:rsidRDefault="0039670A" w:rsidP="00F74969">
      <w:pPr>
        <w:spacing w:line="360" w:lineRule="auto"/>
        <w:rPr>
          <w:rFonts w:ascii="Times" w:hAnsi="Times"/>
          <w:lang w:val="en-US"/>
        </w:rPr>
      </w:pPr>
    </w:p>
    <w:p w14:paraId="1E3C6272" w14:textId="77777777" w:rsidR="0039670A" w:rsidRDefault="0039670A" w:rsidP="00F74969">
      <w:pPr>
        <w:spacing w:line="360" w:lineRule="auto"/>
        <w:rPr>
          <w:rFonts w:ascii="Times" w:hAnsi="Times"/>
          <w:lang w:val="en-US"/>
        </w:rPr>
      </w:pPr>
    </w:p>
    <w:p w14:paraId="2CE93614" w14:textId="77777777" w:rsidR="001529D2" w:rsidRDefault="001529D2" w:rsidP="00F74969">
      <w:pPr>
        <w:spacing w:line="360" w:lineRule="auto"/>
        <w:rPr>
          <w:rFonts w:ascii="Times" w:hAnsi="Times"/>
          <w:lang w:val="en-US"/>
        </w:rPr>
      </w:pPr>
    </w:p>
    <w:p w14:paraId="0894E6AE" w14:textId="77777777" w:rsidR="00DF363A" w:rsidRDefault="00DF363A" w:rsidP="00F74969">
      <w:pPr>
        <w:spacing w:line="360" w:lineRule="auto"/>
        <w:rPr>
          <w:rFonts w:ascii="Times" w:hAnsi="Times"/>
          <w:lang w:val="en-US"/>
        </w:rPr>
      </w:pPr>
    </w:p>
    <w:p w14:paraId="01C61238" w14:textId="77777777" w:rsidR="001529D2" w:rsidRDefault="001529D2" w:rsidP="00F74969">
      <w:pPr>
        <w:spacing w:line="360" w:lineRule="auto"/>
        <w:rPr>
          <w:rFonts w:ascii="Times" w:hAnsi="Times"/>
          <w:lang w:val="en-US"/>
        </w:rPr>
      </w:pPr>
    </w:p>
    <w:p w14:paraId="0D7F5ABB" w14:textId="77777777" w:rsidR="00977A09" w:rsidRDefault="00977A09" w:rsidP="00F74969">
      <w:pPr>
        <w:spacing w:line="360" w:lineRule="auto"/>
        <w:rPr>
          <w:rFonts w:ascii="Times" w:hAnsi="Times"/>
          <w:lang w:val="en-US"/>
        </w:rPr>
      </w:pPr>
    </w:p>
    <w:p w14:paraId="13D9AFDA" w14:textId="18E00A3E" w:rsidR="00977A09" w:rsidRPr="001529D2" w:rsidRDefault="00977A09" w:rsidP="00F74969">
      <w:pPr>
        <w:spacing w:line="360" w:lineRule="auto"/>
        <w:rPr>
          <w:rFonts w:ascii="Times" w:hAnsi="Times"/>
          <w:i/>
          <w:iCs/>
          <w:lang w:val="en-US"/>
        </w:rPr>
      </w:pPr>
    </w:p>
    <w:tbl>
      <w:tblPr>
        <w:tblW w:w="10217" w:type="dxa"/>
        <w:tblInd w:w="-414" w:type="dxa"/>
        <w:tblLook w:val="04A0" w:firstRow="1" w:lastRow="0" w:firstColumn="1" w:lastColumn="0" w:noHBand="0" w:noVBand="1"/>
      </w:tblPr>
      <w:tblGrid>
        <w:gridCol w:w="1832"/>
        <w:gridCol w:w="1079"/>
        <w:gridCol w:w="1211"/>
        <w:gridCol w:w="875"/>
        <w:gridCol w:w="1146"/>
        <w:gridCol w:w="1078"/>
        <w:gridCol w:w="1122"/>
        <w:gridCol w:w="808"/>
        <w:gridCol w:w="1066"/>
      </w:tblGrid>
      <w:tr w:rsidR="00977A09" w:rsidRPr="00207103" w14:paraId="597AFEF0" w14:textId="77777777" w:rsidTr="0006534E">
        <w:trPr>
          <w:trHeight w:val="279"/>
        </w:trPr>
        <w:tc>
          <w:tcPr>
            <w:tcW w:w="1832" w:type="dxa"/>
            <w:tcBorders>
              <w:top w:val="single" w:sz="4" w:space="0" w:color="auto"/>
              <w:left w:val="nil"/>
              <w:bottom w:val="single" w:sz="4" w:space="0" w:color="auto"/>
              <w:right w:val="nil"/>
            </w:tcBorders>
            <w:shd w:val="clear" w:color="auto" w:fill="auto"/>
            <w:noWrap/>
            <w:vAlign w:val="bottom"/>
            <w:hideMark/>
          </w:tcPr>
          <w:p w14:paraId="0E6FCFB6" w14:textId="28D245F9" w:rsidR="00977A09" w:rsidRPr="00207103" w:rsidRDefault="00977A09">
            <w:pPr>
              <w:rPr>
                <w:color w:val="000000"/>
                <w:sz w:val="22"/>
                <w:szCs w:val="22"/>
                <w:lang w:val="en-US"/>
              </w:rPr>
            </w:pPr>
            <w:r w:rsidRPr="00207103">
              <w:rPr>
                <w:color w:val="000000"/>
                <w:sz w:val="22"/>
                <w:szCs w:val="22"/>
                <w:lang w:val="en-US"/>
              </w:rPr>
              <w:lastRenderedPageBreak/>
              <w:t> </w:t>
            </w:r>
          </w:p>
        </w:tc>
        <w:tc>
          <w:tcPr>
            <w:tcW w:w="4311" w:type="dxa"/>
            <w:gridSpan w:val="4"/>
            <w:tcBorders>
              <w:top w:val="single" w:sz="4" w:space="0" w:color="auto"/>
              <w:left w:val="nil"/>
              <w:bottom w:val="single" w:sz="4" w:space="0" w:color="auto"/>
              <w:right w:val="nil"/>
            </w:tcBorders>
            <w:shd w:val="clear" w:color="auto" w:fill="auto"/>
            <w:noWrap/>
            <w:vAlign w:val="bottom"/>
            <w:hideMark/>
          </w:tcPr>
          <w:p w14:paraId="728039DA" w14:textId="0260C740" w:rsidR="00977A09" w:rsidRPr="00207103" w:rsidRDefault="001529D2">
            <w:pPr>
              <w:jc w:val="center"/>
              <w:rPr>
                <w:b/>
                <w:bCs/>
                <w:color w:val="000000"/>
                <w:sz w:val="22"/>
                <w:szCs w:val="22"/>
                <w:lang w:val="en-US"/>
              </w:rPr>
            </w:pPr>
            <w:r w:rsidRPr="00207103">
              <w:rPr>
                <w:b/>
                <w:bCs/>
                <w:color w:val="000000"/>
                <w:sz w:val="22"/>
                <w:szCs w:val="22"/>
                <w:lang w:val="en-US"/>
              </w:rPr>
              <w:t>Model 1</w:t>
            </w:r>
            <w:r w:rsidR="0018131B" w:rsidRPr="00207103">
              <w:rPr>
                <w:b/>
                <w:bCs/>
                <w:color w:val="000000"/>
                <w:sz w:val="22"/>
                <w:szCs w:val="22"/>
                <w:lang w:val="en-US"/>
              </w:rPr>
              <w:t xml:space="preserve"> </w:t>
            </w:r>
          </w:p>
        </w:tc>
        <w:tc>
          <w:tcPr>
            <w:tcW w:w="4074" w:type="dxa"/>
            <w:gridSpan w:val="4"/>
            <w:tcBorders>
              <w:top w:val="single" w:sz="4" w:space="0" w:color="auto"/>
              <w:left w:val="nil"/>
              <w:bottom w:val="single" w:sz="4" w:space="0" w:color="auto"/>
              <w:right w:val="nil"/>
            </w:tcBorders>
            <w:shd w:val="clear" w:color="auto" w:fill="auto"/>
            <w:noWrap/>
            <w:vAlign w:val="bottom"/>
            <w:hideMark/>
          </w:tcPr>
          <w:p w14:paraId="3C385E00" w14:textId="65543531" w:rsidR="00977A09" w:rsidRPr="00207103" w:rsidRDefault="001529D2">
            <w:pPr>
              <w:jc w:val="center"/>
              <w:rPr>
                <w:b/>
                <w:bCs/>
                <w:color w:val="000000"/>
                <w:sz w:val="22"/>
                <w:szCs w:val="22"/>
                <w:lang w:val="en-US"/>
              </w:rPr>
            </w:pPr>
            <w:r w:rsidRPr="00207103">
              <w:rPr>
                <w:b/>
                <w:bCs/>
                <w:color w:val="000000"/>
                <w:sz w:val="22"/>
                <w:szCs w:val="22"/>
                <w:lang w:val="en-US"/>
              </w:rPr>
              <w:t>Model 2</w:t>
            </w:r>
          </w:p>
        </w:tc>
      </w:tr>
      <w:tr w:rsidR="00977A09" w:rsidRPr="00207103" w14:paraId="5B9565DA" w14:textId="77777777" w:rsidTr="0006534E">
        <w:trPr>
          <w:trHeight w:val="279"/>
        </w:trPr>
        <w:tc>
          <w:tcPr>
            <w:tcW w:w="1832" w:type="dxa"/>
            <w:tcBorders>
              <w:top w:val="nil"/>
              <w:left w:val="nil"/>
              <w:bottom w:val="single" w:sz="4" w:space="0" w:color="auto"/>
              <w:right w:val="nil"/>
            </w:tcBorders>
            <w:shd w:val="clear" w:color="auto" w:fill="auto"/>
            <w:noWrap/>
            <w:vAlign w:val="bottom"/>
            <w:hideMark/>
          </w:tcPr>
          <w:p w14:paraId="5E932E54" w14:textId="77777777" w:rsidR="00977A09" w:rsidRPr="00207103" w:rsidRDefault="00977A09">
            <w:pPr>
              <w:jc w:val="center"/>
              <w:rPr>
                <w:b/>
                <w:bCs/>
                <w:color w:val="000000"/>
                <w:sz w:val="22"/>
                <w:szCs w:val="22"/>
                <w:lang w:val="en-US"/>
              </w:rPr>
            </w:pPr>
            <w:r w:rsidRPr="00207103">
              <w:rPr>
                <w:b/>
                <w:bCs/>
                <w:color w:val="000000"/>
                <w:sz w:val="22"/>
                <w:szCs w:val="22"/>
                <w:lang w:val="en-US"/>
              </w:rPr>
              <w:t>Term</w:t>
            </w:r>
          </w:p>
        </w:tc>
        <w:tc>
          <w:tcPr>
            <w:tcW w:w="1079" w:type="dxa"/>
            <w:tcBorders>
              <w:top w:val="nil"/>
              <w:left w:val="nil"/>
              <w:bottom w:val="single" w:sz="4" w:space="0" w:color="auto"/>
              <w:right w:val="nil"/>
            </w:tcBorders>
            <w:shd w:val="clear" w:color="auto" w:fill="auto"/>
            <w:noWrap/>
            <w:vAlign w:val="bottom"/>
            <w:hideMark/>
          </w:tcPr>
          <w:p w14:paraId="4F6530FE" w14:textId="77777777" w:rsidR="00977A09" w:rsidRPr="00207103" w:rsidRDefault="00977A09">
            <w:pPr>
              <w:jc w:val="center"/>
              <w:rPr>
                <w:b/>
                <w:bCs/>
                <w:color w:val="000000"/>
                <w:sz w:val="22"/>
                <w:szCs w:val="22"/>
                <w:lang w:val="en-US"/>
              </w:rPr>
            </w:pPr>
            <w:r w:rsidRPr="00207103">
              <w:rPr>
                <w:b/>
                <w:bCs/>
                <w:color w:val="000000"/>
                <w:sz w:val="22"/>
                <w:szCs w:val="22"/>
                <w:lang w:val="en-US"/>
              </w:rPr>
              <w:t>Estimate</w:t>
            </w:r>
          </w:p>
        </w:tc>
        <w:tc>
          <w:tcPr>
            <w:tcW w:w="1211" w:type="dxa"/>
            <w:tcBorders>
              <w:top w:val="nil"/>
              <w:left w:val="nil"/>
              <w:bottom w:val="single" w:sz="4" w:space="0" w:color="auto"/>
              <w:right w:val="nil"/>
            </w:tcBorders>
            <w:shd w:val="clear" w:color="auto" w:fill="auto"/>
            <w:noWrap/>
            <w:vAlign w:val="bottom"/>
            <w:hideMark/>
          </w:tcPr>
          <w:p w14:paraId="7815705D" w14:textId="77777777" w:rsidR="00977A09" w:rsidRPr="00207103" w:rsidRDefault="00977A09">
            <w:pPr>
              <w:jc w:val="center"/>
              <w:rPr>
                <w:b/>
                <w:bCs/>
                <w:color w:val="000000"/>
                <w:sz w:val="22"/>
                <w:szCs w:val="22"/>
                <w:lang w:val="en-US"/>
              </w:rPr>
            </w:pPr>
            <w:r w:rsidRPr="00207103">
              <w:rPr>
                <w:b/>
                <w:bCs/>
                <w:color w:val="000000"/>
                <w:sz w:val="22"/>
                <w:szCs w:val="22"/>
                <w:lang w:val="en-US"/>
              </w:rPr>
              <w:t>Std. Error</w:t>
            </w:r>
          </w:p>
        </w:tc>
        <w:tc>
          <w:tcPr>
            <w:tcW w:w="875" w:type="dxa"/>
            <w:tcBorders>
              <w:top w:val="nil"/>
              <w:left w:val="nil"/>
              <w:bottom w:val="single" w:sz="4" w:space="0" w:color="auto"/>
              <w:right w:val="nil"/>
            </w:tcBorders>
            <w:shd w:val="clear" w:color="auto" w:fill="auto"/>
            <w:noWrap/>
            <w:vAlign w:val="bottom"/>
            <w:hideMark/>
          </w:tcPr>
          <w:p w14:paraId="698495CC" w14:textId="77777777" w:rsidR="00977A09" w:rsidRPr="00207103" w:rsidRDefault="00977A09">
            <w:pPr>
              <w:jc w:val="center"/>
              <w:rPr>
                <w:b/>
                <w:bCs/>
                <w:color w:val="000000"/>
                <w:sz w:val="22"/>
                <w:szCs w:val="22"/>
                <w:lang w:val="en-US"/>
              </w:rPr>
            </w:pPr>
            <w:r w:rsidRPr="00207103">
              <w:rPr>
                <w:b/>
                <w:bCs/>
                <w:color w:val="000000"/>
                <w:sz w:val="22"/>
                <w:szCs w:val="22"/>
                <w:lang w:val="en-US"/>
              </w:rPr>
              <w:t>p-value</w:t>
            </w:r>
          </w:p>
        </w:tc>
        <w:tc>
          <w:tcPr>
            <w:tcW w:w="1146" w:type="dxa"/>
            <w:tcBorders>
              <w:top w:val="nil"/>
              <w:left w:val="nil"/>
              <w:bottom w:val="single" w:sz="4" w:space="0" w:color="auto"/>
              <w:right w:val="nil"/>
            </w:tcBorders>
            <w:shd w:val="clear" w:color="auto" w:fill="auto"/>
            <w:noWrap/>
            <w:vAlign w:val="bottom"/>
            <w:hideMark/>
          </w:tcPr>
          <w:p w14:paraId="1E73903F" w14:textId="77777777" w:rsidR="00977A09" w:rsidRPr="00207103" w:rsidRDefault="00977A09">
            <w:pPr>
              <w:jc w:val="center"/>
              <w:rPr>
                <w:b/>
                <w:bCs/>
                <w:color w:val="000000"/>
                <w:sz w:val="22"/>
                <w:szCs w:val="22"/>
                <w:lang w:val="en-US"/>
              </w:rPr>
            </w:pPr>
            <w:r w:rsidRPr="00207103">
              <w:rPr>
                <w:b/>
                <w:bCs/>
                <w:color w:val="000000"/>
                <w:sz w:val="22"/>
                <w:szCs w:val="22"/>
                <w:lang w:val="en-US"/>
              </w:rPr>
              <w:t>Log Odds</w:t>
            </w:r>
          </w:p>
        </w:tc>
        <w:tc>
          <w:tcPr>
            <w:tcW w:w="1078" w:type="dxa"/>
            <w:tcBorders>
              <w:top w:val="nil"/>
              <w:left w:val="nil"/>
              <w:bottom w:val="single" w:sz="4" w:space="0" w:color="auto"/>
              <w:right w:val="nil"/>
            </w:tcBorders>
            <w:shd w:val="clear" w:color="auto" w:fill="auto"/>
            <w:noWrap/>
            <w:vAlign w:val="bottom"/>
            <w:hideMark/>
          </w:tcPr>
          <w:p w14:paraId="52719242" w14:textId="77777777" w:rsidR="00977A09" w:rsidRPr="00207103" w:rsidRDefault="00977A09">
            <w:pPr>
              <w:jc w:val="center"/>
              <w:rPr>
                <w:b/>
                <w:bCs/>
                <w:color w:val="000000"/>
                <w:sz w:val="22"/>
                <w:szCs w:val="22"/>
                <w:lang w:val="en-US"/>
              </w:rPr>
            </w:pPr>
            <w:r w:rsidRPr="00207103">
              <w:rPr>
                <w:b/>
                <w:bCs/>
                <w:color w:val="000000"/>
                <w:sz w:val="22"/>
                <w:szCs w:val="22"/>
                <w:lang w:val="en-US"/>
              </w:rPr>
              <w:t>Estimate</w:t>
            </w:r>
          </w:p>
        </w:tc>
        <w:tc>
          <w:tcPr>
            <w:tcW w:w="1122" w:type="dxa"/>
            <w:tcBorders>
              <w:top w:val="nil"/>
              <w:left w:val="nil"/>
              <w:bottom w:val="single" w:sz="4" w:space="0" w:color="auto"/>
              <w:right w:val="nil"/>
            </w:tcBorders>
            <w:shd w:val="clear" w:color="auto" w:fill="auto"/>
            <w:noWrap/>
            <w:vAlign w:val="bottom"/>
            <w:hideMark/>
          </w:tcPr>
          <w:p w14:paraId="6A04D1DB" w14:textId="77777777" w:rsidR="00977A09" w:rsidRPr="00207103" w:rsidRDefault="00977A09">
            <w:pPr>
              <w:jc w:val="center"/>
              <w:rPr>
                <w:b/>
                <w:bCs/>
                <w:color w:val="000000"/>
                <w:sz w:val="22"/>
                <w:szCs w:val="22"/>
                <w:lang w:val="en-US"/>
              </w:rPr>
            </w:pPr>
            <w:r w:rsidRPr="00207103">
              <w:rPr>
                <w:b/>
                <w:bCs/>
                <w:color w:val="000000"/>
                <w:sz w:val="22"/>
                <w:szCs w:val="22"/>
                <w:lang w:val="en-US"/>
              </w:rPr>
              <w:t>Std. Error</w:t>
            </w:r>
          </w:p>
        </w:tc>
        <w:tc>
          <w:tcPr>
            <w:tcW w:w="808" w:type="dxa"/>
            <w:tcBorders>
              <w:top w:val="nil"/>
              <w:left w:val="nil"/>
              <w:bottom w:val="single" w:sz="4" w:space="0" w:color="auto"/>
              <w:right w:val="nil"/>
            </w:tcBorders>
            <w:shd w:val="clear" w:color="auto" w:fill="auto"/>
            <w:noWrap/>
            <w:vAlign w:val="bottom"/>
            <w:hideMark/>
          </w:tcPr>
          <w:p w14:paraId="55F39D44" w14:textId="77777777" w:rsidR="00977A09" w:rsidRPr="00207103" w:rsidRDefault="00977A09">
            <w:pPr>
              <w:jc w:val="center"/>
              <w:rPr>
                <w:b/>
                <w:bCs/>
                <w:color w:val="000000"/>
                <w:sz w:val="22"/>
                <w:szCs w:val="22"/>
                <w:lang w:val="en-US"/>
              </w:rPr>
            </w:pPr>
            <w:r w:rsidRPr="00207103">
              <w:rPr>
                <w:b/>
                <w:bCs/>
                <w:color w:val="000000"/>
                <w:sz w:val="22"/>
                <w:szCs w:val="22"/>
                <w:lang w:val="en-US"/>
              </w:rPr>
              <w:t>p-value</w:t>
            </w:r>
          </w:p>
        </w:tc>
        <w:tc>
          <w:tcPr>
            <w:tcW w:w="1066" w:type="dxa"/>
            <w:tcBorders>
              <w:top w:val="nil"/>
              <w:left w:val="nil"/>
              <w:bottom w:val="single" w:sz="4" w:space="0" w:color="auto"/>
              <w:right w:val="nil"/>
            </w:tcBorders>
            <w:shd w:val="clear" w:color="auto" w:fill="auto"/>
            <w:noWrap/>
            <w:vAlign w:val="bottom"/>
            <w:hideMark/>
          </w:tcPr>
          <w:p w14:paraId="7DE52A51" w14:textId="77777777" w:rsidR="00977A09" w:rsidRPr="00207103" w:rsidRDefault="00977A09">
            <w:pPr>
              <w:jc w:val="center"/>
              <w:rPr>
                <w:b/>
                <w:bCs/>
                <w:color w:val="000000"/>
                <w:sz w:val="22"/>
                <w:szCs w:val="22"/>
                <w:lang w:val="en-US"/>
              </w:rPr>
            </w:pPr>
            <w:r w:rsidRPr="00207103">
              <w:rPr>
                <w:b/>
                <w:bCs/>
                <w:color w:val="000000"/>
                <w:sz w:val="22"/>
                <w:szCs w:val="22"/>
                <w:lang w:val="en-US"/>
              </w:rPr>
              <w:t>Log Odds</w:t>
            </w:r>
          </w:p>
        </w:tc>
      </w:tr>
      <w:tr w:rsidR="006C4D58" w:rsidRPr="00207103" w14:paraId="0697C5F8" w14:textId="77777777" w:rsidTr="0006534E">
        <w:trPr>
          <w:trHeight w:val="279"/>
        </w:trPr>
        <w:tc>
          <w:tcPr>
            <w:tcW w:w="1832" w:type="dxa"/>
            <w:tcBorders>
              <w:top w:val="nil"/>
              <w:left w:val="nil"/>
              <w:bottom w:val="single" w:sz="4" w:space="0" w:color="auto"/>
              <w:right w:val="nil"/>
            </w:tcBorders>
            <w:shd w:val="clear" w:color="auto" w:fill="auto"/>
            <w:noWrap/>
            <w:vAlign w:val="bottom"/>
          </w:tcPr>
          <w:p w14:paraId="2F454ED8" w14:textId="1A7188A4" w:rsidR="006C4D58" w:rsidRPr="00207103" w:rsidRDefault="006C4D58">
            <w:pPr>
              <w:jc w:val="center"/>
              <w:rPr>
                <w:color w:val="000000"/>
                <w:sz w:val="22"/>
                <w:szCs w:val="22"/>
                <w:lang w:val="en-US"/>
              </w:rPr>
            </w:pPr>
            <w:r w:rsidRPr="00207103">
              <w:rPr>
                <w:color w:val="000000"/>
                <w:sz w:val="22"/>
                <w:szCs w:val="22"/>
                <w:lang w:val="en-US"/>
              </w:rPr>
              <w:t> DV</w:t>
            </w:r>
          </w:p>
        </w:tc>
        <w:tc>
          <w:tcPr>
            <w:tcW w:w="4311" w:type="dxa"/>
            <w:gridSpan w:val="4"/>
            <w:tcBorders>
              <w:top w:val="nil"/>
              <w:left w:val="nil"/>
              <w:bottom w:val="single" w:sz="4" w:space="0" w:color="auto"/>
              <w:right w:val="nil"/>
            </w:tcBorders>
            <w:shd w:val="clear" w:color="auto" w:fill="auto"/>
            <w:noWrap/>
            <w:vAlign w:val="bottom"/>
          </w:tcPr>
          <w:p w14:paraId="78F99B74" w14:textId="62C02DC3" w:rsidR="006C4D58" w:rsidRPr="00207103" w:rsidRDefault="006C4D58">
            <w:pPr>
              <w:jc w:val="center"/>
              <w:rPr>
                <w:color w:val="000000"/>
                <w:sz w:val="22"/>
                <w:szCs w:val="22"/>
                <w:lang w:val="en-US"/>
              </w:rPr>
            </w:pPr>
            <w:r w:rsidRPr="00207103">
              <w:rPr>
                <w:color w:val="000000"/>
                <w:sz w:val="22"/>
                <w:szCs w:val="22"/>
                <w:lang w:val="en-US"/>
              </w:rPr>
              <w:t>Factual</w:t>
            </w:r>
            <w:r w:rsidR="005F1271" w:rsidRPr="00207103">
              <w:rPr>
                <w:color w:val="000000"/>
                <w:sz w:val="22"/>
                <w:szCs w:val="22"/>
                <w:lang w:val="en-US"/>
              </w:rPr>
              <w:t>ity</w:t>
            </w:r>
            <w:r w:rsidRPr="00207103">
              <w:rPr>
                <w:color w:val="000000"/>
                <w:sz w:val="22"/>
                <w:szCs w:val="22"/>
                <w:lang w:val="en-US"/>
              </w:rPr>
              <w:t xml:space="preserve"> score</w:t>
            </w:r>
          </w:p>
        </w:tc>
        <w:tc>
          <w:tcPr>
            <w:tcW w:w="4074" w:type="dxa"/>
            <w:gridSpan w:val="4"/>
            <w:tcBorders>
              <w:top w:val="nil"/>
              <w:left w:val="nil"/>
              <w:bottom w:val="single" w:sz="4" w:space="0" w:color="auto"/>
              <w:right w:val="nil"/>
            </w:tcBorders>
            <w:shd w:val="clear" w:color="auto" w:fill="auto"/>
            <w:noWrap/>
            <w:vAlign w:val="bottom"/>
          </w:tcPr>
          <w:p w14:paraId="4B6897E3" w14:textId="50B7B4DB" w:rsidR="006C4D58" w:rsidRPr="00207103" w:rsidRDefault="006C4D58">
            <w:pPr>
              <w:jc w:val="center"/>
              <w:rPr>
                <w:color w:val="000000"/>
                <w:sz w:val="22"/>
                <w:szCs w:val="22"/>
                <w:lang w:val="en-US"/>
              </w:rPr>
            </w:pPr>
            <w:r w:rsidRPr="00207103">
              <w:rPr>
                <w:color w:val="000000"/>
                <w:sz w:val="22"/>
                <w:szCs w:val="22"/>
                <w:lang w:val="en-US"/>
              </w:rPr>
              <w:t>Factual</w:t>
            </w:r>
            <w:r w:rsidR="005F1271" w:rsidRPr="00207103">
              <w:rPr>
                <w:color w:val="000000"/>
                <w:sz w:val="22"/>
                <w:szCs w:val="22"/>
                <w:lang w:val="en-US"/>
              </w:rPr>
              <w:t>ity</w:t>
            </w:r>
            <w:r w:rsidRPr="00207103">
              <w:rPr>
                <w:color w:val="000000"/>
                <w:sz w:val="22"/>
                <w:szCs w:val="22"/>
                <w:lang w:val="en-US"/>
              </w:rPr>
              <w:t xml:space="preserve"> score</w:t>
            </w:r>
          </w:p>
        </w:tc>
      </w:tr>
      <w:tr w:rsidR="00977A09" w:rsidRPr="00207103" w14:paraId="684B70D7" w14:textId="77777777" w:rsidTr="0006534E">
        <w:trPr>
          <w:trHeight w:val="279"/>
        </w:trPr>
        <w:tc>
          <w:tcPr>
            <w:tcW w:w="1832" w:type="dxa"/>
            <w:tcBorders>
              <w:top w:val="nil"/>
              <w:left w:val="nil"/>
              <w:bottom w:val="nil"/>
              <w:right w:val="nil"/>
            </w:tcBorders>
            <w:shd w:val="clear" w:color="auto" w:fill="auto"/>
            <w:noWrap/>
            <w:vAlign w:val="bottom"/>
            <w:hideMark/>
          </w:tcPr>
          <w:p w14:paraId="0D7142ED" w14:textId="77777777" w:rsidR="00977A09" w:rsidRPr="00207103" w:rsidRDefault="00977A09">
            <w:pPr>
              <w:rPr>
                <w:color w:val="000000"/>
                <w:sz w:val="22"/>
                <w:szCs w:val="22"/>
                <w:lang w:val="en-US"/>
              </w:rPr>
            </w:pPr>
            <w:r w:rsidRPr="00207103">
              <w:rPr>
                <w:color w:val="000000"/>
                <w:sz w:val="22"/>
                <w:szCs w:val="22"/>
                <w:lang w:val="en-US"/>
              </w:rPr>
              <w:t>(Intercept)</w:t>
            </w:r>
          </w:p>
        </w:tc>
        <w:tc>
          <w:tcPr>
            <w:tcW w:w="1079" w:type="dxa"/>
            <w:tcBorders>
              <w:top w:val="nil"/>
              <w:left w:val="nil"/>
              <w:bottom w:val="nil"/>
              <w:right w:val="nil"/>
            </w:tcBorders>
            <w:shd w:val="clear" w:color="auto" w:fill="auto"/>
            <w:noWrap/>
            <w:vAlign w:val="bottom"/>
            <w:hideMark/>
          </w:tcPr>
          <w:p w14:paraId="4D2132B2" w14:textId="6AE8F40D" w:rsidR="00977A09" w:rsidRPr="00207103" w:rsidRDefault="00977A09">
            <w:pPr>
              <w:jc w:val="right"/>
              <w:rPr>
                <w:color w:val="000000"/>
                <w:sz w:val="22"/>
                <w:szCs w:val="22"/>
                <w:lang w:val="en-US"/>
              </w:rPr>
            </w:pPr>
            <w:r w:rsidRPr="00207103">
              <w:rPr>
                <w:color w:val="000000"/>
                <w:sz w:val="22"/>
                <w:szCs w:val="22"/>
                <w:lang w:val="en-US"/>
              </w:rPr>
              <w:t>0</w:t>
            </w:r>
            <w:r w:rsidR="00207103">
              <w:rPr>
                <w:color w:val="000000"/>
                <w:sz w:val="22"/>
                <w:szCs w:val="22"/>
                <w:lang w:val="en-US"/>
              </w:rPr>
              <w:t>.</w:t>
            </w:r>
            <w:r w:rsidRPr="00207103">
              <w:rPr>
                <w:color w:val="000000"/>
                <w:sz w:val="22"/>
                <w:szCs w:val="22"/>
                <w:lang w:val="en-US"/>
              </w:rPr>
              <w:t>790</w:t>
            </w:r>
          </w:p>
        </w:tc>
        <w:tc>
          <w:tcPr>
            <w:tcW w:w="1211" w:type="dxa"/>
            <w:tcBorders>
              <w:top w:val="nil"/>
              <w:left w:val="nil"/>
              <w:bottom w:val="nil"/>
              <w:right w:val="nil"/>
            </w:tcBorders>
            <w:shd w:val="clear" w:color="auto" w:fill="auto"/>
            <w:noWrap/>
            <w:vAlign w:val="bottom"/>
            <w:hideMark/>
          </w:tcPr>
          <w:p w14:paraId="0DA2C423" w14:textId="1DF25DB4" w:rsidR="00977A09" w:rsidRPr="00207103" w:rsidRDefault="00977A09">
            <w:pPr>
              <w:jc w:val="right"/>
              <w:rPr>
                <w:color w:val="000000"/>
                <w:sz w:val="22"/>
                <w:szCs w:val="22"/>
                <w:lang w:val="en-US"/>
              </w:rPr>
            </w:pPr>
            <w:r w:rsidRPr="00207103">
              <w:rPr>
                <w:color w:val="000000"/>
                <w:sz w:val="22"/>
                <w:szCs w:val="22"/>
                <w:lang w:val="en-US"/>
              </w:rPr>
              <w:t>0</w:t>
            </w:r>
            <w:r w:rsidR="00207103">
              <w:rPr>
                <w:color w:val="000000"/>
                <w:sz w:val="22"/>
                <w:szCs w:val="22"/>
                <w:lang w:val="en-US"/>
              </w:rPr>
              <w:t>.</w:t>
            </w:r>
            <w:r w:rsidRPr="00207103">
              <w:rPr>
                <w:color w:val="000000"/>
                <w:sz w:val="22"/>
                <w:szCs w:val="22"/>
                <w:lang w:val="en-US"/>
              </w:rPr>
              <w:t>113</w:t>
            </w:r>
          </w:p>
        </w:tc>
        <w:tc>
          <w:tcPr>
            <w:tcW w:w="875" w:type="dxa"/>
            <w:tcBorders>
              <w:top w:val="nil"/>
              <w:left w:val="nil"/>
              <w:bottom w:val="nil"/>
              <w:right w:val="nil"/>
            </w:tcBorders>
            <w:shd w:val="clear" w:color="auto" w:fill="auto"/>
            <w:noWrap/>
            <w:vAlign w:val="bottom"/>
            <w:hideMark/>
          </w:tcPr>
          <w:p w14:paraId="384B34A7" w14:textId="324169BE" w:rsidR="00977A09" w:rsidRPr="00207103" w:rsidRDefault="00977A09">
            <w:pPr>
              <w:jc w:val="right"/>
              <w:rPr>
                <w:color w:val="000000"/>
                <w:sz w:val="22"/>
                <w:szCs w:val="22"/>
                <w:lang w:val="en-US"/>
              </w:rPr>
            </w:pPr>
            <w:r w:rsidRPr="00207103">
              <w:rPr>
                <w:color w:val="000000"/>
                <w:sz w:val="22"/>
                <w:szCs w:val="22"/>
                <w:lang w:val="en-US"/>
              </w:rPr>
              <w:t>0</w:t>
            </w:r>
            <w:r w:rsidR="00207103">
              <w:rPr>
                <w:color w:val="000000"/>
                <w:sz w:val="22"/>
                <w:szCs w:val="22"/>
                <w:lang w:val="en-US"/>
              </w:rPr>
              <w:t>.</w:t>
            </w:r>
            <w:r w:rsidRPr="00207103">
              <w:rPr>
                <w:color w:val="000000"/>
                <w:sz w:val="22"/>
                <w:szCs w:val="22"/>
                <w:lang w:val="en-US"/>
              </w:rPr>
              <w:t>000</w:t>
            </w:r>
          </w:p>
        </w:tc>
        <w:tc>
          <w:tcPr>
            <w:tcW w:w="1146" w:type="dxa"/>
            <w:tcBorders>
              <w:top w:val="nil"/>
              <w:left w:val="nil"/>
              <w:bottom w:val="nil"/>
              <w:right w:val="nil"/>
            </w:tcBorders>
            <w:shd w:val="clear" w:color="auto" w:fill="auto"/>
            <w:noWrap/>
            <w:vAlign w:val="bottom"/>
            <w:hideMark/>
          </w:tcPr>
          <w:p w14:paraId="382FBE83" w14:textId="3093BE19" w:rsidR="00977A09" w:rsidRPr="00207103" w:rsidRDefault="00977A09">
            <w:pPr>
              <w:jc w:val="right"/>
              <w:rPr>
                <w:color w:val="000000"/>
                <w:sz w:val="22"/>
                <w:szCs w:val="22"/>
                <w:lang w:val="en-US"/>
              </w:rPr>
            </w:pPr>
            <w:r w:rsidRPr="00207103">
              <w:rPr>
                <w:color w:val="000000"/>
                <w:sz w:val="22"/>
                <w:szCs w:val="22"/>
                <w:lang w:val="en-US"/>
              </w:rPr>
              <w:t>1</w:t>
            </w:r>
            <w:r w:rsidR="00207103">
              <w:rPr>
                <w:color w:val="000000"/>
                <w:sz w:val="22"/>
                <w:szCs w:val="22"/>
                <w:lang w:val="en-US"/>
              </w:rPr>
              <w:t>.</w:t>
            </w:r>
            <w:r w:rsidRPr="00207103">
              <w:rPr>
                <w:color w:val="000000"/>
                <w:sz w:val="22"/>
                <w:szCs w:val="22"/>
                <w:lang w:val="en-US"/>
              </w:rPr>
              <w:t>120</w:t>
            </w:r>
          </w:p>
        </w:tc>
        <w:tc>
          <w:tcPr>
            <w:tcW w:w="1078" w:type="dxa"/>
            <w:tcBorders>
              <w:top w:val="nil"/>
              <w:left w:val="nil"/>
              <w:bottom w:val="nil"/>
              <w:right w:val="nil"/>
            </w:tcBorders>
            <w:shd w:val="clear" w:color="auto" w:fill="auto"/>
            <w:noWrap/>
            <w:vAlign w:val="bottom"/>
            <w:hideMark/>
          </w:tcPr>
          <w:p w14:paraId="1AAC8B3F" w14:textId="77777777" w:rsidR="00977A09" w:rsidRPr="00207103" w:rsidRDefault="00977A09">
            <w:pPr>
              <w:jc w:val="right"/>
              <w:rPr>
                <w:color w:val="000000"/>
                <w:sz w:val="22"/>
                <w:szCs w:val="22"/>
                <w:lang w:val="en-US"/>
              </w:rPr>
            </w:pPr>
          </w:p>
        </w:tc>
        <w:tc>
          <w:tcPr>
            <w:tcW w:w="1122" w:type="dxa"/>
            <w:tcBorders>
              <w:top w:val="nil"/>
              <w:left w:val="nil"/>
              <w:bottom w:val="nil"/>
              <w:right w:val="nil"/>
            </w:tcBorders>
            <w:shd w:val="clear" w:color="auto" w:fill="auto"/>
            <w:noWrap/>
            <w:vAlign w:val="bottom"/>
            <w:hideMark/>
          </w:tcPr>
          <w:p w14:paraId="6866B9B0" w14:textId="77777777" w:rsidR="00977A09" w:rsidRPr="00207103" w:rsidRDefault="00977A09">
            <w:pPr>
              <w:rPr>
                <w:sz w:val="20"/>
                <w:szCs w:val="20"/>
                <w:lang w:val="en-US"/>
              </w:rPr>
            </w:pPr>
          </w:p>
        </w:tc>
        <w:tc>
          <w:tcPr>
            <w:tcW w:w="808" w:type="dxa"/>
            <w:tcBorders>
              <w:top w:val="nil"/>
              <w:left w:val="nil"/>
              <w:bottom w:val="nil"/>
              <w:right w:val="nil"/>
            </w:tcBorders>
            <w:shd w:val="clear" w:color="auto" w:fill="auto"/>
            <w:noWrap/>
            <w:vAlign w:val="bottom"/>
            <w:hideMark/>
          </w:tcPr>
          <w:p w14:paraId="47EE91EB" w14:textId="77777777" w:rsidR="00977A09" w:rsidRPr="00207103" w:rsidRDefault="00977A09">
            <w:pPr>
              <w:rPr>
                <w:sz w:val="20"/>
                <w:szCs w:val="20"/>
                <w:lang w:val="en-US"/>
              </w:rPr>
            </w:pPr>
          </w:p>
        </w:tc>
        <w:tc>
          <w:tcPr>
            <w:tcW w:w="1066" w:type="dxa"/>
            <w:tcBorders>
              <w:top w:val="nil"/>
              <w:left w:val="nil"/>
              <w:bottom w:val="nil"/>
              <w:right w:val="nil"/>
            </w:tcBorders>
            <w:shd w:val="clear" w:color="auto" w:fill="auto"/>
            <w:noWrap/>
            <w:vAlign w:val="bottom"/>
            <w:hideMark/>
          </w:tcPr>
          <w:p w14:paraId="2660BD50" w14:textId="77777777" w:rsidR="00977A09" w:rsidRPr="00207103" w:rsidRDefault="00977A09">
            <w:pPr>
              <w:rPr>
                <w:sz w:val="20"/>
                <w:szCs w:val="20"/>
                <w:lang w:val="en-US"/>
              </w:rPr>
            </w:pPr>
          </w:p>
        </w:tc>
      </w:tr>
      <w:tr w:rsidR="00977A09" w:rsidRPr="00207103" w14:paraId="18DA235A" w14:textId="77777777" w:rsidTr="0006534E">
        <w:trPr>
          <w:trHeight w:val="279"/>
        </w:trPr>
        <w:tc>
          <w:tcPr>
            <w:tcW w:w="1832" w:type="dxa"/>
            <w:tcBorders>
              <w:top w:val="nil"/>
              <w:left w:val="nil"/>
              <w:bottom w:val="nil"/>
              <w:right w:val="nil"/>
            </w:tcBorders>
            <w:shd w:val="clear" w:color="auto" w:fill="auto"/>
            <w:noWrap/>
            <w:vAlign w:val="bottom"/>
            <w:hideMark/>
          </w:tcPr>
          <w:p w14:paraId="3134CC96" w14:textId="77777777" w:rsidR="00977A09" w:rsidRPr="00207103" w:rsidRDefault="00977A09">
            <w:pPr>
              <w:rPr>
                <w:color w:val="000000"/>
                <w:sz w:val="22"/>
                <w:szCs w:val="22"/>
                <w:lang w:val="en-US"/>
              </w:rPr>
            </w:pPr>
            <w:r w:rsidRPr="00207103">
              <w:rPr>
                <w:color w:val="000000"/>
                <w:sz w:val="22"/>
                <w:szCs w:val="22"/>
                <w:lang w:val="en-US"/>
              </w:rPr>
              <w:t>Populism</w:t>
            </w:r>
          </w:p>
        </w:tc>
        <w:tc>
          <w:tcPr>
            <w:tcW w:w="1079" w:type="dxa"/>
            <w:tcBorders>
              <w:top w:val="nil"/>
              <w:left w:val="nil"/>
              <w:bottom w:val="nil"/>
              <w:right w:val="nil"/>
            </w:tcBorders>
            <w:shd w:val="clear" w:color="auto" w:fill="auto"/>
            <w:noWrap/>
            <w:vAlign w:val="bottom"/>
            <w:hideMark/>
          </w:tcPr>
          <w:p w14:paraId="51996039" w14:textId="5F66DCE8" w:rsidR="00977A09" w:rsidRPr="00207103" w:rsidRDefault="00977A09">
            <w:pPr>
              <w:jc w:val="right"/>
              <w:rPr>
                <w:color w:val="000000"/>
                <w:sz w:val="22"/>
                <w:szCs w:val="22"/>
                <w:lang w:val="en-US"/>
              </w:rPr>
            </w:pPr>
            <w:r w:rsidRPr="00207103">
              <w:rPr>
                <w:color w:val="000000"/>
                <w:sz w:val="22"/>
                <w:szCs w:val="22"/>
                <w:lang w:val="en-US"/>
              </w:rPr>
              <w:t>0</w:t>
            </w:r>
            <w:r w:rsidR="00207103">
              <w:rPr>
                <w:color w:val="000000"/>
                <w:sz w:val="22"/>
                <w:szCs w:val="22"/>
                <w:lang w:val="en-US"/>
              </w:rPr>
              <w:t>.</w:t>
            </w:r>
            <w:r w:rsidRPr="00207103">
              <w:rPr>
                <w:color w:val="000000"/>
                <w:sz w:val="22"/>
                <w:szCs w:val="22"/>
                <w:lang w:val="en-US"/>
              </w:rPr>
              <w:t>262</w:t>
            </w:r>
          </w:p>
        </w:tc>
        <w:tc>
          <w:tcPr>
            <w:tcW w:w="1211" w:type="dxa"/>
            <w:tcBorders>
              <w:top w:val="nil"/>
              <w:left w:val="nil"/>
              <w:bottom w:val="nil"/>
              <w:right w:val="nil"/>
            </w:tcBorders>
            <w:shd w:val="clear" w:color="auto" w:fill="auto"/>
            <w:noWrap/>
            <w:vAlign w:val="bottom"/>
            <w:hideMark/>
          </w:tcPr>
          <w:p w14:paraId="040D3A5C" w14:textId="0A428A74" w:rsidR="00977A09" w:rsidRPr="00207103" w:rsidRDefault="00977A09">
            <w:pPr>
              <w:jc w:val="right"/>
              <w:rPr>
                <w:color w:val="000000"/>
                <w:sz w:val="22"/>
                <w:szCs w:val="22"/>
                <w:lang w:val="en-US"/>
              </w:rPr>
            </w:pPr>
            <w:r w:rsidRPr="00207103">
              <w:rPr>
                <w:color w:val="000000"/>
                <w:sz w:val="22"/>
                <w:szCs w:val="22"/>
                <w:lang w:val="en-US"/>
              </w:rPr>
              <w:t>0</w:t>
            </w:r>
            <w:r w:rsidR="00207103">
              <w:rPr>
                <w:color w:val="000000"/>
                <w:sz w:val="22"/>
                <w:szCs w:val="22"/>
                <w:lang w:val="en-US"/>
              </w:rPr>
              <w:t>.</w:t>
            </w:r>
            <w:r w:rsidRPr="00207103">
              <w:rPr>
                <w:color w:val="000000"/>
                <w:sz w:val="22"/>
                <w:szCs w:val="22"/>
                <w:lang w:val="en-US"/>
              </w:rPr>
              <w:t>167</w:t>
            </w:r>
          </w:p>
        </w:tc>
        <w:tc>
          <w:tcPr>
            <w:tcW w:w="875" w:type="dxa"/>
            <w:tcBorders>
              <w:top w:val="nil"/>
              <w:left w:val="nil"/>
              <w:bottom w:val="nil"/>
              <w:right w:val="nil"/>
            </w:tcBorders>
            <w:shd w:val="clear" w:color="auto" w:fill="auto"/>
            <w:noWrap/>
            <w:vAlign w:val="bottom"/>
            <w:hideMark/>
          </w:tcPr>
          <w:p w14:paraId="0A849220" w14:textId="10113CEB" w:rsidR="00977A09" w:rsidRPr="00207103" w:rsidRDefault="00977A09">
            <w:pPr>
              <w:jc w:val="right"/>
              <w:rPr>
                <w:color w:val="000000"/>
                <w:sz w:val="22"/>
                <w:szCs w:val="22"/>
                <w:lang w:val="en-US"/>
              </w:rPr>
            </w:pPr>
            <w:r w:rsidRPr="00207103">
              <w:rPr>
                <w:color w:val="000000"/>
                <w:sz w:val="22"/>
                <w:szCs w:val="22"/>
                <w:lang w:val="en-US"/>
              </w:rPr>
              <w:t>0</w:t>
            </w:r>
            <w:r w:rsidR="00207103">
              <w:rPr>
                <w:color w:val="000000"/>
                <w:sz w:val="22"/>
                <w:szCs w:val="22"/>
                <w:lang w:val="en-US"/>
              </w:rPr>
              <w:t>.</w:t>
            </w:r>
            <w:r w:rsidRPr="00207103">
              <w:rPr>
                <w:color w:val="000000"/>
                <w:sz w:val="22"/>
                <w:szCs w:val="22"/>
                <w:lang w:val="en-US"/>
              </w:rPr>
              <w:t>116</w:t>
            </w:r>
          </w:p>
        </w:tc>
        <w:tc>
          <w:tcPr>
            <w:tcW w:w="1146" w:type="dxa"/>
            <w:tcBorders>
              <w:top w:val="nil"/>
              <w:left w:val="nil"/>
              <w:bottom w:val="nil"/>
              <w:right w:val="nil"/>
            </w:tcBorders>
            <w:shd w:val="clear" w:color="auto" w:fill="auto"/>
            <w:noWrap/>
            <w:vAlign w:val="bottom"/>
            <w:hideMark/>
          </w:tcPr>
          <w:p w14:paraId="1AE679AB" w14:textId="352ADD3A" w:rsidR="00977A09" w:rsidRPr="00207103" w:rsidRDefault="00977A09">
            <w:pPr>
              <w:jc w:val="right"/>
              <w:rPr>
                <w:color w:val="000000"/>
                <w:sz w:val="22"/>
                <w:szCs w:val="22"/>
                <w:lang w:val="en-US"/>
              </w:rPr>
            </w:pPr>
            <w:r w:rsidRPr="00207103">
              <w:rPr>
                <w:color w:val="000000"/>
                <w:sz w:val="22"/>
                <w:szCs w:val="22"/>
                <w:lang w:val="en-US"/>
              </w:rPr>
              <w:t>1</w:t>
            </w:r>
            <w:r w:rsidR="00207103">
              <w:rPr>
                <w:color w:val="000000"/>
                <w:sz w:val="22"/>
                <w:szCs w:val="22"/>
                <w:lang w:val="en-US"/>
              </w:rPr>
              <w:t>.</w:t>
            </w:r>
            <w:r w:rsidRPr="00207103">
              <w:rPr>
                <w:color w:val="000000"/>
                <w:sz w:val="22"/>
                <w:szCs w:val="22"/>
                <w:lang w:val="en-US"/>
              </w:rPr>
              <w:t>182</w:t>
            </w:r>
          </w:p>
        </w:tc>
        <w:tc>
          <w:tcPr>
            <w:tcW w:w="1078" w:type="dxa"/>
            <w:tcBorders>
              <w:top w:val="nil"/>
              <w:left w:val="nil"/>
              <w:bottom w:val="nil"/>
              <w:right w:val="nil"/>
            </w:tcBorders>
            <w:shd w:val="clear" w:color="auto" w:fill="auto"/>
            <w:noWrap/>
            <w:vAlign w:val="bottom"/>
            <w:hideMark/>
          </w:tcPr>
          <w:p w14:paraId="16D656C3" w14:textId="77777777" w:rsidR="00977A09" w:rsidRPr="00207103" w:rsidRDefault="00977A09">
            <w:pPr>
              <w:jc w:val="right"/>
              <w:rPr>
                <w:color w:val="000000"/>
                <w:sz w:val="22"/>
                <w:szCs w:val="22"/>
                <w:lang w:val="en-US"/>
              </w:rPr>
            </w:pPr>
          </w:p>
        </w:tc>
        <w:tc>
          <w:tcPr>
            <w:tcW w:w="1122" w:type="dxa"/>
            <w:tcBorders>
              <w:top w:val="nil"/>
              <w:left w:val="nil"/>
              <w:bottom w:val="nil"/>
              <w:right w:val="nil"/>
            </w:tcBorders>
            <w:shd w:val="clear" w:color="auto" w:fill="auto"/>
            <w:noWrap/>
            <w:vAlign w:val="bottom"/>
            <w:hideMark/>
          </w:tcPr>
          <w:p w14:paraId="37CB2ED0" w14:textId="77777777" w:rsidR="00977A09" w:rsidRPr="00207103" w:rsidRDefault="00977A09">
            <w:pPr>
              <w:rPr>
                <w:sz w:val="20"/>
                <w:szCs w:val="20"/>
                <w:lang w:val="en-US"/>
              </w:rPr>
            </w:pPr>
          </w:p>
        </w:tc>
        <w:tc>
          <w:tcPr>
            <w:tcW w:w="808" w:type="dxa"/>
            <w:tcBorders>
              <w:top w:val="nil"/>
              <w:left w:val="nil"/>
              <w:bottom w:val="nil"/>
              <w:right w:val="nil"/>
            </w:tcBorders>
            <w:shd w:val="clear" w:color="auto" w:fill="auto"/>
            <w:noWrap/>
            <w:vAlign w:val="bottom"/>
            <w:hideMark/>
          </w:tcPr>
          <w:p w14:paraId="08CFAF57" w14:textId="77777777" w:rsidR="00977A09" w:rsidRPr="00207103" w:rsidRDefault="00977A09">
            <w:pPr>
              <w:rPr>
                <w:sz w:val="20"/>
                <w:szCs w:val="20"/>
                <w:lang w:val="en-US"/>
              </w:rPr>
            </w:pPr>
          </w:p>
        </w:tc>
        <w:tc>
          <w:tcPr>
            <w:tcW w:w="1066" w:type="dxa"/>
            <w:tcBorders>
              <w:top w:val="nil"/>
              <w:left w:val="nil"/>
              <w:bottom w:val="nil"/>
              <w:right w:val="nil"/>
            </w:tcBorders>
            <w:shd w:val="clear" w:color="auto" w:fill="auto"/>
            <w:noWrap/>
            <w:vAlign w:val="bottom"/>
            <w:hideMark/>
          </w:tcPr>
          <w:p w14:paraId="228664EA" w14:textId="77777777" w:rsidR="00977A09" w:rsidRPr="00207103" w:rsidRDefault="00977A09">
            <w:pPr>
              <w:rPr>
                <w:sz w:val="20"/>
                <w:szCs w:val="20"/>
                <w:lang w:val="en-US"/>
              </w:rPr>
            </w:pPr>
          </w:p>
        </w:tc>
      </w:tr>
      <w:tr w:rsidR="00977A09" w:rsidRPr="00207103" w14:paraId="750A7395" w14:textId="77777777" w:rsidTr="0006534E">
        <w:trPr>
          <w:trHeight w:val="279"/>
        </w:trPr>
        <w:tc>
          <w:tcPr>
            <w:tcW w:w="1832" w:type="dxa"/>
            <w:tcBorders>
              <w:top w:val="nil"/>
              <w:left w:val="nil"/>
              <w:bottom w:val="nil"/>
              <w:right w:val="nil"/>
            </w:tcBorders>
            <w:shd w:val="clear" w:color="auto" w:fill="auto"/>
            <w:noWrap/>
            <w:vAlign w:val="bottom"/>
            <w:hideMark/>
          </w:tcPr>
          <w:p w14:paraId="038AEBF8" w14:textId="77777777" w:rsidR="00977A09" w:rsidRPr="00207103" w:rsidRDefault="00977A09">
            <w:pPr>
              <w:rPr>
                <w:color w:val="000000"/>
                <w:sz w:val="22"/>
                <w:szCs w:val="22"/>
                <w:lang w:val="en-US"/>
              </w:rPr>
            </w:pPr>
            <w:r w:rsidRPr="00207103">
              <w:rPr>
                <w:color w:val="000000"/>
                <w:sz w:val="22"/>
                <w:szCs w:val="22"/>
                <w:lang w:val="en-US"/>
              </w:rPr>
              <w:t>Left-right</w:t>
            </w:r>
          </w:p>
        </w:tc>
        <w:tc>
          <w:tcPr>
            <w:tcW w:w="1079" w:type="dxa"/>
            <w:tcBorders>
              <w:top w:val="nil"/>
              <w:left w:val="nil"/>
              <w:bottom w:val="nil"/>
              <w:right w:val="nil"/>
            </w:tcBorders>
            <w:shd w:val="clear" w:color="auto" w:fill="auto"/>
            <w:noWrap/>
            <w:vAlign w:val="bottom"/>
            <w:hideMark/>
          </w:tcPr>
          <w:p w14:paraId="038B4C62" w14:textId="694FC8B8" w:rsidR="00977A09" w:rsidRPr="00207103" w:rsidRDefault="00977A09">
            <w:pPr>
              <w:jc w:val="right"/>
              <w:rPr>
                <w:color w:val="000000"/>
                <w:sz w:val="22"/>
                <w:szCs w:val="22"/>
                <w:lang w:val="en-US"/>
              </w:rPr>
            </w:pPr>
            <w:r w:rsidRPr="00207103">
              <w:rPr>
                <w:color w:val="000000"/>
                <w:sz w:val="22"/>
                <w:szCs w:val="22"/>
                <w:lang w:val="en-US"/>
              </w:rPr>
              <w:t>-0</w:t>
            </w:r>
            <w:r w:rsidR="00207103">
              <w:rPr>
                <w:color w:val="000000"/>
                <w:sz w:val="22"/>
                <w:szCs w:val="22"/>
                <w:lang w:val="en-US"/>
              </w:rPr>
              <w:t>.</w:t>
            </w:r>
            <w:r w:rsidRPr="00207103">
              <w:rPr>
                <w:color w:val="000000"/>
                <w:sz w:val="22"/>
                <w:szCs w:val="22"/>
                <w:lang w:val="en-US"/>
              </w:rPr>
              <w:t>011</w:t>
            </w:r>
          </w:p>
        </w:tc>
        <w:tc>
          <w:tcPr>
            <w:tcW w:w="1211" w:type="dxa"/>
            <w:tcBorders>
              <w:top w:val="nil"/>
              <w:left w:val="nil"/>
              <w:bottom w:val="nil"/>
              <w:right w:val="nil"/>
            </w:tcBorders>
            <w:shd w:val="clear" w:color="auto" w:fill="auto"/>
            <w:noWrap/>
            <w:vAlign w:val="bottom"/>
            <w:hideMark/>
          </w:tcPr>
          <w:p w14:paraId="11FE036D" w14:textId="4CD30E11" w:rsidR="00977A09" w:rsidRPr="00207103" w:rsidRDefault="00977A09">
            <w:pPr>
              <w:jc w:val="right"/>
              <w:rPr>
                <w:color w:val="000000"/>
                <w:sz w:val="22"/>
                <w:szCs w:val="22"/>
                <w:lang w:val="en-US"/>
              </w:rPr>
            </w:pPr>
            <w:r w:rsidRPr="00207103">
              <w:rPr>
                <w:color w:val="000000"/>
                <w:sz w:val="22"/>
                <w:szCs w:val="22"/>
                <w:lang w:val="en-US"/>
              </w:rPr>
              <w:t>0</w:t>
            </w:r>
            <w:r w:rsidR="00207103">
              <w:rPr>
                <w:color w:val="000000"/>
                <w:sz w:val="22"/>
                <w:szCs w:val="22"/>
                <w:lang w:val="en-US"/>
              </w:rPr>
              <w:t>.</w:t>
            </w:r>
            <w:r w:rsidRPr="00207103">
              <w:rPr>
                <w:color w:val="000000"/>
                <w:sz w:val="22"/>
                <w:szCs w:val="22"/>
                <w:lang w:val="en-US"/>
              </w:rPr>
              <w:t>0168</w:t>
            </w:r>
          </w:p>
        </w:tc>
        <w:tc>
          <w:tcPr>
            <w:tcW w:w="875" w:type="dxa"/>
            <w:tcBorders>
              <w:top w:val="nil"/>
              <w:left w:val="nil"/>
              <w:bottom w:val="nil"/>
              <w:right w:val="nil"/>
            </w:tcBorders>
            <w:shd w:val="clear" w:color="auto" w:fill="auto"/>
            <w:noWrap/>
            <w:vAlign w:val="bottom"/>
            <w:hideMark/>
          </w:tcPr>
          <w:p w14:paraId="58D62C6F" w14:textId="4CF54136" w:rsidR="00977A09" w:rsidRPr="00207103" w:rsidRDefault="00977A09">
            <w:pPr>
              <w:jc w:val="right"/>
              <w:rPr>
                <w:color w:val="000000"/>
                <w:sz w:val="22"/>
                <w:szCs w:val="22"/>
                <w:lang w:val="en-US"/>
              </w:rPr>
            </w:pPr>
            <w:r w:rsidRPr="00207103">
              <w:rPr>
                <w:color w:val="000000"/>
                <w:sz w:val="22"/>
                <w:szCs w:val="22"/>
                <w:lang w:val="en-US"/>
              </w:rPr>
              <w:t>0</w:t>
            </w:r>
            <w:r w:rsidR="00207103">
              <w:rPr>
                <w:color w:val="000000"/>
                <w:sz w:val="22"/>
                <w:szCs w:val="22"/>
                <w:lang w:val="en-US"/>
              </w:rPr>
              <w:t>.</w:t>
            </w:r>
            <w:r w:rsidRPr="00207103">
              <w:rPr>
                <w:color w:val="000000"/>
                <w:sz w:val="22"/>
                <w:szCs w:val="22"/>
                <w:lang w:val="en-US"/>
              </w:rPr>
              <w:t>531</w:t>
            </w:r>
          </w:p>
        </w:tc>
        <w:tc>
          <w:tcPr>
            <w:tcW w:w="1146" w:type="dxa"/>
            <w:tcBorders>
              <w:top w:val="nil"/>
              <w:left w:val="nil"/>
              <w:bottom w:val="nil"/>
              <w:right w:val="nil"/>
            </w:tcBorders>
            <w:shd w:val="clear" w:color="auto" w:fill="auto"/>
            <w:noWrap/>
            <w:vAlign w:val="bottom"/>
            <w:hideMark/>
          </w:tcPr>
          <w:p w14:paraId="2B73953D" w14:textId="0C2957DE" w:rsidR="00977A09" w:rsidRPr="00207103" w:rsidRDefault="00977A09">
            <w:pPr>
              <w:jc w:val="right"/>
              <w:rPr>
                <w:color w:val="000000"/>
                <w:sz w:val="22"/>
                <w:szCs w:val="22"/>
                <w:lang w:val="en-US"/>
              </w:rPr>
            </w:pPr>
            <w:r w:rsidRPr="00207103">
              <w:rPr>
                <w:color w:val="000000"/>
                <w:sz w:val="22"/>
                <w:szCs w:val="22"/>
                <w:lang w:val="en-US"/>
              </w:rPr>
              <w:t>1</w:t>
            </w:r>
            <w:r w:rsidR="00207103">
              <w:rPr>
                <w:color w:val="000000"/>
                <w:sz w:val="22"/>
                <w:szCs w:val="22"/>
                <w:lang w:val="en-US"/>
              </w:rPr>
              <w:t>.</w:t>
            </w:r>
            <w:r w:rsidRPr="00207103">
              <w:rPr>
                <w:color w:val="000000"/>
                <w:sz w:val="22"/>
                <w:szCs w:val="22"/>
                <w:lang w:val="en-US"/>
              </w:rPr>
              <w:t>017</w:t>
            </w:r>
          </w:p>
        </w:tc>
        <w:tc>
          <w:tcPr>
            <w:tcW w:w="1078" w:type="dxa"/>
            <w:tcBorders>
              <w:top w:val="nil"/>
              <w:left w:val="nil"/>
              <w:bottom w:val="nil"/>
              <w:right w:val="nil"/>
            </w:tcBorders>
            <w:shd w:val="clear" w:color="auto" w:fill="auto"/>
            <w:noWrap/>
            <w:vAlign w:val="bottom"/>
            <w:hideMark/>
          </w:tcPr>
          <w:p w14:paraId="0C3102C1" w14:textId="77777777" w:rsidR="00977A09" w:rsidRPr="00207103" w:rsidRDefault="00977A09">
            <w:pPr>
              <w:jc w:val="right"/>
              <w:rPr>
                <w:color w:val="000000"/>
                <w:sz w:val="22"/>
                <w:szCs w:val="22"/>
                <w:lang w:val="en-US"/>
              </w:rPr>
            </w:pPr>
          </w:p>
        </w:tc>
        <w:tc>
          <w:tcPr>
            <w:tcW w:w="1122" w:type="dxa"/>
            <w:tcBorders>
              <w:top w:val="nil"/>
              <w:left w:val="nil"/>
              <w:bottom w:val="nil"/>
              <w:right w:val="nil"/>
            </w:tcBorders>
            <w:shd w:val="clear" w:color="auto" w:fill="auto"/>
            <w:noWrap/>
            <w:vAlign w:val="bottom"/>
            <w:hideMark/>
          </w:tcPr>
          <w:p w14:paraId="4F43656D" w14:textId="77777777" w:rsidR="00977A09" w:rsidRPr="00207103" w:rsidRDefault="00977A09">
            <w:pPr>
              <w:rPr>
                <w:sz w:val="20"/>
                <w:szCs w:val="20"/>
                <w:lang w:val="en-US"/>
              </w:rPr>
            </w:pPr>
          </w:p>
        </w:tc>
        <w:tc>
          <w:tcPr>
            <w:tcW w:w="808" w:type="dxa"/>
            <w:tcBorders>
              <w:top w:val="nil"/>
              <w:left w:val="nil"/>
              <w:bottom w:val="nil"/>
              <w:right w:val="nil"/>
            </w:tcBorders>
            <w:shd w:val="clear" w:color="auto" w:fill="auto"/>
            <w:noWrap/>
            <w:vAlign w:val="bottom"/>
            <w:hideMark/>
          </w:tcPr>
          <w:p w14:paraId="6796F317" w14:textId="77777777" w:rsidR="00977A09" w:rsidRPr="00207103" w:rsidRDefault="00977A09">
            <w:pPr>
              <w:rPr>
                <w:sz w:val="20"/>
                <w:szCs w:val="20"/>
                <w:lang w:val="en-US"/>
              </w:rPr>
            </w:pPr>
          </w:p>
        </w:tc>
        <w:tc>
          <w:tcPr>
            <w:tcW w:w="1066" w:type="dxa"/>
            <w:tcBorders>
              <w:top w:val="nil"/>
              <w:left w:val="nil"/>
              <w:bottom w:val="nil"/>
              <w:right w:val="nil"/>
            </w:tcBorders>
            <w:shd w:val="clear" w:color="auto" w:fill="auto"/>
            <w:noWrap/>
            <w:vAlign w:val="bottom"/>
            <w:hideMark/>
          </w:tcPr>
          <w:p w14:paraId="24F8BA29" w14:textId="77777777" w:rsidR="00977A09" w:rsidRPr="00207103" w:rsidRDefault="00977A09">
            <w:pPr>
              <w:rPr>
                <w:sz w:val="20"/>
                <w:szCs w:val="20"/>
                <w:lang w:val="en-US"/>
              </w:rPr>
            </w:pPr>
          </w:p>
        </w:tc>
      </w:tr>
      <w:tr w:rsidR="00977A09" w:rsidRPr="00207103" w14:paraId="08B80544" w14:textId="77777777" w:rsidTr="0006534E">
        <w:trPr>
          <w:trHeight w:val="279"/>
        </w:trPr>
        <w:tc>
          <w:tcPr>
            <w:tcW w:w="1832" w:type="dxa"/>
            <w:tcBorders>
              <w:top w:val="nil"/>
              <w:left w:val="nil"/>
              <w:bottom w:val="nil"/>
              <w:right w:val="nil"/>
            </w:tcBorders>
            <w:shd w:val="clear" w:color="auto" w:fill="auto"/>
            <w:noWrap/>
            <w:vAlign w:val="bottom"/>
            <w:hideMark/>
          </w:tcPr>
          <w:p w14:paraId="2D012047" w14:textId="77777777" w:rsidR="00977A09" w:rsidRPr="00207103" w:rsidRDefault="00977A09">
            <w:pPr>
              <w:rPr>
                <w:color w:val="000000"/>
                <w:sz w:val="22"/>
                <w:szCs w:val="22"/>
                <w:lang w:val="en-US"/>
              </w:rPr>
            </w:pPr>
            <w:r w:rsidRPr="00207103">
              <w:rPr>
                <w:color w:val="000000"/>
                <w:sz w:val="22"/>
                <w:szCs w:val="22"/>
                <w:lang w:val="en-US"/>
              </w:rPr>
              <w:t>Cabinet party</w:t>
            </w:r>
          </w:p>
        </w:tc>
        <w:tc>
          <w:tcPr>
            <w:tcW w:w="1079" w:type="dxa"/>
            <w:tcBorders>
              <w:top w:val="nil"/>
              <w:left w:val="nil"/>
              <w:bottom w:val="nil"/>
              <w:right w:val="nil"/>
            </w:tcBorders>
            <w:shd w:val="clear" w:color="auto" w:fill="auto"/>
            <w:noWrap/>
            <w:vAlign w:val="bottom"/>
            <w:hideMark/>
          </w:tcPr>
          <w:p w14:paraId="1F401518" w14:textId="47145201" w:rsidR="00977A09" w:rsidRPr="00207103" w:rsidRDefault="00977A09">
            <w:pPr>
              <w:jc w:val="right"/>
              <w:rPr>
                <w:color w:val="000000"/>
                <w:sz w:val="22"/>
                <w:szCs w:val="22"/>
                <w:lang w:val="en-US"/>
              </w:rPr>
            </w:pPr>
            <w:r w:rsidRPr="00207103">
              <w:rPr>
                <w:color w:val="000000"/>
                <w:sz w:val="22"/>
                <w:szCs w:val="22"/>
                <w:lang w:val="en-US"/>
              </w:rPr>
              <w:t>0</w:t>
            </w:r>
            <w:r w:rsidR="00207103">
              <w:rPr>
                <w:color w:val="000000"/>
                <w:sz w:val="22"/>
                <w:szCs w:val="22"/>
                <w:lang w:val="en-US"/>
              </w:rPr>
              <w:t>.</w:t>
            </w:r>
            <w:r w:rsidRPr="00207103">
              <w:rPr>
                <w:color w:val="000000"/>
                <w:sz w:val="22"/>
                <w:szCs w:val="22"/>
                <w:lang w:val="en-US"/>
              </w:rPr>
              <w:t>018</w:t>
            </w:r>
          </w:p>
        </w:tc>
        <w:tc>
          <w:tcPr>
            <w:tcW w:w="1211" w:type="dxa"/>
            <w:tcBorders>
              <w:top w:val="nil"/>
              <w:left w:val="nil"/>
              <w:bottom w:val="nil"/>
              <w:right w:val="nil"/>
            </w:tcBorders>
            <w:shd w:val="clear" w:color="auto" w:fill="auto"/>
            <w:noWrap/>
            <w:vAlign w:val="bottom"/>
            <w:hideMark/>
          </w:tcPr>
          <w:p w14:paraId="7875F043" w14:textId="5C73E5BB" w:rsidR="00977A09" w:rsidRPr="00207103" w:rsidRDefault="00977A09">
            <w:pPr>
              <w:jc w:val="right"/>
              <w:rPr>
                <w:color w:val="000000"/>
                <w:sz w:val="22"/>
                <w:szCs w:val="22"/>
                <w:lang w:val="en-US"/>
              </w:rPr>
            </w:pPr>
            <w:r w:rsidRPr="00207103">
              <w:rPr>
                <w:color w:val="000000"/>
                <w:sz w:val="22"/>
                <w:szCs w:val="22"/>
                <w:lang w:val="en-US"/>
              </w:rPr>
              <w:t>0</w:t>
            </w:r>
            <w:r w:rsidR="00207103">
              <w:rPr>
                <w:color w:val="000000"/>
                <w:sz w:val="22"/>
                <w:szCs w:val="22"/>
                <w:lang w:val="en-US"/>
              </w:rPr>
              <w:t>.</w:t>
            </w:r>
            <w:r w:rsidRPr="00207103">
              <w:rPr>
                <w:color w:val="000000"/>
                <w:sz w:val="22"/>
                <w:szCs w:val="22"/>
                <w:lang w:val="en-US"/>
              </w:rPr>
              <w:t>028</w:t>
            </w:r>
          </w:p>
        </w:tc>
        <w:tc>
          <w:tcPr>
            <w:tcW w:w="875" w:type="dxa"/>
            <w:tcBorders>
              <w:top w:val="nil"/>
              <w:left w:val="nil"/>
              <w:bottom w:val="nil"/>
              <w:right w:val="nil"/>
            </w:tcBorders>
            <w:shd w:val="clear" w:color="auto" w:fill="auto"/>
            <w:noWrap/>
            <w:vAlign w:val="bottom"/>
            <w:hideMark/>
          </w:tcPr>
          <w:p w14:paraId="5F8F4388" w14:textId="0E43F58D" w:rsidR="00977A09" w:rsidRPr="00207103" w:rsidRDefault="00977A09">
            <w:pPr>
              <w:jc w:val="right"/>
              <w:rPr>
                <w:color w:val="000000"/>
                <w:sz w:val="22"/>
                <w:szCs w:val="22"/>
                <w:lang w:val="en-US"/>
              </w:rPr>
            </w:pPr>
            <w:r w:rsidRPr="00207103">
              <w:rPr>
                <w:color w:val="000000"/>
                <w:sz w:val="22"/>
                <w:szCs w:val="22"/>
                <w:lang w:val="en-US"/>
              </w:rPr>
              <w:t>0</w:t>
            </w:r>
            <w:r w:rsidR="00207103">
              <w:rPr>
                <w:color w:val="000000"/>
                <w:sz w:val="22"/>
                <w:szCs w:val="22"/>
                <w:lang w:val="en-US"/>
              </w:rPr>
              <w:t>.</w:t>
            </w:r>
            <w:r w:rsidRPr="00207103">
              <w:rPr>
                <w:color w:val="000000"/>
                <w:sz w:val="22"/>
                <w:szCs w:val="22"/>
                <w:lang w:val="en-US"/>
              </w:rPr>
              <w:t>531</w:t>
            </w:r>
          </w:p>
        </w:tc>
        <w:tc>
          <w:tcPr>
            <w:tcW w:w="1146" w:type="dxa"/>
            <w:tcBorders>
              <w:top w:val="nil"/>
              <w:left w:val="nil"/>
              <w:bottom w:val="nil"/>
              <w:right w:val="nil"/>
            </w:tcBorders>
            <w:shd w:val="clear" w:color="auto" w:fill="auto"/>
            <w:noWrap/>
            <w:vAlign w:val="bottom"/>
            <w:hideMark/>
          </w:tcPr>
          <w:p w14:paraId="161EA8BA" w14:textId="2631852F" w:rsidR="00977A09" w:rsidRPr="00207103" w:rsidRDefault="00977A09">
            <w:pPr>
              <w:jc w:val="right"/>
              <w:rPr>
                <w:color w:val="000000"/>
                <w:sz w:val="22"/>
                <w:szCs w:val="22"/>
                <w:lang w:val="en-US"/>
              </w:rPr>
            </w:pPr>
            <w:r w:rsidRPr="00207103">
              <w:rPr>
                <w:color w:val="000000"/>
                <w:sz w:val="22"/>
                <w:szCs w:val="22"/>
                <w:lang w:val="en-US"/>
              </w:rPr>
              <w:t>1</w:t>
            </w:r>
            <w:r w:rsidR="00207103">
              <w:rPr>
                <w:color w:val="000000"/>
                <w:sz w:val="22"/>
                <w:szCs w:val="22"/>
                <w:lang w:val="en-US"/>
              </w:rPr>
              <w:t>.</w:t>
            </w:r>
            <w:r w:rsidRPr="00207103">
              <w:rPr>
                <w:color w:val="000000"/>
                <w:sz w:val="22"/>
                <w:szCs w:val="22"/>
                <w:lang w:val="en-US"/>
              </w:rPr>
              <w:t>028</w:t>
            </w:r>
          </w:p>
        </w:tc>
        <w:tc>
          <w:tcPr>
            <w:tcW w:w="1078" w:type="dxa"/>
            <w:tcBorders>
              <w:top w:val="nil"/>
              <w:left w:val="nil"/>
              <w:bottom w:val="nil"/>
              <w:right w:val="nil"/>
            </w:tcBorders>
            <w:shd w:val="clear" w:color="auto" w:fill="auto"/>
            <w:noWrap/>
            <w:vAlign w:val="bottom"/>
            <w:hideMark/>
          </w:tcPr>
          <w:p w14:paraId="313BA5C3" w14:textId="29CA80E9" w:rsidR="00977A09" w:rsidRPr="00207103" w:rsidRDefault="00977A09">
            <w:pPr>
              <w:jc w:val="right"/>
              <w:rPr>
                <w:color w:val="000000"/>
                <w:sz w:val="22"/>
                <w:szCs w:val="22"/>
                <w:lang w:val="en-US"/>
              </w:rPr>
            </w:pPr>
            <w:r w:rsidRPr="00207103">
              <w:rPr>
                <w:color w:val="000000"/>
                <w:sz w:val="22"/>
                <w:szCs w:val="22"/>
                <w:lang w:val="en-US"/>
              </w:rPr>
              <w:t>0</w:t>
            </w:r>
            <w:r w:rsidR="00207103">
              <w:rPr>
                <w:color w:val="000000"/>
                <w:sz w:val="22"/>
                <w:szCs w:val="22"/>
                <w:lang w:val="en-US"/>
              </w:rPr>
              <w:t>.</w:t>
            </w:r>
            <w:r w:rsidRPr="00207103">
              <w:rPr>
                <w:color w:val="000000"/>
                <w:sz w:val="22"/>
                <w:szCs w:val="22"/>
                <w:lang w:val="en-US"/>
              </w:rPr>
              <w:t>031</w:t>
            </w:r>
          </w:p>
        </w:tc>
        <w:tc>
          <w:tcPr>
            <w:tcW w:w="1122" w:type="dxa"/>
            <w:tcBorders>
              <w:top w:val="nil"/>
              <w:left w:val="nil"/>
              <w:bottom w:val="nil"/>
              <w:right w:val="nil"/>
            </w:tcBorders>
            <w:shd w:val="clear" w:color="auto" w:fill="auto"/>
            <w:noWrap/>
            <w:vAlign w:val="bottom"/>
            <w:hideMark/>
          </w:tcPr>
          <w:p w14:paraId="5852FA89" w14:textId="5ED74B58" w:rsidR="00977A09" w:rsidRPr="00207103" w:rsidRDefault="00977A09">
            <w:pPr>
              <w:jc w:val="right"/>
              <w:rPr>
                <w:color w:val="000000"/>
                <w:sz w:val="22"/>
                <w:szCs w:val="22"/>
                <w:lang w:val="en-US"/>
              </w:rPr>
            </w:pPr>
            <w:r w:rsidRPr="00207103">
              <w:rPr>
                <w:color w:val="000000"/>
                <w:sz w:val="22"/>
                <w:szCs w:val="22"/>
                <w:lang w:val="en-US"/>
              </w:rPr>
              <w:t>0</w:t>
            </w:r>
            <w:r w:rsidR="00207103">
              <w:rPr>
                <w:color w:val="000000"/>
                <w:sz w:val="22"/>
                <w:szCs w:val="22"/>
                <w:lang w:val="en-US"/>
              </w:rPr>
              <w:t>.</w:t>
            </w:r>
            <w:r w:rsidRPr="00207103">
              <w:rPr>
                <w:color w:val="000000"/>
                <w:sz w:val="22"/>
                <w:szCs w:val="22"/>
                <w:lang w:val="en-US"/>
              </w:rPr>
              <w:t>029</w:t>
            </w:r>
          </w:p>
        </w:tc>
        <w:tc>
          <w:tcPr>
            <w:tcW w:w="808" w:type="dxa"/>
            <w:tcBorders>
              <w:top w:val="nil"/>
              <w:left w:val="nil"/>
              <w:bottom w:val="nil"/>
              <w:right w:val="nil"/>
            </w:tcBorders>
            <w:shd w:val="clear" w:color="auto" w:fill="auto"/>
            <w:noWrap/>
            <w:vAlign w:val="bottom"/>
            <w:hideMark/>
          </w:tcPr>
          <w:p w14:paraId="02624BAA" w14:textId="318DA5C8" w:rsidR="00977A09" w:rsidRPr="00207103" w:rsidRDefault="00977A09">
            <w:pPr>
              <w:jc w:val="right"/>
              <w:rPr>
                <w:color w:val="000000"/>
                <w:sz w:val="22"/>
                <w:szCs w:val="22"/>
                <w:lang w:val="en-US"/>
              </w:rPr>
            </w:pPr>
            <w:r w:rsidRPr="00207103">
              <w:rPr>
                <w:color w:val="000000"/>
                <w:sz w:val="22"/>
                <w:szCs w:val="22"/>
                <w:lang w:val="en-US"/>
              </w:rPr>
              <w:t>0</w:t>
            </w:r>
            <w:r w:rsidR="00207103">
              <w:rPr>
                <w:color w:val="000000"/>
                <w:sz w:val="22"/>
                <w:szCs w:val="22"/>
                <w:lang w:val="en-US"/>
              </w:rPr>
              <w:t>.</w:t>
            </w:r>
            <w:r w:rsidRPr="00207103">
              <w:rPr>
                <w:color w:val="000000"/>
                <w:sz w:val="22"/>
                <w:szCs w:val="22"/>
                <w:lang w:val="en-US"/>
              </w:rPr>
              <w:t>296</w:t>
            </w:r>
          </w:p>
        </w:tc>
        <w:tc>
          <w:tcPr>
            <w:tcW w:w="1066" w:type="dxa"/>
            <w:tcBorders>
              <w:top w:val="nil"/>
              <w:left w:val="nil"/>
              <w:bottom w:val="nil"/>
              <w:right w:val="nil"/>
            </w:tcBorders>
            <w:shd w:val="clear" w:color="auto" w:fill="auto"/>
            <w:noWrap/>
            <w:vAlign w:val="bottom"/>
            <w:hideMark/>
          </w:tcPr>
          <w:p w14:paraId="0FFD6FD5" w14:textId="6BBC26FA" w:rsidR="00977A09" w:rsidRPr="00207103" w:rsidRDefault="00977A09">
            <w:pPr>
              <w:jc w:val="right"/>
              <w:rPr>
                <w:color w:val="000000"/>
                <w:sz w:val="22"/>
                <w:szCs w:val="22"/>
                <w:lang w:val="en-US"/>
              </w:rPr>
            </w:pPr>
            <w:r w:rsidRPr="00207103">
              <w:rPr>
                <w:color w:val="000000"/>
                <w:sz w:val="22"/>
                <w:szCs w:val="22"/>
                <w:lang w:val="en-US"/>
              </w:rPr>
              <w:t>1</w:t>
            </w:r>
            <w:r w:rsidR="00207103">
              <w:rPr>
                <w:color w:val="000000"/>
                <w:sz w:val="22"/>
                <w:szCs w:val="22"/>
                <w:lang w:val="en-US"/>
              </w:rPr>
              <w:t>.</w:t>
            </w:r>
            <w:r w:rsidRPr="00207103">
              <w:rPr>
                <w:color w:val="000000"/>
                <w:sz w:val="22"/>
                <w:szCs w:val="22"/>
                <w:lang w:val="en-US"/>
              </w:rPr>
              <w:t>031</w:t>
            </w:r>
          </w:p>
        </w:tc>
      </w:tr>
      <w:tr w:rsidR="00977A09" w:rsidRPr="00207103" w14:paraId="37C674FC" w14:textId="77777777" w:rsidTr="0006534E">
        <w:trPr>
          <w:trHeight w:val="279"/>
        </w:trPr>
        <w:tc>
          <w:tcPr>
            <w:tcW w:w="1832" w:type="dxa"/>
            <w:tcBorders>
              <w:top w:val="nil"/>
              <w:left w:val="nil"/>
              <w:bottom w:val="nil"/>
              <w:right w:val="nil"/>
            </w:tcBorders>
            <w:shd w:val="clear" w:color="auto" w:fill="auto"/>
            <w:noWrap/>
            <w:vAlign w:val="bottom"/>
            <w:hideMark/>
          </w:tcPr>
          <w:p w14:paraId="16AEC5BE" w14:textId="77777777" w:rsidR="00977A09" w:rsidRPr="00207103" w:rsidRDefault="00977A09">
            <w:pPr>
              <w:rPr>
                <w:color w:val="000000"/>
                <w:sz w:val="22"/>
                <w:szCs w:val="22"/>
                <w:lang w:val="en-US"/>
              </w:rPr>
            </w:pPr>
            <w:r w:rsidRPr="00207103">
              <w:rPr>
                <w:color w:val="000000"/>
                <w:sz w:val="22"/>
                <w:szCs w:val="22"/>
                <w:lang w:val="en-US"/>
              </w:rPr>
              <w:t>Internal cohesion</w:t>
            </w:r>
          </w:p>
        </w:tc>
        <w:tc>
          <w:tcPr>
            <w:tcW w:w="1079" w:type="dxa"/>
            <w:tcBorders>
              <w:top w:val="nil"/>
              <w:left w:val="nil"/>
              <w:bottom w:val="nil"/>
              <w:right w:val="nil"/>
            </w:tcBorders>
            <w:shd w:val="clear" w:color="auto" w:fill="auto"/>
            <w:noWrap/>
            <w:vAlign w:val="bottom"/>
            <w:hideMark/>
          </w:tcPr>
          <w:p w14:paraId="49E4BACD" w14:textId="51D21491" w:rsidR="00977A09" w:rsidRPr="00207103" w:rsidRDefault="00977A09">
            <w:pPr>
              <w:jc w:val="right"/>
              <w:rPr>
                <w:color w:val="000000"/>
                <w:sz w:val="22"/>
                <w:szCs w:val="22"/>
                <w:lang w:val="en-US"/>
              </w:rPr>
            </w:pPr>
            <w:r w:rsidRPr="00207103">
              <w:rPr>
                <w:color w:val="000000"/>
                <w:sz w:val="22"/>
                <w:szCs w:val="22"/>
                <w:lang w:val="en-US"/>
              </w:rPr>
              <w:t>-0</w:t>
            </w:r>
            <w:r w:rsidR="00207103">
              <w:rPr>
                <w:color w:val="000000"/>
                <w:sz w:val="22"/>
                <w:szCs w:val="22"/>
                <w:lang w:val="en-US"/>
              </w:rPr>
              <w:t>.</w:t>
            </w:r>
            <w:r w:rsidRPr="00207103">
              <w:rPr>
                <w:color w:val="000000"/>
                <w:sz w:val="22"/>
                <w:szCs w:val="22"/>
                <w:lang w:val="en-US"/>
              </w:rPr>
              <w:t>008</w:t>
            </w:r>
          </w:p>
        </w:tc>
        <w:tc>
          <w:tcPr>
            <w:tcW w:w="1211" w:type="dxa"/>
            <w:tcBorders>
              <w:top w:val="nil"/>
              <w:left w:val="nil"/>
              <w:bottom w:val="nil"/>
              <w:right w:val="nil"/>
            </w:tcBorders>
            <w:shd w:val="clear" w:color="auto" w:fill="auto"/>
            <w:noWrap/>
            <w:vAlign w:val="bottom"/>
            <w:hideMark/>
          </w:tcPr>
          <w:p w14:paraId="66DF2DD3" w14:textId="5A6F7C5C" w:rsidR="00977A09" w:rsidRPr="00207103" w:rsidRDefault="00977A09">
            <w:pPr>
              <w:jc w:val="right"/>
              <w:rPr>
                <w:color w:val="000000"/>
                <w:sz w:val="22"/>
                <w:szCs w:val="22"/>
                <w:lang w:val="en-US"/>
              </w:rPr>
            </w:pPr>
            <w:r w:rsidRPr="00207103">
              <w:rPr>
                <w:color w:val="000000"/>
                <w:sz w:val="22"/>
                <w:szCs w:val="22"/>
                <w:lang w:val="en-US"/>
              </w:rPr>
              <w:t>0</w:t>
            </w:r>
            <w:r w:rsidR="00207103">
              <w:rPr>
                <w:color w:val="000000"/>
                <w:sz w:val="22"/>
                <w:szCs w:val="22"/>
                <w:lang w:val="en-US"/>
              </w:rPr>
              <w:t>.</w:t>
            </w:r>
            <w:r w:rsidRPr="00207103">
              <w:rPr>
                <w:color w:val="000000"/>
                <w:sz w:val="22"/>
                <w:szCs w:val="22"/>
                <w:lang w:val="en-US"/>
              </w:rPr>
              <w:t>0102</w:t>
            </w:r>
          </w:p>
        </w:tc>
        <w:tc>
          <w:tcPr>
            <w:tcW w:w="875" w:type="dxa"/>
            <w:tcBorders>
              <w:top w:val="nil"/>
              <w:left w:val="nil"/>
              <w:bottom w:val="nil"/>
              <w:right w:val="nil"/>
            </w:tcBorders>
            <w:shd w:val="clear" w:color="auto" w:fill="auto"/>
            <w:noWrap/>
            <w:vAlign w:val="bottom"/>
            <w:hideMark/>
          </w:tcPr>
          <w:p w14:paraId="1AEDF250" w14:textId="3B7D9559" w:rsidR="00977A09" w:rsidRPr="00207103" w:rsidRDefault="00977A09">
            <w:pPr>
              <w:jc w:val="right"/>
              <w:rPr>
                <w:color w:val="000000"/>
                <w:sz w:val="22"/>
                <w:szCs w:val="22"/>
                <w:lang w:val="en-US"/>
              </w:rPr>
            </w:pPr>
            <w:r w:rsidRPr="00207103">
              <w:rPr>
                <w:color w:val="000000"/>
                <w:sz w:val="22"/>
                <w:szCs w:val="22"/>
                <w:lang w:val="en-US"/>
              </w:rPr>
              <w:t>0</w:t>
            </w:r>
            <w:r w:rsidR="00207103">
              <w:rPr>
                <w:color w:val="000000"/>
                <w:sz w:val="22"/>
                <w:szCs w:val="22"/>
                <w:lang w:val="en-US"/>
              </w:rPr>
              <w:t>.</w:t>
            </w:r>
            <w:r w:rsidRPr="00207103">
              <w:rPr>
                <w:color w:val="000000"/>
                <w:sz w:val="22"/>
                <w:szCs w:val="22"/>
                <w:lang w:val="en-US"/>
              </w:rPr>
              <w:t>410</w:t>
            </w:r>
          </w:p>
        </w:tc>
        <w:tc>
          <w:tcPr>
            <w:tcW w:w="1146" w:type="dxa"/>
            <w:tcBorders>
              <w:top w:val="nil"/>
              <w:left w:val="nil"/>
              <w:bottom w:val="nil"/>
              <w:right w:val="nil"/>
            </w:tcBorders>
            <w:shd w:val="clear" w:color="auto" w:fill="auto"/>
            <w:noWrap/>
            <w:vAlign w:val="bottom"/>
            <w:hideMark/>
          </w:tcPr>
          <w:p w14:paraId="3575A7CD" w14:textId="6FC4BCF9" w:rsidR="00977A09" w:rsidRPr="00207103" w:rsidRDefault="00977A09">
            <w:pPr>
              <w:jc w:val="right"/>
              <w:rPr>
                <w:color w:val="000000"/>
                <w:sz w:val="22"/>
                <w:szCs w:val="22"/>
                <w:lang w:val="en-US"/>
              </w:rPr>
            </w:pPr>
            <w:r w:rsidRPr="00207103">
              <w:rPr>
                <w:color w:val="000000"/>
                <w:sz w:val="22"/>
                <w:szCs w:val="22"/>
                <w:lang w:val="en-US"/>
              </w:rPr>
              <w:t>1</w:t>
            </w:r>
            <w:r w:rsidR="00207103">
              <w:rPr>
                <w:color w:val="000000"/>
                <w:sz w:val="22"/>
                <w:szCs w:val="22"/>
                <w:lang w:val="en-US"/>
              </w:rPr>
              <w:t>.</w:t>
            </w:r>
            <w:r w:rsidRPr="00207103">
              <w:rPr>
                <w:color w:val="000000"/>
                <w:sz w:val="22"/>
                <w:szCs w:val="22"/>
                <w:lang w:val="en-US"/>
              </w:rPr>
              <w:t>010</w:t>
            </w:r>
          </w:p>
        </w:tc>
        <w:tc>
          <w:tcPr>
            <w:tcW w:w="1078" w:type="dxa"/>
            <w:tcBorders>
              <w:top w:val="nil"/>
              <w:left w:val="nil"/>
              <w:bottom w:val="nil"/>
              <w:right w:val="nil"/>
            </w:tcBorders>
            <w:shd w:val="clear" w:color="auto" w:fill="auto"/>
            <w:noWrap/>
            <w:vAlign w:val="bottom"/>
            <w:hideMark/>
          </w:tcPr>
          <w:p w14:paraId="7DB33AE9" w14:textId="37F59820" w:rsidR="00977A09" w:rsidRPr="00207103" w:rsidRDefault="00977A09">
            <w:pPr>
              <w:jc w:val="right"/>
              <w:rPr>
                <w:color w:val="000000"/>
                <w:sz w:val="22"/>
                <w:szCs w:val="22"/>
                <w:lang w:val="en-US"/>
              </w:rPr>
            </w:pPr>
            <w:r w:rsidRPr="00207103">
              <w:rPr>
                <w:color w:val="000000"/>
                <w:sz w:val="22"/>
                <w:szCs w:val="22"/>
                <w:lang w:val="en-US"/>
              </w:rPr>
              <w:t>-0</w:t>
            </w:r>
            <w:r w:rsidR="00207103">
              <w:rPr>
                <w:color w:val="000000"/>
                <w:sz w:val="22"/>
                <w:szCs w:val="22"/>
                <w:lang w:val="en-US"/>
              </w:rPr>
              <w:t>.</w:t>
            </w:r>
            <w:r w:rsidRPr="00207103">
              <w:rPr>
                <w:color w:val="000000"/>
                <w:sz w:val="22"/>
                <w:szCs w:val="22"/>
                <w:lang w:val="en-US"/>
              </w:rPr>
              <w:t>015</w:t>
            </w:r>
          </w:p>
        </w:tc>
        <w:tc>
          <w:tcPr>
            <w:tcW w:w="1122" w:type="dxa"/>
            <w:tcBorders>
              <w:top w:val="nil"/>
              <w:left w:val="nil"/>
              <w:bottom w:val="nil"/>
              <w:right w:val="nil"/>
            </w:tcBorders>
            <w:shd w:val="clear" w:color="auto" w:fill="auto"/>
            <w:noWrap/>
            <w:vAlign w:val="bottom"/>
            <w:hideMark/>
          </w:tcPr>
          <w:p w14:paraId="5FE7FBDF" w14:textId="37E6D1D8" w:rsidR="00977A09" w:rsidRPr="00207103" w:rsidRDefault="00977A09">
            <w:pPr>
              <w:jc w:val="right"/>
              <w:rPr>
                <w:color w:val="000000"/>
                <w:sz w:val="22"/>
                <w:szCs w:val="22"/>
                <w:lang w:val="en-US"/>
              </w:rPr>
            </w:pPr>
            <w:r w:rsidRPr="00207103">
              <w:rPr>
                <w:color w:val="000000"/>
                <w:sz w:val="22"/>
                <w:szCs w:val="22"/>
                <w:lang w:val="en-US"/>
              </w:rPr>
              <w:t>0</w:t>
            </w:r>
            <w:r w:rsidR="00207103">
              <w:rPr>
                <w:color w:val="000000"/>
                <w:sz w:val="22"/>
                <w:szCs w:val="22"/>
                <w:lang w:val="en-US"/>
              </w:rPr>
              <w:t>.</w:t>
            </w:r>
            <w:r w:rsidRPr="00207103">
              <w:rPr>
                <w:color w:val="000000"/>
                <w:sz w:val="22"/>
                <w:szCs w:val="22"/>
                <w:lang w:val="en-US"/>
              </w:rPr>
              <w:t>011</w:t>
            </w:r>
          </w:p>
        </w:tc>
        <w:tc>
          <w:tcPr>
            <w:tcW w:w="808" w:type="dxa"/>
            <w:tcBorders>
              <w:top w:val="nil"/>
              <w:left w:val="nil"/>
              <w:bottom w:val="nil"/>
              <w:right w:val="nil"/>
            </w:tcBorders>
            <w:shd w:val="clear" w:color="auto" w:fill="auto"/>
            <w:noWrap/>
            <w:vAlign w:val="bottom"/>
            <w:hideMark/>
          </w:tcPr>
          <w:p w14:paraId="61B68455" w14:textId="6A0FD3E1" w:rsidR="00977A09" w:rsidRPr="00207103" w:rsidRDefault="00977A09">
            <w:pPr>
              <w:jc w:val="right"/>
              <w:rPr>
                <w:color w:val="000000"/>
                <w:sz w:val="22"/>
                <w:szCs w:val="22"/>
                <w:lang w:val="en-US"/>
              </w:rPr>
            </w:pPr>
            <w:r w:rsidRPr="00207103">
              <w:rPr>
                <w:color w:val="000000"/>
                <w:sz w:val="22"/>
                <w:szCs w:val="22"/>
                <w:lang w:val="en-US"/>
              </w:rPr>
              <w:t>0</w:t>
            </w:r>
            <w:r w:rsidR="00207103">
              <w:rPr>
                <w:color w:val="000000"/>
                <w:sz w:val="22"/>
                <w:szCs w:val="22"/>
                <w:lang w:val="en-US"/>
              </w:rPr>
              <w:t>.</w:t>
            </w:r>
            <w:r w:rsidRPr="00207103">
              <w:rPr>
                <w:color w:val="000000"/>
                <w:sz w:val="22"/>
                <w:szCs w:val="22"/>
                <w:lang w:val="en-US"/>
              </w:rPr>
              <w:t>191</w:t>
            </w:r>
          </w:p>
        </w:tc>
        <w:tc>
          <w:tcPr>
            <w:tcW w:w="1066" w:type="dxa"/>
            <w:tcBorders>
              <w:top w:val="nil"/>
              <w:left w:val="nil"/>
              <w:bottom w:val="nil"/>
              <w:right w:val="nil"/>
            </w:tcBorders>
            <w:shd w:val="clear" w:color="auto" w:fill="auto"/>
            <w:noWrap/>
            <w:vAlign w:val="bottom"/>
            <w:hideMark/>
          </w:tcPr>
          <w:p w14:paraId="31FFA76B" w14:textId="4C957493" w:rsidR="00977A09" w:rsidRPr="00207103" w:rsidRDefault="00977A09">
            <w:pPr>
              <w:jc w:val="right"/>
              <w:rPr>
                <w:color w:val="000000"/>
                <w:sz w:val="22"/>
                <w:szCs w:val="22"/>
                <w:lang w:val="en-US"/>
              </w:rPr>
            </w:pPr>
            <w:r w:rsidRPr="00207103">
              <w:rPr>
                <w:color w:val="000000"/>
                <w:sz w:val="22"/>
                <w:szCs w:val="22"/>
                <w:lang w:val="en-US"/>
              </w:rPr>
              <w:t>0</w:t>
            </w:r>
            <w:r w:rsidR="00207103">
              <w:rPr>
                <w:color w:val="000000"/>
                <w:sz w:val="22"/>
                <w:szCs w:val="22"/>
                <w:lang w:val="en-US"/>
              </w:rPr>
              <w:t>.</w:t>
            </w:r>
            <w:r w:rsidRPr="00207103">
              <w:rPr>
                <w:color w:val="000000"/>
                <w:sz w:val="22"/>
                <w:szCs w:val="22"/>
                <w:lang w:val="en-US"/>
              </w:rPr>
              <w:t>985</w:t>
            </w:r>
          </w:p>
        </w:tc>
      </w:tr>
      <w:tr w:rsidR="00977A09" w:rsidRPr="00207103" w14:paraId="4806242F" w14:textId="77777777" w:rsidTr="0006534E">
        <w:trPr>
          <w:trHeight w:val="279"/>
        </w:trPr>
        <w:tc>
          <w:tcPr>
            <w:tcW w:w="1832" w:type="dxa"/>
            <w:tcBorders>
              <w:top w:val="nil"/>
              <w:left w:val="nil"/>
              <w:bottom w:val="nil"/>
              <w:right w:val="nil"/>
            </w:tcBorders>
            <w:shd w:val="clear" w:color="auto" w:fill="auto"/>
            <w:noWrap/>
            <w:vAlign w:val="bottom"/>
            <w:hideMark/>
          </w:tcPr>
          <w:p w14:paraId="5382BB77" w14:textId="77777777" w:rsidR="00977A09" w:rsidRPr="00207103" w:rsidRDefault="00977A09">
            <w:pPr>
              <w:rPr>
                <w:color w:val="000000"/>
                <w:sz w:val="22"/>
                <w:szCs w:val="22"/>
                <w:lang w:val="en-US"/>
              </w:rPr>
            </w:pPr>
            <w:r w:rsidRPr="00207103">
              <w:rPr>
                <w:color w:val="000000"/>
                <w:sz w:val="22"/>
                <w:szCs w:val="22"/>
                <w:lang w:val="en-US"/>
              </w:rPr>
              <w:t>Personalization</w:t>
            </w:r>
          </w:p>
        </w:tc>
        <w:tc>
          <w:tcPr>
            <w:tcW w:w="1079" w:type="dxa"/>
            <w:tcBorders>
              <w:top w:val="nil"/>
              <w:left w:val="nil"/>
              <w:bottom w:val="nil"/>
              <w:right w:val="nil"/>
            </w:tcBorders>
            <w:shd w:val="clear" w:color="auto" w:fill="auto"/>
            <w:noWrap/>
            <w:vAlign w:val="bottom"/>
            <w:hideMark/>
          </w:tcPr>
          <w:p w14:paraId="595EAEDA" w14:textId="2ABECF31" w:rsidR="00977A09" w:rsidRPr="00207103" w:rsidRDefault="00977A09">
            <w:pPr>
              <w:jc w:val="right"/>
              <w:rPr>
                <w:color w:val="000000"/>
                <w:sz w:val="22"/>
                <w:szCs w:val="22"/>
                <w:lang w:val="en-US"/>
              </w:rPr>
            </w:pPr>
            <w:r w:rsidRPr="00207103">
              <w:rPr>
                <w:color w:val="000000"/>
                <w:sz w:val="22"/>
                <w:szCs w:val="22"/>
                <w:lang w:val="en-US"/>
              </w:rPr>
              <w:t>-0</w:t>
            </w:r>
            <w:r w:rsidR="00207103">
              <w:rPr>
                <w:color w:val="000000"/>
                <w:sz w:val="22"/>
                <w:szCs w:val="22"/>
                <w:lang w:val="en-US"/>
              </w:rPr>
              <w:t>.</w:t>
            </w:r>
            <w:r w:rsidRPr="00207103">
              <w:rPr>
                <w:color w:val="000000"/>
                <w:sz w:val="22"/>
                <w:szCs w:val="22"/>
                <w:lang w:val="en-US"/>
              </w:rPr>
              <w:t>003</w:t>
            </w:r>
          </w:p>
        </w:tc>
        <w:tc>
          <w:tcPr>
            <w:tcW w:w="1211" w:type="dxa"/>
            <w:tcBorders>
              <w:top w:val="nil"/>
              <w:left w:val="nil"/>
              <w:bottom w:val="nil"/>
              <w:right w:val="nil"/>
            </w:tcBorders>
            <w:shd w:val="clear" w:color="auto" w:fill="auto"/>
            <w:noWrap/>
            <w:vAlign w:val="bottom"/>
            <w:hideMark/>
          </w:tcPr>
          <w:p w14:paraId="2066CD3F" w14:textId="50C674DA" w:rsidR="00977A09" w:rsidRPr="00207103" w:rsidRDefault="00977A09">
            <w:pPr>
              <w:jc w:val="right"/>
              <w:rPr>
                <w:color w:val="000000"/>
                <w:sz w:val="22"/>
                <w:szCs w:val="22"/>
                <w:lang w:val="en-US"/>
              </w:rPr>
            </w:pPr>
            <w:r w:rsidRPr="00207103">
              <w:rPr>
                <w:color w:val="000000"/>
                <w:sz w:val="22"/>
                <w:szCs w:val="22"/>
                <w:lang w:val="en-US"/>
              </w:rPr>
              <w:t>0</w:t>
            </w:r>
            <w:r w:rsidR="00207103">
              <w:rPr>
                <w:color w:val="000000"/>
                <w:sz w:val="22"/>
                <w:szCs w:val="22"/>
                <w:lang w:val="en-US"/>
              </w:rPr>
              <w:t>.</w:t>
            </w:r>
            <w:r w:rsidRPr="00207103">
              <w:rPr>
                <w:color w:val="000000"/>
                <w:sz w:val="22"/>
                <w:szCs w:val="22"/>
                <w:lang w:val="en-US"/>
              </w:rPr>
              <w:t>0148</w:t>
            </w:r>
          </w:p>
        </w:tc>
        <w:tc>
          <w:tcPr>
            <w:tcW w:w="875" w:type="dxa"/>
            <w:tcBorders>
              <w:top w:val="nil"/>
              <w:left w:val="nil"/>
              <w:bottom w:val="nil"/>
              <w:right w:val="nil"/>
            </w:tcBorders>
            <w:shd w:val="clear" w:color="auto" w:fill="auto"/>
            <w:noWrap/>
            <w:vAlign w:val="bottom"/>
            <w:hideMark/>
          </w:tcPr>
          <w:p w14:paraId="22DC9A84" w14:textId="39B8F9B3" w:rsidR="00977A09" w:rsidRPr="00207103" w:rsidRDefault="00977A09">
            <w:pPr>
              <w:jc w:val="right"/>
              <w:rPr>
                <w:color w:val="000000"/>
                <w:sz w:val="22"/>
                <w:szCs w:val="22"/>
                <w:lang w:val="en-US"/>
              </w:rPr>
            </w:pPr>
            <w:r w:rsidRPr="00207103">
              <w:rPr>
                <w:color w:val="000000"/>
                <w:sz w:val="22"/>
                <w:szCs w:val="22"/>
                <w:lang w:val="en-US"/>
              </w:rPr>
              <w:t>0</w:t>
            </w:r>
            <w:r w:rsidR="00207103">
              <w:rPr>
                <w:color w:val="000000"/>
                <w:sz w:val="22"/>
                <w:szCs w:val="22"/>
                <w:lang w:val="en-US"/>
              </w:rPr>
              <w:t>.</w:t>
            </w:r>
            <w:r w:rsidRPr="00207103">
              <w:rPr>
                <w:color w:val="000000"/>
                <w:sz w:val="22"/>
                <w:szCs w:val="22"/>
                <w:lang w:val="en-US"/>
              </w:rPr>
              <w:t>862</w:t>
            </w:r>
          </w:p>
        </w:tc>
        <w:tc>
          <w:tcPr>
            <w:tcW w:w="1146" w:type="dxa"/>
            <w:tcBorders>
              <w:top w:val="nil"/>
              <w:left w:val="nil"/>
              <w:bottom w:val="nil"/>
              <w:right w:val="nil"/>
            </w:tcBorders>
            <w:shd w:val="clear" w:color="auto" w:fill="auto"/>
            <w:noWrap/>
            <w:vAlign w:val="bottom"/>
            <w:hideMark/>
          </w:tcPr>
          <w:p w14:paraId="04208F60" w14:textId="026173A8" w:rsidR="00977A09" w:rsidRPr="00207103" w:rsidRDefault="00977A09">
            <w:pPr>
              <w:jc w:val="right"/>
              <w:rPr>
                <w:color w:val="000000"/>
                <w:sz w:val="22"/>
                <w:szCs w:val="22"/>
                <w:lang w:val="en-US"/>
              </w:rPr>
            </w:pPr>
            <w:r w:rsidRPr="00207103">
              <w:rPr>
                <w:color w:val="000000"/>
                <w:sz w:val="22"/>
                <w:szCs w:val="22"/>
                <w:lang w:val="en-US"/>
              </w:rPr>
              <w:t>1</w:t>
            </w:r>
            <w:r w:rsidR="00207103">
              <w:rPr>
                <w:color w:val="000000"/>
                <w:sz w:val="22"/>
                <w:szCs w:val="22"/>
                <w:lang w:val="en-US"/>
              </w:rPr>
              <w:t>.</w:t>
            </w:r>
            <w:r w:rsidRPr="00207103">
              <w:rPr>
                <w:color w:val="000000"/>
                <w:sz w:val="22"/>
                <w:szCs w:val="22"/>
                <w:lang w:val="en-US"/>
              </w:rPr>
              <w:t>015</w:t>
            </w:r>
          </w:p>
        </w:tc>
        <w:tc>
          <w:tcPr>
            <w:tcW w:w="1078" w:type="dxa"/>
            <w:tcBorders>
              <w:top w:val="nil"/>
              <w:left w:val="nil"/>
              <w:bottom w:val="nil"/>
              <w:right w:val="nil"/>
            </w:tcBorders>
            <w:shd w:val="clear" w:color="auto" w:fill="auto"/>
            <w:noWrap/>
            <w:vAlign w:val="bottom"/>
            <w:hideMark/>
          </w:tcPr>
          <w:p w14:paraId="70290C0C" w14:textId="33A7023F" w:rsidR="00977A09" w:rsidRPr="00207103" w:rsidRDefault="00977A09">
            <w:pPr>
              <w:jc w:val="right"/>
              <w:rPr>
                <w:color w:val="000000"/>
                <w:sz w:val="22"/>
                <w:szCs w:val="22"/>
                <w:lang w:val="en-US"/>
              </w:rPr>
            </w:pPr>
            <w:r w:rsidRPr="00207103">
              <w:rPr>
                <w:color w:val="000000"/>
                <w:sz w:val="22"/>
                <w:szCs w:val="22"/>
                <w:lang w:val="en-US"/>
              </w:rPr>
              <w:t>0</w:t>
            </w:r>
            <w:r w:rsidR="00207103">
              <w:rPr>
                <w:color w:val="000000"/>
                <w:sz w:val="22"/>
                <w:szCs w:val="22"/>
                <w:lang w:val="en-US"/>
              </w:rPr>
              <w:t>.</w:t>
            </w:r>
            <w:r w:rsidRPr="00207103">
              <w:rPr>
                <w:color w:val="000000"/>
                <w:sz w:val="22"/>
                <w:szCs w:val="22"/>
                <w:lang w:val="en-US"/>
              </w:rPr>
              <w:t>001</w:t>
            </w:r>
          </w:p>
        </w:tc>
        <w:tc>
          <w:tcPr>
            <w:tcW w:w="1122" w:type="dxa"/>
            <w:tcBorders>
              <w:top w:val="nil"/>
              <w:left w:val="nil"/>
              <w:bottom w:val="nil"/>
              <w:right w:val="nil"/>
            </w:tcBorders>
            <w:shd w:val="clear" w:color="auto" w:fill="auto"/>
            <w:noWrap/>
            <w:vAlign w:val="bottom"/>
            <w:hideMark/>
          </w:tcPr>
          <w:p w14:paraId="71C00EB5" w14:textId="1AE09959" w:rsidR="00977A09" w:rsidRPr="00207103" w:rsidRDefault="00977A09">
            <w:pPr>
              <w:jc w:val="right"/>
              <w:rPr>
                <w:color w:val="000000"/>
                <w:sz w:val="22"/>
                <w:szCs w:val="22"/>
                <w:lang w:val="en-US"/>
              </w:rPr>
            </w:pPr>
            <w:r w:rsidRPr="00207103">
              <w:rPr>
                <w:color w:val="000000"/>
                <w:sz w:val="22"/>
                <w:szCs w:val="22"/>
                <w:lang w:val="en-US"/>
              </w:rPr>
              <w:t>0</w:t>
            </w:r>
            <w:r w:rsidR="00207103">
              <w:rPr>
                <w:color w:val="000000"/>
                <w:sz w:val="22"/>
                <w:szCs w:val="22"/>
                <w:lang w:val="en-US"/>
              </w:rPr>
              <w:t>.</w:t>
            </w:r>
            <w:r w:rsidRPr="00207103">
              <w:rPr>
                <w:color w:val="000000"/>
                <w:sz w:val="22"/>
                <w:szCs w:val="22"/>
                <w:lang w:val="en-US"/>
              </w:rPr>
              <w:t>016</w:t>
            </w:r>
          </w:p>
        </w:tc>
        <w:tc>
          <w:tcPr>
            <w:tcW w:w="808" w:type="dxa"/>
            <w:tcBorders>
              <w:top w:val="nil"/>
              <w:left w:val="nil"/>
              <w:bottom w:val="nil"/>
              <w:right w:val="nil"/>
            </w:tcBorders>
            <w:shd w:val="clear" w:color="auto" w:fill="auto"/>
            <w:noWrap/>
            <w:vAlign w:val="bottom"/>
            <w:hideMark/>
          </w:tcPr>
          <w:p w14:paraId="70013AC0" w14:textId="63DF75E3" w:rsidR="00977A09" w:rsidRPr="00207103" w:rsidRDefault="00977A09">
            <w:pPr>
              <w:jc w:val="right"/>
              <w:rPr>
                <w:color w:val="000000"/>
                <w:sz w:val="22"/>
                <w:szCs w:val="22"/>
                <w:lang w:val="en-US"/>
              </w:rPr>
            </w:pPr>
            <w:r w:rsidRPr="00207103">
              <w:rPr>
                <w:color w:val="000000"/>
                <w:sz w:val="22"/>
                <w:szCs w:val="22"/>
                <w:lang w:val="en-US"/>
              </w:rPr>
              <w:t>0</w:t>
            </w:r>
            <w:r w:rsidR="00207103">
              <w:rPr>
                <w:color w:val="000000"/>
                <w:sz w:val="22"/>
                <w:szCs w:val="22"/>
                <w:lang w:val="en-US"/>
              </w:rPr>
              <w:t>.</w:t>
            </w:r>
            <w:r w:rsidRPr="00207103">
              <w:rPr>
                <w:color w:val="000000"/>
                <w:sz w:val="22"/>
                <w:szCs w:val="22"/>
                <w:lang w:val="en-US"/>
              </w:rPr>
              <w:t>955</w:t>
            </w:r>
          </w:p>
        </w:tc>
        <w:tc>
          <w:tcPr>
            <w:tcW w:w="1066" w:type="dxa"/>
            <w:tcBorders>
              <w:top w:val="nil"/>
              <w:left w:val="nil"/>
              <w:bottom w:val="nil"/>
              <w:right w:val="nil"/>
            </w:tcBorders>
            <w:shd w:val="clear" w:color="auto" w:fill="auto"/>
            <w:noWrap/>
            <w:vAlign w:val="bottom"/>
            <w:hideMark/>
          </w:tcPr>
          <w:p w14:paraId="7A37C178" w14:textId="1FFAF898" w:rsidR="00977A09" w:rsidRPr="00207103" w:rsidRDefault="00977A09">
            <w:pPr>
              <w:jc w:val="right"/>
              <w:rPr>
                <w:color w:val="000000"/>
                <w:sz w:val="22"/>
                <w:szCs w:val="22"/>
                <w:lang w:val="en-US"/>
              </w:rPr>
            </w:pPr>
            <w:r w:rsidRPr="00207103">
              <w:rPr>
                <w:color w:val="000000"/>
                <w:sz w:val="22"/>
                <w:szCs w:val="22"/>
                <w:lang w:val="en-US"/>
              </w:rPr>
              <w:t>1</w:t>
            </w:r>
            <w:r w:rsidR="00207103">
              <w:rPr>
                <w:color w:val="000000"/>
                <w:sz w:val="22"/>
                <w:szCs w:val="22"/>
                <w:lang w:val="en-US"/>
              </w:rPr>
              <w:t>.</w:t>
            </w:r>
            <w:r w:rsidRPr="00207103">
              <w:rPr>
                <w:color w:val="000000"/>
                <w:sz w:val="22"/>
                <w:szCs w:val="22"/>
                <w:lang w:val="en-US"/>
              </w:rPr>
              <w:t>001</w:t>
            </w:r>
          </w:p>
        </w:tc>
      </w:tr>
      <w:tr w:rsidR="00977A09" w:rsidRPr="00207103" w14:paraId="0B536B12" w14:textId="77777777" w:rsidTr="0006534E">
        <w:trPr>
          <w:trHeight w:val="279"/>
        </w:trPr>
        <w:tc>
          <w:tcPr>
            <w:tcW w:w="1832" w:type="dxa"/>
            <w:tcBorders>
              <w:top w:val="nil"/>
              <w:left w:val="nil"/>
              <w:bottom w:val="nil"/>
              <w:right w:val="nil"/>
            </w:tcBorders>
            <w:shd w:val="clear" w:color="auto" w:fill="auto"/>
            <w:noWrap/>
            <w:vAlign w:val="bottom"/>
            <w:hideMark/>
          </w:tcPr>
          <w:p w14:paraId="2EA70833" w14:textId="77777777" w:rsidR="00977A09" w:rsidRPr="00207103" w:rsidRDefault="00977A09">
            <w:pPr>
              <w:rPr>
                <w:color w:val="000000"/>
                <w:sz w:val="22"/>
                <w:szCs w:val="22"/>
                <w:lang w:val="en-US"/>
              </w:rPr>
            </w:pPr>
            <w:r w:rsidRPr="00207103">
              <w:rPr>
                <w:color w:val="000000"/>
                <w:sz w:val="22"/>
                <w:szCs w:val="22"/>
                <w:lang w:val="en-US"/>
              </w:rPr>
              <w:t>Populism: left-right</w:t>
            </w:r>
          </w:p>
        </w:tc>
        <w:tc>
          <w:tcPr>
            <w:tcW w:w="1079" w:type="dxa"/>
            <w:tcBorders>
              <w:top w:val="nil"/>
              <w:left w:val="nil"/>
              <w:bottom w:val="nil"/>
              <w:right w:val="nil"/>
            </w:tcBorders>
            <w:shd w:val="clear" w:color="auto" w:fill="auto"/>
            <w:noWrap/>
            <w:vAlign w:val="bottom"/>
            <w:hideMark/>
          </w:tcPr>
          <w:p w14:paraId="58F2604C" w14:textId="2C2E1B97" w:rsidR="00977A09" w:rsidRPr="00207103" w:rsidRDefault="00977A09">
            <w:pPr>
              <w:jc w:val="right"/>
              <w:rPr>
                <w:color w:val="000000"/>
                <w:sz w:val="22"/>
                <w:szCs w:val="22"/>
                <w:lang w:val="en-US"/>
              </w:rPr>
            </w:pPr>
            <w:r w:rsidRPr="00207103">
              <w:rPr>
                <w:color w:val="000000"/>
                <w:sz w:val="22"/>
                <w:szCs w:val="22"/>
                <w:lang w:val="en-US"/>
              </w:rPr>
              <w:t>-0</w:t>
            </w:r>
            <w:r w:rsidR="00207103">
              <w:rPr>
                <w:color w:val="000000"/>
                <w:sz w:val="22"/>
                <w:szCs w:val="22"/>
                <w:lang w:val="en-US"/>
              </w:rPr>
              <w:t>.</w:t>
            </w:r>
            <w:r w:rsidRPr="00207103">
              <w:rPr>
                <w:color w:val="000000"/>
                <w:sz w:val="22"/>
                <w:szCs w:val="22"/>
                <w:lang w:val="en-US"/>
              </w:rPr>
              <w:t>087</w:t>
            </w:r>
          </w:p>
        </w:tc>
        <w:tc>
          <w:tcPr>
            <w:tcW w:w="1211" w:type="dxa"/>
            <w:tcBorders>
              <w:top w:val="nil"/>
              <w:left w:val="nil"/>
              <w:bottom w:val="nil"/>
              <w:right w:val="nil"/>
            </w:tcBorders>
            <w:shd w:val="clear" w:color="auto" w:fill="auto"/>
            <w:noWrap/>
            <w:vAlign w:val="bottom"/>
            <w:hideMark/>
          </w:tcPr>
          <w:p w14:paraId="6565204B" w14:textId="19408F3D" w:rsidR="00977A09" w:rsidRPr="00207103" w:rsidRDefault="00977A09">
            <w:pPr>
              <w:jc w:val="right"/>
              <w:rPr>
                <w:color w:val="000000"/>
                <w:sz w:val="22"/>
                <w:szCs w:val="22"/>
                <w:lang w:val="en-US"/>
              </w:rPr>
            </w:pPr>
            <w:r w:rsidRPr="00207103">
              <w:rPr>
                <w:color w:val="000000"/>
                <w:sz w:val="22"/>
                <w:szCs w:val="22"/>
                <w:lang w:val="en-US"/>
              </w:rPr>
              <w:t>0</w:t>
            </w:r>
            <w:r w:rsidR="00207103">
              <w:rPr>
                <w:color w:val="000000"/>
                <w:sz w:val="22"/>
                <w:szCs w:val="22"/>
                <w:lang w:val="en-US"/>
              </w:rPr>
              <w:t>.</w:t>
            </w:r>
            <w:r w:rsidRPr="00207103">
              <w:rPr>
                <w:color w:val="000000"/>
                <w:sz w:val="22"/>
                <w:szCs w:val="22"/>
                <w:lang w:val="en-US"/>
              </w:rPr>
              <w:t>0288</w:t>
            </w:r>
          </w:p>
        </w:tc>
        <w:tc>
          <w:tcPr>
            <w:tcW w:w="875" w:type="dxa"/>
            <w:tcBorders>
              <w:top w:val="nil"/>
              <w:left w:val="nil"/>
              <w:bottom w:val="nil"/>
              <w:right w:val="nil"/>
            </w:tcBorders>
            <w:shd w:val="clear" w:color="auto" w:fill="auto"/>
            <w:noWrap/>
            <w:vAlign w:val="bottom"/>
            <w:hideMark/>
          </w:tcPr>
          <w:p w14:paraId="7394D188" w14:textId="5D83E96C" w:rsidR="00977A09" w:rsidRPr="00207103" w:rsidRDefault="00977A09">
            <w:pPr>
              <w:jc w:val="right"/>
              <w:rPr>
                <w:color w:val="000000"/>
                <w:sz w:val="22"/>
                <w:szCs w:val="22"/>
                <w:lang w:val="en-US"/>
              </w:rPr>
            </w:pPr>
            <w:r w:rsidRPr="00207103">
              <w:rPr>
                <w:color w:val="000000"/>
                <w:sz w:val="22"/>
                <w:szCs w:val="22"/>
                <w:lang w:val="en-US"/>
              </w:rPr>
              <w:t>0</w:t>
            </w:r>
            <w:r w:rsidR="00207103">
              <w:rPr>
                <w:color w:val="000000"/>
                <w:sz w:val="22"/>
                <w:szCs w:val="22"/>
                <w:lang w:val="en-US"/>
              </w:rPr>
              <w:t>.</w:t>
            </w:r>
            <w:r w:rsidRPr="00207103">
              <w:rPr>
                <w:color w:val="000000"/>
                <w:sz w:val="22"/>
                <w:szCs w:val="22"/>
                <w:lang w:val="en-US"/>
              </w:rPr>
              <w:t>002</w:t>
            </w:r>
          </w:p>
        </w:tc>
        <w:tc>
          <w:tcPr>
            <w:tcW w:w="1146" w:type="dxa"/>
            <w:tcBorders>
              <w:top w:val="nil"/>
              <w:left w:val="nil"/>
              <w:bottom w:val="nil"/>
              <w:right w:val="nil"/>
            </w:tcBorders>
            <w:shd w:val="clear" w:color="auto" w:fill="auto"/>
            <w:noWrap/>
            <w:vAlign w:val="bottom"/>
            <w:hideMark/>
          </w:tcPr>
          <w:p w14:paraId="2F374B03" w14:textId="6AFBDB66" w:rsidR="00977A09" w:rsidRPr="00207103" w:rsidRDefault="00977A09">
            <w:pPr>
              <w:jc w:val="right"/>
              <w:rPr>
                <w:color w:val="000000"/>
                <w:sz w:val="22"/>
                <w:szCs w:val="22"/>
                <w:lang w:val="en-US"/>
              </w:rPr>
            </w:pPr>
            <w:r w:rsidRPr="00207103">
              <w:rPr>
                <w:color w:val="000000"/>
                <w:sz w:val="22"/>
                <w:szCs w:val="22"/>
                <w:lang w:val="en-US"/>
              </w:rPr>
              <w:t>1</w:t>
            </w:r>
            <w:r w:rsidR="00207103">
              <w:rPr>
                <w:color w:val="000000"/>
                <w:sz w:val="22"/>
                <w:szCs w:val="22"/>
                <w:lang w:val="en-US"/>
              </w:rPr>
              <w:t>.</w:t>
            </w:r>
            <w:r w:rsidRPr="00207103">
              <w:rPr>
                <w:color w:val="000000"/>
                <w:sz w:val="22"/>
                <w:szCs w:val="22"/>
                <w:lang w:val="en-US"/>
              </w:rPr>
              <w:t>029</w:t>
            </w:r>
          </w:p>
        </w:tc>
        <w:tc>
          <w:tcPr>
            <w:tcW w:w="1078" w:type="dxa"/>
            <w:tcBorders>
              <w:top w:val="nil"/>
              <w:left w:val="nil"/>
              <w:bottom w:val="nil"/>
              <w:right w:val="nil"/>
            </w:tcBorders>
            <w:shd w:val="clear" w:color="auto" w:fill="auto"/>
            <w:noWrap/>
            <w:vAlign w:val="bottom"/>
            <w:hideMark/>
          </w:tcPr>
          <w:p w14:paraId="77458EA0" w14:textId="77777777" w:rsidR="00977A09" w:rsidRPr="00207103" w:rsidRDefault="00977A09">
            <w:pPr>
              <w:jc w:val="right"/>
              <w:rPr>
                <w:color w:val="000000"/>
                <w:sz w:val="22"/>
                <w:szCs w:val="22"/>
                <w:lang w:val="en-US"/>
              </w:rPr>
            </w:pPr>
          </w:p>
        </w:tc>
        <w:tc>
          <w:tcPr>
            <w:tcW w:w="1122" w:type="dxa"/>
            <w:tcBorders>
              <w:top w:val="nil"/>
              <w:left w:val="nil"/>
              <w:bottom w:val="nil"/>
              <w:right w:val="nil"/>
            </w:tcBorders>
            <w:shd w:val="clear" w:color="auto" w:fill="auto"/>
            <w:noWrap/>
            <w:vAlign w:val="bottom"/>
            <w:hideMark/>
          </w:tcPr>
          <w:p w14:paraId="427D767A" w14:textId="77777777" w:rsidR="00977A09" w:rsidRPr="00207103" w:rsidRDefault="00977A09">
            <w:pPr>
              <w:rPr>
                <w:sz w:val="20"/>
                <w:szCs w:val="20"/>
                <w:lang w:val="en-US"/>
              </w:rPr>
            </w:pPr>
          </w:p>
        </w:tc>
        <w:tc>
          <w:tcPr>
            <w:tcW w:w="808" w:type="dxa"/>
            <w:tcBorders>
              <w:top w:val="nil"/>
              <w:left w:val="nil"/>
              <w:bottom w:val="nil"/>
              <w:right w:val="nil"/>
            </w:tcBorders>
            <w:shd w:val="clear" w:color="auto" w:fill="auto"/>
            <w:noWrap/>
            <w:vAlign w:val="bottom"/>
            <w:hideMark/>
          </w:tcPr>
          <w:p w14:paraId="623704F4" w14:textId="77777777" w:rsidR="00977A09" w:rsidRPr="00207103" w:rsidRDefault="00977A09">
            <w:pPr>
              <w:rPr>
                <w:sz w:val="20"/>
                <w:szCs w:val="20"/>
                <w:lang w:val="en-US"/>
              </w:rPr>
            </w:pPr>
          </w:p>
        </w:tc>
        <w:tc>
          <w:tcPr>
            <w:tcW w:w="1066" w:type="dxa"/>
            <w:tcBorders>
              <w:top w:val="nil"/>
              <w:left w:val="nil"/>
              <w:bottom w:val="nil"/>
              <w:right w:val="nil"/>
            </w:tcBorders>
            <w:shd w:val="clear" w:color="auto" w:fill="auto"/>
            <w:noWrap/>
            <w:vAlign w:val="bottom"/>
            <w:hideMark/>
          </w:tcPr>
          <w:p w14:paraId="73C5EE49" w14:textId="77777777" w:rsidR="00977A09" w:rsidRPr="00207103" w:rsidRDefault="00977A09">
            <w:pPr>
              <w:rPr>
                <w:sz w:val="20"/>
                <w:szCs w:val="20"/>
                <w:lang w:val="en-US"/>
              </w:rPr>
            </w:pPr>
          </w:p>
        </w:tc>
      </w:tr>
      <w:tr w:rsidR="001529D2" w:rsidRPr="00207103" w14:paraId="7E9F7F25" w14:textId="77777777" w:rsidTr="0006534E">
        <w:trPr>
          <w:trHeight w:val="279"/>
        </w:trPr>
        <w:tc>
          <w:tcPr>
            <w:tcW w:w="4997" w:type="dxa"/>
            <w:gridSpan w:val="4"/>
            <w:tcBorders>
              <w:top w:val="single" w:sz="4" w:space="0" w:color="auto"/>
              <w:left w:val="nil"/>
              <w:bottom w:val="single" w:sz="4" w:space="0" w:color="auto"/>
              <w:right w:val="nil"/>
            </w:tcBorders>
            <w:shd w:val="clear" w:color="auto" w:fill="auto"/>
            <w:noWrap/>
            <w:vAlign w:val="bottom"/>
            <w:hideMark/>
          </w:tcPr>
          <w:p w14:paraId="1A3F5175" w14:textId="4092AFA9" w:rsidR="00977A09" w:rsidRPr="00207103" w:rsidRDefault="00977A09">
            <w:pPr>
              <w:rPr>
                <w:color w:val="000000"/>
                <w:sz w:val="22"/>
                <w:szCs w:val="22"/>
                <w:lang w:val="en-US"/>
              </w:rPr>
            </w:pPr>
            <w:r w:rsidRPr="00207103">
              <w:rPr>
                <w:color w:val="000000"/>
                <w:sz w:val="22"/>
                <w:szCs w:val="22"/>
                <w:lang w:val="en-US"/>
              </w:rPr>
              <w:t>Party family: Ecological party is the baseline</w:t>
            </w:r>
          </w:p>
        </w:tc>
        <w:tc>
          <w:tcPr>
            <w:tcW w:w="1146" w:type="dxa"/>
            <w:tcBorders>
              <w:top w:val="single" w:sz="4" w:space="0" w:color="auto"/>
              <w:left w:val="nil"/>
              <w:bottom w:val="single" w:sz="4" w:space="0" w:color="auto"/>
              <w:right w:val="nil"/>
            </w:tcBorders>
            <w:shd w:val="clear" w:color="auto" w:fill="auto"/>
            <w:noWrap/>
            <w:vAlign w:val="bottom"/>
            <w:hideMark/>
          </w:tcPr>
          <w:p w14:paraId="0A24A6A9" w14:textId="77777777" w:rsidR="00977A09" w:rsidRPr="00207103" w:rsidRDefault="00977A09">
            <w:pPr>
              <w:rPr>
                <w:color w:val="000000"/>
                <w:sz w:val="22"/>
                <w:szCs w:val="22"/>
                <w:lang w:val="en-US"/>
              </w:rPr>
            </w:pPr>
            <w:r w:rsidRPr="00207103">
              <w:rPr>
                <w:color w:val="000000"/>
                <w:sz w:val="22"/>
                <w:szCs w:val="22"/>
                <w:lang w:val="en-US"/>
              </w:rPr>
              <w:t> </w:t>
            </w:r>
          </w:p>
        </w:tc>
        <w:tc>
          <w:tcPr>
            <w:tcW w:w="1078" w:type="dxa"/>
            <w:tcBorders>
              <w:top w:val="single" w:sz="4" w:space="0" w:color="auto"/>
              <w:left w:val="nil"/>
              <w:bottom w:val="single" w:sz="4" w:space="0" w:color="auto"/>
              <w:right w:val="nil"/>
            </w:tcBorders>
            <w:shd w:val="clear" w:color="auto" w:fill="auto"/>
            <w:noWrap/>
            <w:vAlign w:val="bottom"/>
            <w:hideMark/>
          </w:tcPr>
          <w:p w14:paraId="3B1A5ADD" w14:textId="77777777" w:rsidR="00977A09" w:rsidRPr="00207103" w:rsidRDefault="00977A09">
            <w:pPr>
              <w:rPr>
                <w:color w:val="000000"/>
                <w:sz w:val="22"/>
                <w:szCs w:val="22"/>
                <w:lang w:val="en-US"/>
              </w:rPr>
            </w:pPr>
            <w:r w:rsidRPr="00207103">
              <w:rPr>
                <w:color w:val="000000"/>
                <w:sz w:val="22"/>
                <w:szCs w:val="22"/>
                <w:lang w:val="en-US"/>
              </w:rPr>
              <w:t> </w:t>
            </w:r>
          </w:p>
        </w:tc>
        <w:tc>
          <w:tcPr>
            <w:tcW w:w="1122" w:type="dxa"/>
            <w:tcBorders>
              <w:top w:val="single" w:sz="4" w:space="0" w:color="auto"/>
              <w:left w:val="nil"/>
              <w:bottom w:val="single" w:sz="4" w:space="0" w:color="auto"/>
              <w:right w:val="nil"/>
            </w:tcBorders>
            <w:shd w:val="clear" w:color="auto" w:fill="auto"/>
            <w:noWrap/>
            <w:vAlign w:val="bottom"/>
            <w:hideMark/>
          </w:tcPr>
          <w:p w14:paraId="7D1CB656" w14:textId="77777777" w:rsidR="00977A09" w:rsidRPr="00207103" w:rsidRDefault="00977A09">
            <w:pPr>
              <w:rPr>
                <w:color w:val="000000"/>
                <w:sz w:val="22"/>
                <w:szCs w:val="22"/>
                <w:lang w:val="en-US"/>
              </w:rPr>
            </w:pPr>
            <w:r w:rsidRPr="00207103">
              <w:rPr>
                <w:color w:val="000000"/>
                <w:sz w:val="22"/>
                <w:szCs w:val="22"/>
                <w:lang w:val="en-US"/>
              </w:rPr>
              <w:t> </w:t>
            </w:r>
          </w:p>
        </w:tc>
        <w:tc>
          <w:tcPr>
            <w:tcW w:w="808" w:type="dxa"/>
            <w:tcBorders>
              <w:top w:val="single" w:sz="4" w:space="0" w:color="auto"/>
              <w:left w:val="nil"/>
              <w:bottom w:val="single" w:sz="4" w:space="0" w:color="auto"/>
              <w:right w:val="nil"/>
            </w:tcBorders>
            <w:shd w:val="clear" w:color="auto" w:fill="auto"/>
            <w:noWrap/>
            <w:vAlign w:val="bottom"/>
            <w:hideMark/>
          </w:tcPr>
          <w:p w14:paraId="518BEA37" w14:textId="77777777" w:rsidR="00977A09" w:rsidRPr="00207103" w:rsidRDefault="00977A09">
            <w:pPr>
              <w:rPr>
                <w:color w:val="000000"/>
                <w:sz w:val="22"/>
                <w:szCs w:val="22"/>
                <w:lang w:val="en-US"/>
              </w:rPr>
            </w:pPr>
            <w:r w:rsidRPr="00207103">
              <w:rPr>
                <w:color w:val="000000"/>
                <w:sz w:val="22"/>
                <w:szCs w:val="22"/>
                <w:lang w:val="en-US"/>
              </w:rPr>
              <w:t> </w:t>
            </w:r>
          </w:p>
        </w:tc>
        <w:tc>
          <w:tcPr>
            <w:tcW w:w="1066" w:type="dxa"/>
            <w:tcBorders>
              <w:top w:val="single" w:sz="4" w:space="0" w:color="auto"/>
              <w:left w:val="nil"/>
              <w:bottom w:val="single" w:sz="4" w:space="0" w:color="auto"/>
              <w:right w:val="nil"/>
            </w:tcBorders>
            <w:shd w:val="clear" w:color="auto" w:fill="auto"/>
            <w:noWrap/>
            <w:vAlign w:val="bottom"/>
            <w:hideMark/>
          </w:tcPr>
          <w:p w14:paraId="7FA52C40" w14:textId="77777777" w:rsidR="00977A09" w:rsidRPr="00207103" w:rsidRDefault="00977A09">
            <w:pPr>
              <w:rPr>
                <w:color w:val="000000"/>
                <w:sz w:val="22"/>
                <w:szCs w:val="22"/>
                <w:lang w:val="en-US"/>
              </w:rPr>
            </w:pPr>
            <w:r w:rsidRPr="00207103">
              <w:rPr>
                <w:color w:val="000000"/>
                <w:sz w:val="22"/>
                <w:szCs w:val="22"/>
                <w:lang w:val="en-US"/>
              </w:rPr>
              <w:t> </w:t>
            </w:r>
          </w:p>
        </w:tc>
      </w:tr>
      <w:tr w:rsidR="00977A09" w:rsidRPr="00207103" w14:paraId="0D9C3B59" w14:textId="77777777" w:rsidTr="0006534E">
        <w:trPr>
          <w:trHeight w:val="279"/>
        </w:trPr>
        <w:tc>
          <w:tcPr>
            <w:tcW w:w="1832" w:type="dxa"/>
            <w:tcBorders>
              <w:top w:val="nil"/>
              <w:left w:val="nil"/>
              <w:bottom w:val="nil"/>
              <w:right w:val="nil"/>
            </w:tcBorders>
            <w:shd w:val="clear" w:color="auto" w:fill="auto"/>
            <w:noWrap/>
            <w:vAlign w:val="bottom"/>
            <w:hideMark/>
          </w:tcPr>
          <w:p w14:paraId="47DD9DDC" w14:textId="77777777" w:rsidR="00977A09" w:rsidRPr="00207103" w:rsidRDefault="00977A09">
            <w:pPr>
              <w:rPr>
                <w:color w:val="000000"/>
                <w:sz w:val="22"/>
                <w:szCs w:val="22"/>
                <w:lang w:val="en-US"/>
              </w:rPr>
            </w:pPr>
            <w:r w:rsidRPr="00207103">
              <w:rPr>
                <w:color w:val="000000"/>
                <w:sz w:val="22"/>
                <w:szCs w:val="22"/>
                <w:lang w:val="en-US"/>
              </w:rPr>
              <w:t>Left</w:t>
            </w:r>
          </w:p>
        </w:tc>
        <w:tc>
          <w:tcPr>
            <w:tcW w:w="1079" w:type="dxa"/>
            <w:tcBorders>
              <w:top w:val="nil"/>
              <w:left w:val="nil"/>
              <w:bottom w:val="nil"/>
              <w:right w:val="nil"/>
            </w:tcBorders>
            <w:shd w:val="clear" w:color="auto" w:fill="auto"/>
            <w:noWrap/>
            <w:vAlign w:val="bottom"/>
            <w:hideMark/>
          </w:tcPr>
          <w:p w14:paraId="1BFDDEA9" w14:textId="77777777" w:rsidR="00977A09" w:rsidRPr="00207103" w:rsidRDefault="00977A09">
            <w:pPr>
              <w:rPr>
                <w:color w:val="000000"/>
                <w:sz w:val="22"/>
                <w:szCs w:val="22"/>
                <w:lang w:val="en-US"/>
              </w:rPr>
            </w:pPr>
          </w:p>
        </w:tc>
        <w:tc>
          <w:tcPr>
            <w:tcW w:w="1211" w:type="dxa"/>
            <w:tcBorders>
              <w:top w:val="nil"/>
              <w:left w:val="nil"/>
              <w:bottom w:val="nil"/>
              <w:right w:val="nil"/>
            </w:tcBorders>
            <w:shd w:val="clear" w:color="auto" w:fill="auto"/>
            <w:noWrap/>
            <w:vAlign w:val="bottom"/>
            <w:hideMark/>
          </w:tcPr>
          <w:p w14:paraId="7553B5C9" w14:textId="77777777" w:rsidR="00977A09" w:rsidRPr="00207103" w:rsidRDefault="00977A09">
            <w:pPr>
              <w:rPr>
                <w:sz w:val="20"/>
                <w:szCs w:val="20"/>
                <w:lang w:val="en-US"/>
              </w:rPr>
            </w:pPr>
          </w:p>
        </w:tc>
        <w:tc>
          <w:tcPr>
            <w:tcW w:w="875" w:type="dxa"/>
            <w:tcBorders>
              <w:top w:val="nil"/>
              <w:left w:val="nil"/>
              <w:bottom w:val="nil"/>
              <w:right w:val="nil"/>
            </w:tcBorders>
            <w:shd w:val="clear" w:color="auto" w:fill="auto"/>
            <w:noWrap/>
            <w:vAlign w:val="bottom"/>
            <w:hideMark/>
          </w:tcPr>
          <w:p w14:paraId="2771C94C" w14:textId="77777777" w:rsidR="00977A09" w:rsidRPr="00207103" w:rsidRDefault="00977A09">
            <w:pPr>
              <w:rPr>
                <w:sz w:val="20"/>
                <w:szCs w:val="20"/>
                <w:lang w:val="en-US"/>
              </w:rPr>
            </w:pPr>
          </w:p>
        </w:tc>
        <w:tc>
          <w:tcPr>
            <w:tcW w:w="1146" w:type="dxa"/>
            <w:tcBorders>
              <w:top w:val="nil"/>
              <w:left w:val="nil"/>
              <w:bottom w:val="nil"/>
              <w:right w:val="nil"/>
            </w:tcBorders>
            <w:shd w:val="clear" w:color="auto" w:fill="auto"/>
            <w:noWrap/>
            <w:vAlign w:val="bottom"/>
            <w:hideMark/>
          </w:tcPr>
          <w:p w14:paraId="53442407" w14:textId="77777777" w:rsidR="00977A09" w:rsidRPr="00207103" w:rsidRDefault="00977A09">
            <w:pPr>
              <w:rPr>
                <w:sz w:val="20"/>
                <w:szCs w:val="20"/>
                <w:lang w:val="en-US"/>
              </w:rPr>
            </w:pPr>
          </w:p>
        </w:tc>
        <w:tc>
          <w:tcPr>
            <w:tcW w:w="1078" w:type="dxa"/>
            <w:tcBorders>
              <w:top w:val="nil"/>
              <w:left w:val="nil"/>
              <w:bottom w:val="nil"/>
              <w:right w:val="nil"/>
            </w:tcBorders>
            <w:shd w:val="clear" w:color="auto" w:fill="auto"/>
            <w:noWrap/>
            <w:vAlign w:val="bottom"/>
            <w:hideMark/>
          </w:tcPr>
          <w:p w14:paraId="7826FBF4" w14:textId="7ADB0227" w:rsidR="00977A09" w:rsidRPr="00207103" w:rsidRDefault="00977A09">
            <w:pPr>
              <w:jc w:val="right"/>
              <w:rPr>
                <w:color w:val="000000"/>
                <w:sz w:val="22"/>
                <w:szCs w:val="22"/>
                <w:lang w:val="en-US"/>
              </w:rPr>
            </w:pPr>
            <w:r w:rsidRPr="00207103">
              <w:rPr>
                <w:color w:val="000000"/>
                <w:sz w:val="22"/>
                <w:szCs w:val="22"/>
                <w:lang w:val="en-US"/>
              </w:rPr>
              <w:t>0</w:t>
            </w:r>
            <w:r w:rsidR="00207103">
              <w:rPr>
                <w:color w:val="000000"/>
                <w:sz w:val="22"/>
                <w:szCs w:val="22"/>
                <w:lang w:val="en-US"/>
              </w:rPr>
              <w:t>.</w:t>
            </w:r>
            <w:r w:rsidRPr="00207103">
              <w:rPr>
                <w:color w:val="000000"/>
                <w:sz w:val="22"/>
                <w:szCs w:val="22"/>
                <w:lang w:val="en-US"/>
              </w:rPr>
              <w:t>020</w:t>
            </w:r>
          </w:p>
        </w:tc>
        <w:tc>
          <w:tcPr>
            <w:tcW w:w="1122" w:type="dxa"/>
            <w:tcBorders>
              <w:top w:val="nil"/>
              <w:left w:val="nil"/>
              <w:bottom w:val="nil"/>
              <w:right w:val="nil"/>
            </w:tcBorders>
            <w:shd w:val="clear" w:color="auto" w:fill="auto"/>
            <w:noWrap/>
            <w:vAlign w:val="bottom"/>
            <w:hideMark/>
          </w:tcPr>
          <w:p w14:paraId="0A9CB090" w14:textId="6243EEBE" w:rsidR="00977A09" w:rsidRPr="00207103" w:rsidRDefault="00977A09">
            <w:pPr>
              <w:jc w:val="right"/>
              <w:rPr>
                <w:color w:val="000000"/>
                <w:sz w:val="22"/>
                <w:szCs w:val="22"/>
                <w:lang w:val="en-US"/>
              </w:rPr>
            </w:pPr>
            <w:r w:rsidRPr="00207103">
              <w:rPr>
                <w:color w:val="000000"/>
                <w:sz w:val="22"/>
                <w:szCs w:val="22"/>
                <w:lang w:val="en-US"/>
              </w:rPr>
              <w:t>0</w:t>
            </w:r>
            <w:r w:rsidR="00207103">
              <w:rPr>
                <w:color w:val="000000"/>
                <w:sz w:val="22"/>
                <w:szCs w:val="22"/>
                <w:lang w:val="en-US"/>
              </w:rPr>
              <w:t>.</w:t>
            </w:r>
            <w:r w:rsidRPr="00207103">
              <w:rPr>
                <w:color w:val="000000"/>
                <w:sz w:val="22"/>
                <w:szCs w:val="22"/>
                <w:lang w:val="en-US"/>
              </w:rPr>
              <w:t>061</w:t>
            </w:r>
          </w:p>
        </w:tc>
        <w:tc>
          <w:tcPr>
            <w:tcW w:w="808" w:type="dxa"/>
            <w:tcBorders>
              <w:top w:val="nil"/>
              <w:left w:val="nil"/>
              <w:bottom w:val="nil"/>
              <w:right w:val="nil"/>
            </w:tcBorders>
            <w:shd w:val="clear" w:color="auto" w:fill="auto"/>
            <w:noWrap/>
            <w:vAlign w:val="bottom"/>
            <w:hideMark/>
          </w:tcPr>
          <w:p w14:paraId="382E2D99" w14:textId="7C402E41" w:rsidR="00977A09" w:rsidRPr="00207103" w:rsidRDefault="00977A09">
            <w:pPr>
              <w:jc w:val="right"/>
              <w:rPr>
                <w:color w:val="000000"/>
                <w:sz w:val="22"/>
                <w:szCs w:val="22"/>
                <w:lang w:val="en-US"/>
              </w:rPr>
            </w:pPr>
            <w:r w:rsidRPr="00207103">
              <w:rPr>
                <w:color w:val="000000"/>
                <w:sz w:val="22"/>
                <w:szCs w:val="22"/>
                <w:lang w:val="en-US"/>
              </w:rPr>
              <w:t>0</w:t>
            </w:r>
            <w:r w:rsidR="00207103">
              <w:rPr>
                <w:color w:val="000000"/>
                <w:sz w:val="22"/>
                <w:szCs w:val="22"/>
                <w:lang w:val="en-US"/>
              </w:rPr>
              <w:t>.</w:t>
            </w:r>
            <w:r w:rsidRPr="00207103">
              <w:rPr>
                <w:color w:val="000000"/>
                <w:sz w:val="22"/>
                <w:szCs w:val="22"/>
                <w:lang w:val="en-US"/>
              </w:rPr>
              <w:t>745</w:t>
            </w:r>
          </w:p>
        </w:tc>
        <w:tc>
          <w:tcPr>
            <w:tcW w:w="1066" w:type="dxa"/>
            <w:tcBorders>
              <w:top w:val="nil"/>
              <w:left w:val="nil"/>
              <w:bottom w:val="nil"/>
              <w:right w:val="nil"/>
            </w:tcBorders>
            <w:shd w:val="clear" w:color="auto" w:fill="auto"/>
            <w:noWrap/>
            <w:vAlign w:val="bottom"/>
            <w:hideMark/>
          </w:tcPr>
          <w:p w14:paraId="5E9823A4" w14:textId="14724F21" w:rsidR="00977A09" w:rsidRPr="00207103" w:rsidRDefault="00977A09">
            <w:pPr>
              <w:jc w:val="right"/>
              <w:rPr>
                <w:color w:val="000000"/>
                <w:sz w:val="22"/>
                <w:szCs w:val="22"/>
                <w:lang w:val="en-US"/>
              </w:rPr>
            </w:pPr>
            <w:r w:rsidRPr="00207103">
              <w:rPr>
                <w:color w:val="000000"/>
                <w:sz w:val="22"/>
                <w:szCs w:val="22"/>
                <w:lang w:val="en-US"/>
              </w:rPr>
              <w:t>1</w:t>
            </w:r>
            <w:r w:rsidR="00207103">
              <w:rPr>
                <w:color w:val="000000"/>
                <w:sz w:val="22"/>
                <w:szCs w:val="22"/>
                <w:lang w:val="en-US"/>
              </w:rPr>
              <w:t>.</w:t>
            </w:r>
            <w:r w:rsidRPr="00207103">
              <w:rPr>
                <w:color w:val="000000"/>
                <w:sz w:val="22"/>
                <w:szCs w:val="22"/>
                <w:lang w:val="en-US"/>
              </w:rPr>
              <w:t>020</w:t>
            </w:r>
          </w:p>
        </w:tc>
      </w:tr>
      <w:tr w:rsidR="00977A09" w:rsidRPr="00207103" w14:paraId="20282F9B" w14:textId="77777777" w:rsidTr="0006534E">
        <w:trPr>
          <w:trHeight w:val="279"/>
        </w:trPr>
        <w:tc>
          <w:tcPr>
            <w:tcW w:w="1832" w:type="dxa"/>
            <w:tcBorders>
              <w:top w:val="nil"/>
              <w:left w:val="nil"/>
              <w:bottom w:val="nil"/>
              <w:right w:val="nil"/>
            </w:tcBorders>
            <w:shd w:val="clear" w:color="auto" w:fill="auto"/>
            <w:noWrap/>
            <w:vAlign w:val="bottom"/>
            <w:hideMark/>
          </w:tcPr>
          <w:p w14:paraId="3D9D86F8" w14:textId="77777777" w:rsidR="00977A09" w:rsidRPr="00207103" w:rsidRDefault="00977A09">
            <w:pPr>
              <w:rPr>
                <w:color w:val="000000"/>
                <w:sz w:val="22"/>
                <w:szCs w:val="22"/>
                <w:lang w:val="en-US"/>
              </w:rPr>
            </w:pPr>
            <w:r w:rsidRPr="00207103">
              <w:rPr>
                <w:color w:val="000000"/>
                <w:sz w:val="22"/>
                <w:szCs w:val="22"/>
                <w:lang w:val="en-US"/>
              </w:rPr>
              <w:t>Social democratic</w:t>
            </w:r>
          </w:p>
        </w:tc>
        <w:tc>
          <w:tcPr>
            <w:tcW w:w="1079" w:type="dxa"/>
            <w:tcBorders>
              <w:top w:val="nil"/>
              <w:left w:val="nil"/>
              <w:bottom w:val="nil"/>
              <w:right w:val="nil"/>
            </w:tcBorders>
            <w:shd w:val="clear" w:color="auto" w:fill="auto"/>
            <w:noWrap/>
            <w:vAlign w:val="bottom"/>
            <w:hideMark/>
          </w:tcPr>
          <w:p w14:paraId="5F4FB66D" w14:textId="77777777" w:rsidR="00977A09" w:rsidRPr="00207103" w:rsidRDefault="00977A09">
            <w:pPr>
              <w:rPr>
                <w:color w:val="000000"/>
                <w:sz w:val="22"/>
                <w:szCs w:val="22"/>
                <w:lang w:val="en-US"/>
              </w:rPr>
            </w:pPr>
          </w:p>
        </w:tc>
        <w:tc>
          <w:tcPr>
            <w:tcW w:w="1211" w:type="dxa"/>
            <w:tcBorders>
              <w:top w:val="nil"/>
              <w:left w:val="nil"/>
              <w:bottom w:val="nil"/>
              <w:right w:val="nil"/>
            </w:tcBorders>
            <w:shd w:val="clear" w:color="auto" w:fill="auto"/>
            <w:noWrap/>
            <w:vAlign w:val="bottom"/>
            <w:hideMark/>
          </w:tcPr>
          <w:p w14:paraId="101667BD" w14:textId="77777777" w:rsidR="00977A09" w:rsidRPr="00207103" w:rsidRDefault="00977A09">
            <w:pPr>
              <w:rPr>
                <w:sz w:val="20"/>
                <w:szCs w:val="20"/>
                <w:lang w:val="en-US"/>
              </w:rPr>
            </w:pPr>
          </w:p>
        </w:tc>
        <w:tc>
          <w:tcPr>
            <w:tcW w:w="875" w:type="dxa"/>
            <w:tcBorders>
              <w:top w:val="nil"/>
              <w:left w:val="nil"/>
              <w:bottom w:val="nil"/>
              <w:right w:val="nil"/>
            </w:tcBorders>
            <w:shd w:val="clear" w:color="auto" w:fill="auto"/>
            <w:noWrap/>
            <w:vAlign w:val="bottom"/>
            <w:hideMark/>
          </w:tcPr>
          <w:p w14:paraId="469685F7" w14:textId="77777777" w:rsidR="00977A09" w:rsidRPr="00207103" w:rsidRDefault="00977A09">
            <w:pPr>
              <w:rPr>
                <w:sz w:val="20"/>
                <w:szCs w:val="20"/>
                <w:lang w:val="en-US"/>
              </w:rPr>
            </w:pPr>
          </w:p>
        </w:tc>
        <w:tc>
          <w:tcPr>
            <w:tcW w:w="1146" w:type="dxa"/>
            <w:tcBorders>
              <w:top w:val="nil"/>
              <w:left w:val="nil"/>
              <w:bottom w:val="nil"/>
              <w:right w:val="nil"/>
            </w:tcBorders>
            <w:shd w:val="clear" w:color="auto" w:fill="auto"/>
            <w:noWrap/>
            <w:vAlign w:val="bottom"/>
            <w:hideMark/>
          </w:tcPr>
          <w:p w14:paraId="179E3970" w14:textId="77777777" w:rsidR="00977A09" w:rsidRPr="00207103" w:rsidRDefault="00977A09">
            <w:pPr>
              <w:rPr>
                <w:sz w:val="20"/>
                <w:szCs w:val="20"/>
                <w:lang w:val="en-US"/>
              </w:rPr>
            </w:pPr>
          </w:p>
        </w:tc>
        <w:tc>
          <w:tcPr>
            <w:tcW w:w="1078" w:type="dxa"/>
            <w:tcBorders>
              <w:top w:val="nil"/>
              <w:left w:val="nil"/>
              <w:bottom w:val="nil"/>
              <w:right w:val="nil"/>
            </w:tcBorders>
            <w:shd w:val="clear" w:color="auto" w:fill="auto"/>
            <w:noWrap/>
            <w:vAlign w:val="bottom"/>
            <w:hideMark/>
          </w:tcPr>
          <w:p w14:paraId="2C0E35F6" w14:textId="70A5CF95" w:rsidR="00977A09" w:rsidRPr="00207103" w:rsidRDefault="00977A09">
            <w:pPr>
              <w:jc w:val="right"/>
              <w:rPr>
                <w:color w:val="000000"/>
                <w:sz w:val="22"/>
                <w:szCs w:val="22"/>
                <w:lang w:val="en-US"/>
              </w:rPr>
            </w:pPr>
            <w:r w:rsidRPr="00207103">
              <w:rPr>
                <w:color w:val="000000"/>
                <w:sz w:val="22"/>
                <w:szCs w:val="22"/>
                <w:lang w:val="en-US"/>
              </w:rPr>
              <w:t>-0</w:t>
            </w:r>
            <w:r w:rsidR="00207103">
              <w:rPr>
                <w:color w:val="000000"/>
                <w:sz w:val="22"/>
                <w:szCs w:val="22"/>
                <w:lang w:val="en-US"/>
              </w:rPr>
              <w:t>.</w:t>
            </w:r>
            <w:r w:rsidRPr="00207103">
              <w:rPr>
                <w:color w:val="000000"/>
                <w:sz w:val="22"/>
                <w:szCs w:val="22"/>
                <w:lang w:val="en-US"/>
              </w:rPr>
              <w:t>056</w:t>
            </w:r>
          </w:p>
        </w:tc>
        <w:tc>
          <w:tcPr>
            <w:tcW w:w="1122" w:type="dxa"/>
            <w:tcBorders>
              <w:top w:val="nil"/>
              <w:left w:val="nil"/>
              <w:bottom w:val="nil"/>
              <w:right w:val="nil"/>
            </w:tcBorders>
            <w:shd w:val="clear" w:color="auto" w:fill="auto"/>
            <w:noWrap/>
            <w:vAlign w:val="bottom"/>
            <w:hideMark/>
          </w:tcPr>
          <w:p w14:paraId="3838E1A7" w14:textId="01869228" w:rsidR="00977A09" w:rsidRPr="00207103" w:rsidRDefault="00977A09">
            <w:pPr>
              <w:jc w:val="right"/>
              <w:rPr>
                <w:color w:val="000000"/>
                <w:sz w:val="22"/>
                <w:szCs w:val="22"/>
                <w:lang w:val="en-US"/>
              </w:rPr>
            </w:pPr>
            <w:r w:rsidRPr="00207103">
              <w:rPr>
                <w:color w:val="000000"/>
                <w:sz w:val="22"/>
                <w:szCs w:val="22"/>
                <w:lang w:val="en-US"/>
              </w:rPr>
              <w:t>0</w:t>
            </w:r>
            <w:r w:rsidR="00207103">
              <w:rPr>
                <w:color w:val="000000"/>
                <w:sz w:val="22"/>
                <w:szCs w:val="22"/>
                <w:lang w:val="en-US"/>
              </w:rPr>
              <w:t>.</w:t>
            </w:r>
            <w:r w:rsidRPr="00207103">
              <w:rPr>
                <w:color w:val="000000"/>
                <w:sz w:val="22"/>
                <w:szCs w:val="22"/>
                <w:lang w:val="en-US"/>
              </w:rPr>
              <w:t>053</w:t>
            </w:r>
          </w:p>
        </w:tc>
        <w:tc>
          <w:tcPr>
            <w:tcW w:w="808" w:type="dxa"/>
            <w:tcBorders>
              <w:top w:val="nil"/>
              <w:left w:val="nil"/>
              <w:bottom w:val="nil"/>
              <w:right w:val="nil"/>
            </w:tcBorders>
            <w:shd w:val="clear" w:color="auto" w:fill="auto"/>
            <w:noWrap/>
            <w:vAlign w:val="bottom"/>
            <w:hideMark/>
          </w:tcPr>
          <w:p w14:paraId="7935A1DA" w14:textId="33B8F340" w:rsidR="00977A09" w:rsidRPr="00207103" w:rsidRDefault="00977A09">
            <w:pPr>
              <w:jc w:val="right"/>
              <w:rPr>
                <w:color w:val="000000"/>
                <w:sz w:val="22"/>
                <w:szCs w:val="22"/>
                <w:lang w:val="en-US"/>
              </w:rPr>
            </w:pPr>
            <w:r w:rsidRPr="00207103">
              <w:rPr>
                <w:color w:val="000000"/>
                <w:sz w:val="22"/>
                <w:szCs w:val="22"/>
                <w:lang w:val="en-US"/>
              </w:rPr>
              <w:t>0</w:t>
            </w:r>
            <w:r w:rsidR="00207103">
              <w:rPr>
                <w:color w:val="000000"/>
                <w:sz w:val="22"/>
                <w:szCs w:val="22"/>
                <w:lang w:val="en-US"/>
              </w:rPr>
              <w:t>.</w:t>
            </w:r>
            <w:r w:rsidRPr="00207103">
              <w:rPr>
                <w:color w:val="000000"/>
                <w:sz w:val="22"/>
                <w:szCs w:val="22"/>
                <w:lang w:val="en-US"/>
              </w:rPr>
              <w:t>293</w:t>
            </w:r>
          </w:p>
        </w:tc>
        <w:tc>
          <w:tcPr>
            <w:tcW w:w="1066" w:type="dxa"/>
            <w:tcBorders>
              <w:top w:val="nil"/>
              <w:left w:val="nil"/>
              <w:bottom w:val="nil"/>
              <w:right w:val="nil"/>
            </w:tcBorders>
            <w:shd w:val="clear" w:color="auto" w:fill="auto"/>
            <w:noWrap/>
            <w:vAlign w:val="bottom"/>
            <w:hideMark/>
          </w:tcPr>
          <w:p w14:paraId="198F0E66" w14:textId="3BF2C815" w:rsidR="00977A09" w:rsidRPr="00207103" w:rsidRDefault="00977A09">
            <w:pPr>
              <w:jc w:val="right"/>
              <w:rPr>
                <w:color w:val="000000"/>
                <w:sz w:val="22"/>
                <w:szCs w:val="22"/>
                <w:lang w:val="en-US"/>
              </w:rPr>
            </w:pPr>
            <w:r w:rsidRPr="00207103">
              <w:rPr>
                <w:color w:val="000000"/>
                <w:sz w:val="22"/>
                <w:szCs w:val="22"/>
                <w:lang w:val="en-US"/>
              </w:rPr>
              <w:t>0</w:t>
            </w:r>
            <w:r w:rsidR="00207103">
              <w:rPr>
                <w:color w:val="000000"/>
                <w:sz w:val="22"/>
                <w:szCs w:val="22"/>
                <w:lang w:val="en-US"/>
              </w:rPr>
              <w:t>.</w:t>
            </w:r>
            <w:r w:rsidRPr="00207103">
              <w:rPr>
                <w:color w:val="000000"/>
                <w:sz w:val="22"/>
                <w:szCs w:val="22"/>
                <w:lang w:val="en-US"/>
              </w:rPr>
              <w:t>946</w:t>
            </w:r>
          </w:p>
        </w:tc>
      </w:tr>
      <w:tr w:rsidR="00977A09" w:rsidRPr="00207103" w14:paraId="76823033" w14:textId="77777777" w:rsidTr="0006534E">
        <w:trPr>
          <w:trHeight w:val="279"/>
        </w:trPr>
        <w:tc>
          <w:tcPr>
            <w:tcW w:w="1832" w:type="dxa"/>
            <w:tcBorders>
              <w:top w:val="nil"/>
              <w:left w:val="nil"/>
              <w:bottom w:val="nil"/>
              <w:right w:val="nil"/>
            </w:tcBorders>
            <w:shd w:val="clear" w:color="auto" w:fill="auto"/>
            <w:noWrap/>
            <w:vAlign w:val="bottom"/>
            <w:hideMark/>
          </w:tcPr>
          <w:p w14:paraId="40B70AE6" w14:textId="77777777" w:rsidR="00977A09" w:rsidRPr="00207103" w:rsidRDefault="00977A09">
            <w:pPr>
              <w:rPr>
                <w:color w:val="000000"/>
                <w:sz w:val="22"/>
                <w:szCs w:val="22"/>
                <w:lang w:val="en-US"/>
              </w:rPr>
            </w:pPr>
            <w:r w:rsidRPr="00207103">
              <w:rPr>
                <w:color w:val="000000"/>
                <w:sz w:val="22"/>
                <w:szCs w:val="22"/>
                <w:lang w:val="en-US"/>
              </w:rPr>
              <w:t xml:space="preserve">Liberal </w:t>
            </w:r>
          </w:p>
        </w:tc>
        <w:tc>
          <w:tcPr>
            <w:tcW w:w="1079" w:type="dxa"/>
            <w:tcBorders>
              <w:top w:val="nil"/>
              <w:left w:val="nil"/>
              <w:bottom w:val="nil"/>
              <w:right w:val="nil"/>
            </w:tcBorders>
            <w:shd w:val="clear" w:color="auto" w:fill="auto"/>
            <w:noWrap/>
            <w:vAlign w:val="bottom"/>
            <w:hideMark/>
          </w:tcPr>
          <w:p w14:paraId="4929FF3B" w14:textId="77777777" w:rsidR="00977A09" w:rsidRPr="00207103" w:rsidRDefault="00977A09">
            <w:pPr>
              <w:rPr>
                <w:color w:val="000000"/>
                <w:sz w:val="22"/>
                <w:szCs w:val="22"/>
                <w:lang w:val="en-US"/>
              </w:rPr>
            </w:pPr>
          </w:p>
        </w:tc>
        <w:tc>
          <w:tcPr>
            <w:tcW w:w="1211" w:type="dxa"/>
            <w:tcBorders>
              <w:top w:val="nil"/>
              <w:left w:val="nil"/>
              <w:bottom w:val="nil"/>
              <w:right w:val="nil"/>
            </w:tcBorders>
            <w:shd w:val="clear" w:color="auto" w:fill="auto"/>
            <w:noWrap/>
            <w:vAlign w:val="bottom"/>
            <w:hideMark/>
          </w:tcPr>
          <w:p w14:paraId="6B3166ED" w14:textId="77777777" w:rsidR="00977A09" w:rsidRPr="00207103" w:rsidRDefault="00977A09">
            <w:pPr>
              <w:rPr>
                <w:sz w:val="20"/>
                <w:szCs w:val="20"/>
                <w:lang w:val="en-US"/>
              </w:rPr>
            </w:pPr>
          </w:p>
        </w:tc>
        <w:tc>
          <w:tcPr>
            <w:tcW w:w="875" w:type="dxa"/>
            <w:tcBorders>
              <w:top w:val="nil"/>
              <w:left w:val="nil"/>
              <w:bottom w:val="nil"/>
              <w:right w:val="nil"/>
            </w:tcBorders>
            <w:shd w:val="clear" w:color="auto" w:fill="auto"/>
            <w:noWrap/>
            <w:vAlign w:val="bottom"/>
            <w:hideMark/>
          </w:tcPr>
          <w:p w14:paraId="614692E6" w14:textId="77777777" w:rsidR="00977A09" w:rsidRPr="00207103" w:rsidRDefault="00977A09">
            <w:pPr>
              <w:rPr>
                <w:sz w:val="20"/>
                <w:szCs w:val="20"/>
                <w:lang w:val="en-US"/>
              </w:rPr>
            </w:pPr>
          </w:p>
        </w:tc>
        <w:tc>
          <w:tcPr>
            <w:tcW w:w="1146" w:type="dxa"/>
            <w:tcBorders>
              <w:top w:val="nil"/>
              <w:left w:val="nil"/>
              <w:bottom w:val="nil"/>
              <w:right w:val="nil"/>
            </w:tcBorders>
            <w:shd w:val="clear" w:color="auto" w:fill="auto"/>
            <w:noWrap/>
            <w:vAlign w:val="bottom"/>
            <w:hideMark/>
          </w:tcPr>
          <w:p w14:paraId="6B7E64AF" w14:textId="77777777" w:rsidR="00977A09" w:rsidRPr="00207103" w:rsidRDefault="00977A09">
            <w:pPr>
              <w:rPr>
                <w:sz w:val="20"/>
                <w:szCs w:val="20"/>
                <w:lang w:val="en-US"/>
              </w:rPr>
            </w:pPr>
          </w:p>
        </w:tc>
        <w:tc>
          <w:tcPr>
            <w:tcW w:w="1078" w:type="dxa"/>
            <w:tcBorders>
              <w:top w:val="nil"/>
              <w:left w:val="nil"/>
              <w:bottom w:val="nil"/>
              <w:right w:val="nil"/>
            </w:tcBorders>
            <w:shd w:val="clear" w:color="auto" w:fill="auto"/>
            <w:noWrap/>
            <w:vAlign w:val="bottom"/>
            <w:hideMark/>
          </w:tcPr>
          <w:p w14:paraId="6AE97353" w14:textId="5848CA2B" w:rsidR="00977A09" w:rsidRPr="00207103" w:rsidRDefault="00977A09">
            <w:pPr>
              <w:jc w:val="right"/>
              <w:rPr>
                <w:color w:val="000000"/>
                <w:sz w:val="22"/>
                <w:szCs w:val="22"/>
                <w:lang w:val="en-US"/>
              </w:rPr>
            </w:pPr>
            <w:r w:rsidRPr="00207103">
              <w:rPr>
                <w:color w:val="000000"/>
                <w:sz w:val="22"/>
                <w:szCs w:val="22"/>
                <w:lang w:val="en-US"/>
              </w:rPr>
              <w:t>-0</w:t>
            </w:r>
            <w:r w:rsidR="00207103">
              <w:rPr>
                <w:color w:val="000000"/>
                <w:sz w:val="22"/>
                <w:szCs w:val="22"/>
                <w:lang w:val="en-US"/>
              </w:rPr>
              <w:t>.</w:t>
            </w:r>
            <w:r w:rsidRPr="00207103">
              <w:rPr>
                <w:color w:val="000000"/>
                <w:sz w:val="22"/>
                <w:szCs w:val="22"/>
                <w:lang w:val="en-US"/>
              </w:rPr>
              <w:t>054</w:t>
            </w:r>
          </w:p>
        </w:tc>
        <w:tc>
          <w:tcPr>
            <w:tcW w:w="1122" w:type="dxa"/>
            <w:tcBorders>
              <w:top w:val="nil"/>
              <w:left w:val="nil"/>
              <w:bottom w:val="nil"/>
              <w:right w:val="nil"/>
            </w:tcBorders>
            <w:shd w:val="clear" w:color="auto" w:fill="auto"/>
            <w:noWrap/>
            <w:vAlign w:val="bottom"/>
            <w:hideMark/>
          </w:tcPr>
          <w:p w14:paraId="18FA2AC5" w14:textId="142946EB" w:rsidR="00977A09" w:rsidRPr="00207103" w:rsidRDefault="00977A09">
            <w:pPr>
              <w:jc w:val="right"/>
              <w:rPr>
                <w:color w:val="000000"/>
                <w:sz w:val="22"/>
                <w:szCs w:val="22"/>
                <w:lang w:val="en-US"/>
              </w:rPr>
            </w:pPr>
            <w:r w:rsidRPr="00207103">
              <w:rPr>
                <w:color w:val="000000"/>
                <w:sz w:val="22"/>
                <w:szCs w:val="22"/>
                <w:lang w:val="en-US"/>
              </w:rPr>
              <w:t>0</w:t>
            </w:r>
            <w:r w:rsidR="00207103">
              <w:rPr>
                <w:color w:val="000000"/>
                <w:sz w:val="22"/>
                <w:szCs w:val="22"/>
                <w:lang w:val="en-US"/>
              </w:rPr>
              <w:t>.</w:t>
            </w:r>
            <w:r w:rsidRPr="00207103">
              <w:rPr>
                <w:color w:val="000000"/>
                <w:sz w:val="22"/>
                <w:szCs w:val="22"/>
                <w:lang w:val="en-US"/>
              </w:rPr>
              <w:t>055</w:t>
            </w:r>
          </w:p>
        </w:tc>
        <w:tc>
          <w:tcPr>
            <w:tcW w:w="808" w:type="dxa"/>
            <w:tcBorders>
              <w:top w:val="nil"/>
              <w:left w:val="nil"/>
              <w:bottom w:val="nil"/>
              <w:right w:val="nil"/>
            </w:tcBorders>
            <w:shd w:val="clear" w:color="auto" w:fill="auto"/>
            <w:noWrap/>
            <w:vAlign w:val="bottom"/>
            <w:hideMark/>
          </w:tcPr>
          <w:p w14:paraId="50478588" w14:textId="2263EC1B" w:rsidR="00977A09" w:rsidRPr="00207103" w:rsidRDefault="00977A09">
            <w:pPr>
              <w:jc w:val="right"/>
              <w:rPr>
                <w:color w:val="000000"/>
                <w:sz w:val="22"/>
                <w:szCs w:val="22"/>
                <w:lang w:val="en-US"/>
              </w:rPr>
            </w:pPr>
            <w:r w:rsidRPr="00207103">
              <w:rPr>
                <w:color w:val="000000"/>
                <w:sz w:val="22"/>
                <w:szCs w:val="22"/>
                <w:lang w:val="en-US"/>
              </w:rPr>
              <w:t>0</w:t>
            </w:r>
            <w:r w:rsidR="00207103">
              <w:rPr>
                <w:color w:val="000000"/>
                <w:sz w:val="22"/>
                <w:szCs w:val="22"/>
                <w:lang w:val="en-US"/>
              </w:rPr>
              <w:t>.</w:t>
            </w:r>
            <w:r w:rsidRPr="00207103">
              <w:rPr>
                <w:color w:val="000000"/>
                <w:sz w:val="22"/>
                <w:szCs w:val="22"/>
                <w:lang w:val="en-US"/>
              </w:rPr>
              <w:t>325</w:t>
            </w:r>
          </w:p>
        </w:tc>
        <w:tc>
          <w:tcPr>
            <w:tcW w:w="1066" w:type="dxa"/>
            <w:tcBorders>
              <w:top w:val="nil"/>
              <w:left w:val="nil"/>
              <w:bottom w:val="nil"/>
              <w:right w:val="nil"/>
            </w:tcBorders>
            <w:shd w:val="clear" w:color="auto" w:fill="auto"/>
            <w:noWrap/>
            <w:vAlign w:val="bottom"/>
            <w:hideMark/>
          </w:tcPr>
          <w:p w14:paraId="62DA948F" w14:textId="4898D5C6" w:rsidR="00977A09" w:rsidRPr="00207103" w:rsidRDefault="00977A09">
            <w:pPr>
              <w:jc w:val="right"/>
              <w:rPr>
                <w:color w:val="000000"/>
                <w:sz w:val="22"/>
                <w:szCs w:val="22"/>
                <w:lang w:val="en-US"/>
              </w:rPr>
            </w:pPr>
            <w:r w:rsidRPr="00207103">
              <w:rPr>
                <w:color w:val="000000"/>
                <w:sz w:val="22"/>
                <w:szCs w:val="22"/>
                <w:lang w:val="en-US"/>
              </w:rPr>
              <w:t>0</w:t>
            </w:r>
            <w:r w:rsidR="00207103">
              <w:rPr>
                <w:color w:val="000000"/>
                <w:sz w:val="22"/>
                <w:szCs w:val="22"/>
                <w:lang w:val="en-US"/>
              </w:rPr>
              <w:t>.</w:t>
            </w:r>
            <w:r w:rsidRPr="00207103">
              <w:rPr>
                <w:color w:val="000000"/>
                <w:sz w:val="22"/>
                <w:szCs w:val="22"/>
                <w:lang w:val="en-US"/>
              </w:rPr>
              <w:t>947</w:t>
            </w:r>
          </w:p>
        </w:tc>
      </w:tr>
      <w:tr w:rsidR="0018131B" w:rsidRPr="00207103" w14:paraId="6C8D387E" w14:textId="77777777" w:rsidTr="0006534E">
        <w:trPr>
          <w:trHeight w:val="279"/>
        </w:trPr>
        <w:tc>
          <w:tcPr>
            <w:tcW w:w="2911" w:type="dxa"/>
            <w:gridSpan w:val="2"/>
            <w:tcBorders>
              <w:top w:val="nil"/>
              <w:left w:val="nil"/>
              <w:bottom w:val="nil"/>
              <w:right w:val="nil"/>
            </w:tcBorders>
            <w:shd w:val="clear" w:color="auto" w:fill="auto"/>
            <w:noWrap/>
            <w:vAlign w:val="bottom"/>
            <w:hideMark/>
          </w:tcPr>
          <w:p w14:paraId="7B801733" w14:textId="77777777" w:rsidR="00977A09" w:rsidRPr="00207103" w:rsidRDefault="00977A09">
            <w:pPr>
              <w:rPr>
                <w:color w:val="000000"/>
                <w:sz w:val="22"/>
                <w:szCs w:val="22"/>
                <w:lang w:val="en-US"/>
              </w:rPr>
            </w:pPr>
            <w:r w:rsidRPr="00207103">
              <w:rPr>
                <w:color w:val="000000"/>
                <w:sz w:val="22"/>
                <w:szCs w:val="22"/>
                <w:lang w:val="en-US"/>
              </w:rPr>
              <w:t>Christian Democratic</w:t>
            </w:r>
          </w:p>
        </w:tc>
        <w:tc>
          <w:tcPr>
            <w:tcW w:w="1211" w:type="dxa"/>
            <w:tcBorders>
              <w:top w:val="nil"/>
              <w:left w:val="nil"/>
              <w:bottom w:val="nil"/>
              <w:right w:val="nil"/>
            </w:tcBorders>
            <w:shd w:val="clear" w:color="auto" w:fill="auto"/>
            <w:noWrap/>
            <w:vAlign w:val="bottom"/>
            <w:hideMark/>
          </w:tcPr>
          <w:p w14:paraId="7C06F756" w14:textId="77777777" w:rsidR="00977A09" w:rsidRPr="00207103" w:rsidRDefault="00977A09">
            <w:pPr>
              <w:rPr>
                <w:color w:val="000000"/>
                <w:sz w:val="22"/>
                <w:szCs w:val="22"/>
                <w:lang w:val="en-US"/>
              </w:rPr>
            </w:pPr>
          </w:p>
        </w:tc>
        <w:tc>
          <w:tcPr>
            <w:tcW w:w="875" w:type="dxa"/>
            <w:tcBorders>
              <w:top w:val="nil"/>
              <w:left w:val="nil"/>
              <w:bottom w:val="nil"/>
              <w:right w:val="nil"/>
            </w:tcBorders>
            <w:shd w:val="clear" w:color="auto" w:fill="auto"/>
            <w:noWrap/>
            <w:vAlign w:val="bottom"/>
            <w:hideMark/>
          </w:tcPr>
          <w:p w14:paraId="324B892B" w14:textId="77777777" w:rsidR="00977A09" w:rsidRPr="00207103" w:rsidRDefault="00977A09">
            <w:pPr>
              <w:rPr>
                <w:sz w:val="20"/>
                <w:szCs w:val="20"/>
                <w:lang w:val="en-US"/>
              </w:rPr>
            </w:pPr>
          </w:p>
        </w:tc>
        <w:tc>
          <w:tcPr>
            <w:tcW w:w="1146" w:type="dxa"/>
            <w:tcBorders>
              <w:top w:val="nil"/>
              <w:left w:val="nil"/>
              <w:bottom w:val="nil"/>
              <w:right w:val="nil"/>
            </w:tcBorders>
            <w:shd w:val="clear" w:color="auto" w:fill="auto"/>
            <w:noWrap/>
            <w:vAlign w:val="bottom"/>
            <w:hideMark/>
          </w:tcPr>
          <w:p w14:paraId="16D9F1E4" w14:textId="77777777" w:rsidR="00977A09" w:rsidRPr="00207103" w:rsidRDefault="00977A09">
            <w:pPr>
              <w:rPr>
                <w:sz w:val="20"/>
                <w:szCs w:val="20"/>
                <w:lang w:val="en-US"/>
              </w:rPr>
            </w:pPr>
          </w:p>
        </w:tc>
        <w:tc>
          <w:tcPr>
            <w:tcW w:w="1078" w:type="dxa"/>
            <w:tcBorders>
              <w:top w:val="nil"/>
              <w:left w:val="nil"/>
              <w:bottom w:val="nil"/>
              <w:right w:val="nil"/>
            </w:tcBorders>
            <w:shd w:val="clear" w:color="auto" w:fill="auto"/>
            <w:noWrap/>
            <w:vAlign w:val="bottom"/>
            <w:hideMark/>
          </w:tcPr>
          <w:p w14:paraId="4221854E" w14:textId="0AD71704" w:rsidR="00977A09" w:rsidRPr="00207103" w:rsidRDefault="00977A09">
            <w:pPr>
              <w:jc w:val="right"/>
              <w:rPr>
                <w:color w:val="000000"/>
                <w:sz w:val="22"/>
                <w:szCs w:val="22"/>
                <w:lang w:val="en-US"/>
              </w:rPr>
            </w:pPr>
            <w:r w:rsidRPr="00207103">
              <w:rPr>
                <w:color w:val="000000"/>
                <w:sz w:val="22"/>
                <w:szCs w:val="22"/>
                <w:lang w:val="en-US"/>
              </w:rPr>
              <w:t>-0</w:t>
            </w:r>
            <w:r w:rsidR="00207103">
              <w:rPr>
                <w:color w:val="000000"/>
                <w:sz w:val="22"/>
                <w:szCs w:val="22"/>
                <w:lang w:val="en-US"/>
              </w:rPr>
              <w:t>.</w:t>
            </w:r>
            <w:r w:rsidRPr="00207103">
              <w:rPr>
                <w:color w:val="000000"/>
                <w:sz w:val="22"/>
                <w:szCs w:val="22"/>
                <w:lang w:val="en-US"/>
              </w:rPr>
              <w:t>072</w:t>
            </w:r>
          </w:p>
        </w:tc>
        <w:tc>
          <w:tcPr>
            <w:tcW w:w="1122" w:type="dxa"/>
            <w:tcBorders>
              <w:top w:val="nil"/>
              <w:left w:val="nil"/>
              <w:bottom w:val="nil"/>
              <w:right w:val="nil"/>
            </w:tcBorders>
            <w:shd w:val="clear" w:color="auto" w:fill="auto"/>
            <w:noWrap/>
            <w:vAlign w:val="bottom"/>
            <w:hideMark/>
          </w:tcPr>
          <w:p w14:paraId="1B03D422" w14:textId="61261BC0" w:rsidR="00977A09" w:rsidRPr="00207103" w:rsidRDefault="00977A09">
            <w:pPr>
              <w:jc w:val="right"/>
              <w:rPr>
                <w:color w:val="000000"/>
                <w:sz w:val="22"/>
                <w:szCs w:val="22"/>
                <w:lang w:val="en-US"/>
              </w:rPr>
            </w:pPr>
            <w:r w:rsidRPr="00207103">
              <w:rPr>
                <w:color w:val="000000"/>
                <w:sz w:val="22"/>
                <w:szCs w:val="22"/>
                <w:lang w:val="en-US"/>
              </w:rPr>
              <w:t>0</w:t>
            </w:r>
            <w:r w:rsidR="00207103">
              <w:rPr>
                <w:color w:val="000000"/>
                <w:sz w:val="22"/>
                <w:szCs w:val="22"/>
                <w:lang w:val="en-US"/>
              </w:rPr>
              <w:t>.</w:t>
            </w:r>
            <w:r w:rsidRPr="00207103">
              <w:rPr>
                <w:color w:val="000000"/>
                <w:sz w:val="22"/>
                <w:szCs w:val="22"/>
                <w:lang w:val="en-US"/>
              </w:rPr>
              <w:t>067</w:t>
            </w:r>
          </w:p>
        </w:tc>
        <w:tc>
          <w:tcPr>
            <w:tcW w:w="808" w:type="dxa"/>
            <w:tcBorders>
              <w:top w:val="nil"/>
              <w:left w:val="nil"/>
              <w:bottom w:val="nil"/>
              <w:right w:val="nil"/>
            </w:tcBorders>
            <w:shd w:val="clear" w:color="auto" w:fill="auto"/>
            <w:noWrap/>
            <w:vAlign w:val="bottom"/>
            <w:hideMark/>
          </w:tcPr>
          <w:p w14:paraId="7CEDEB2C" w14:textId="37CA0518" w:rsidR="00977A09" w:rsidRPr="00207103" w:rsidRDefault="00977A09">
            <w:pPr>
              <w:jc w:val="right"/>
              <w:rPr>
                <w:color w:val="000000"/>
                <w:sz w:val="22"/>
                <w:szCs w:val="22"/>
                <w:lang w:val="en-US"/>
              </w:rPr>
            </w:pPr>
            <w:r w:rsidRPr="00207103">
              <w:rPr>
                <w:color w:val="000000"/>
                <w:sz w:val="22"/>
                <w:szCs w:val="22"/>
                <w:lang w:val="en-US"/>
              </w:rPr>
              <w:t>0</w:t>
            </w:r>
            <w:r w:rsidR="00207103">
              <w:rPr>
                <w:color w:val="000000"/>
                <w:sz w:val="22"/>
                <w:szCs w:val="22"/>
                <w:lang w:val="en-US"/>
              </w:rPr>
              <w:t>.</w:t>
            </w:r>
            <w:r w:rsidRPr="00207103">
              <w:rPr>
                <w:color w:val="000000"/>
                <w:sz w:val="22"/>
                <w:szCs w:val="22"/>
                <w:lang w:val="en-US"/>
              </w:rPr>
              <w:t>279</w:t>
            </w:r>
          </w:p>
        </w:tc>
        <w:tc>
          <w:tcPr>
            <w:tcW w:w="1066" w:type="dxa"/>
            <w:tcBorders>
              <w:top w:val="nil"/>
              <w:left w:val="nil"/>
              <w:bottom w:val="nil"/>
              <w:right w:val="nil"/>
            </w:tcBorders>
            <w:shd w:val="clear" w:color="auto" w:fill="auto"/>
            <w:noWrap/>
            <w:vAlign w:val="bottom"/>
            <w:hideMark/>
          </w:tcPr>
          <w:p w14:paraId="4E63FA7C" w14:textId="0CC7341C" w:rsidR="00977A09" w:rsidRPr="00207103" w:rsidRDefault="00977A09">
            <w:pPr>
              <w:jc w:val="right"/>
              <w:rPr>
                <w:color w:val="000000"/>
                <w:sz w:val="22"/>
                <w:szCs w:val="22"/>
                <w:lang w:val="en-US"/>
              </w:rPr>
            </w:pPr>
            <w:r w:rsidRPr="00207103">
              <w:rPr>
                <w:color w:val="000000"/>
                <w:sz w:val="22"/>
                <w:szCs w:val="22"/>
                <w:lang w:val="en-US"/>
              </w:rPr>
              <w:t>0</w:t>
            </w:r>
            <w:r w:rsidR="00207103">
              <w:rPr>
                <w:color w:val="000000"/>
                <w:sz w:val="22"/>
                <w:szCs w:val="22"/>
                <w:lang w:val="en-US"/>
              </w:rPr>
              <w:t>.</w:t>
            </w:r>
            <w:r w:rsidRPr="00207103">
              <w:rPr>
                <w:color w:val="000000"/>
                <w:sz w:val="22"/>
                <w:szCs w:val="22"/>
                <w:lang w:val="en-US"/>
              </w:rPr>
              <w:t>930</w:t>
            </w:r>
          </w:p>
        </w:tc>
      </w:tr>
      <w:tr w:rsidR="00977A09" w:rsidRPr="00207103" w14:paraId="2017168B" w14:textId="77777777" w:rsidTr="0006534E">
        <w:trPr>
          <w:trHeight w:val="279"/>
        </w:trPr>
        <w:tc>
          <w:tcPr>
            <w:tcW w:w="1832" w:type="dxa"/>
            <w:tcBorders>
              <w:top w:val="nil"/>
              <w:left w:val="nil"/>
              <w:bottom w:val="nil"/>
              <w:right w:val="nil"/>
            </w:tcBorders>
            <w:shd w:val="clear" w:color="auto" w:fill="auto"/>
            <w:noWrap/>
            <w:vAlign w:val="bottom"/>
            <w:hideMark/>
          </w:tcPr>
          <w:p w14:paraId="00BD24A0" w14:textId="77777777" w:rsidR="00977A09" w:rsidRPr="00207103" w:rsidRDefault="00977A09">
            <w:pPr>
              <w:rPr>
                <w:color w:val="000000"/>
                <w:sz w:val="22"/>
                <w:szCs w:val="22"/>
                <w:lang w:val="en-US"/>
              </w:rPr>
            </w:pPr>
            <w:r w:rsidRPr="00207103">
              <w:rPr>
                <w:color w:val="000000"/>
                <w:sz w:val="22"/>
                <w:szCs w:val="22"/>
                <w:lang w:val="en-US"/>
              </w:rPr>
              <w:t>Conservative</w:t>
            </w:r>
          </w:p>
        </w:tc>
        <w:tc>
          <w:tcPr>
            <w:tcW w:w="1079" w:type="dxa"/>
            <w:tcBorders>
              <w:top w:val="nil"/>
              <w:left w:val="nil"/>
              <w:bottom w:val="nil"/>
              <w:right w:val="nil"/>
            </w:tcBorders>
            <w:shd w:val="clear" w:color="auto" w:fill="auto"/>
            <w:noWrap/>
            <w:vAlign w:val="bottom"/>
            <w:hideMark/>
          </w:tcPr>
          <w:p w14:paraId="7332C27F" w14:textId="77777777" w:rsidR="00977A09" w:rsidRPr="00207103" w:rsidRDefault="00977A09">
            <w:pPr>
              <w:rPr>
                <w:color w:val="000000"/>
                <w:sz w:val="22"/>
                <w:szCs w:val="22"/>
                <w:lang w:val="en-US"/>
              </w:rPr>
            </w:pPr>
          </w:p>
        </w:tc>
        <w:tc>
          <w:tcPr>
            <w:tcW w:w="1211" w:type="dxa"/>
            <w:tcBorders>
              <w:top w:val="nil"/>
              <w:left w:val="nil"/>
              <w:bottom w:val="nil"/>
              <w:right w:val="nil"/>
            </w:tcBorders>
            <w:shd w:val="clear" w:color="auto" w:fill="auto"/>
            <w:noWrap/>
            <w:vAlign w:val="bottom"/>
            <w:hideMark/>
          </w:tcPr>
          <w:p w14:paraId="7D5C8110" w14:textId="77777777" w:rsidR="00977A09" w:rsidRPr="00207103" w:rsidRDefault="00977A09">
            <w:pPr>
              <w:rPr>
                <w:sz w:val="20"/>
                <w:szCs w:val="20"/>
                <w:lang w:val="en-US"/>
              </w:rPr>
            </w:pPr>
          </w:p>
        </w:tc>
        <w:tc>
          <w:tcPr>
            <w:tcW w:w="875" w:type="dxa"/>
            <w:tcBorders>
              <w:top w:val="nil"/>
              <w:left w:val="nil"/>
              <w:bottom w:val="nil"/>
              <w:right w:val="nil"/>
            </w:tcBorders>
            <w:shd w:val="clear" w:color="auto" w:fill="auto"/>
            <w:noWrap/>
            <w:vAlign w:val="bottom"/>
            <w:hideMark/>
          </w:tcPr>
          <w:p w14:paraId="60D04303" w14:textId="77777777" w:rsidR="00977A09" w:rsidRPr="00207103" w:rsidRDefault="00977A09">
            <w:pPr>
              <w:rPr>
                <w:sz w:val="20"/>
                <w:szCs w:val="20"/>
                <w:lang w:val="en-US"/>
              </w:rPr>
            </w:pPr>
          </w:p>
        </w:tc>
        <w:tc>
          <w:tcPr>
            <w:tcW w:w="1146" w:type="dxa"/>
            <w:tcBorders>
              <w:top w:val="nil"/>
              <w:left w:val="nil"/>
              <w:bottom w:val="nil"/>
              <w:right w:val="nil"/>
            </w:tcBorders>
            <w:shd w:val="clear" w:color="auto" w:fill="auto"/>
            <w:noWrap/>
            <w:vAlign w:val="bottom"/>
            <w:hideMark/>
          </w:tcPr>
          <w:p w14:paraId="30A7C233" w14:textId="77777777" w:rsidR="00977A09" w:rsidRPr="00207103" w:rsidRDefault="00977A09">
            <w:pPr>
              <w:rPr>
                <w:sz w:val="20"/>
                <w:szCs w:val="20"/>
                <w:lang w:val="en-US"/>
              </w:rPr>
            </w:pPr>
          </w:p>
        </w:tc>
        <w:tc>
          <w:tcPr>
            <w:tcW w:w="1078" w:type="dxa"/>
            <w:tcBorders>
              <w:top w:val="nil"/>
              <w:left w:val="nil"/>
              <w:bottom w:val="nil"/>
              <w:right w:val="nil"/>
            </w:tcBorders>
            <w:shd w:val="clear" w:color="auto" w:fill="auto"/>
            <w:noWrap/>
            <w:vAlign w:val="bottom"/>
            <w:hideMark/>
          </w:tcPr>
          <w:p w14:paraId="2ED1FEE3" w14:textId="5AD5D729" w:rsidR="00977A09" w:rsidRPr="00207103" w:rsidRDefault="00977A09">
            <w:pPr>
              <w:jc w:val="right"/>
              <w:rPr>
                <w:color w:val="000000"/>
                <w:sz w:val="22"/>
                <w:szCs w:val="22"/>
                <w:lang w:val="en-US"/>
              </w:rPr>
            </w:pPr>
            <w:r w:rsidRPr="00207103">
              <w:rPr>
                <w:color w:val="000000"/>
                <w:sz w:val="22"/>
                <w:szCs w:val="22"/>
                <w:lang w:val="en-US"/>
              </w:rPr>
              <w:t>-0</w:t>
            </w:r>
            <w:r w:rsidR="00207103">
              <w:rPr>
                <w:color w:val="000000"/>
                <w:sz w:val="22"/>
                <w:szCs w:val="22"/>
                <w:lang w:val="en-US"/>
              </w:rPr>
              <w:t>.</w:t>
            </w:r>
            <w:r w:rsidRPr="00207103">
              <w:rPr>
                <w:color w:val="000000"/>
                <w:sz w:val="22"/>
                <w:szCs w:val="22"/>
                <w:lang w:val="en-US"/>
              </w:rPr>
              <w:t>190</w:t>
            </w:r>
          </w:p>
        </w:tc>
        <w:tc>
          <w:tcPr>
            <w:tcW w:w="1122" w:type="dxa"/>
            <w:tcBorders>
              <w:top w:val="nil"/>
              <w:left w:val="nil"/>
              <w:bottom w:val="nil"/>
              <w:right w:val="nil"/>
            </w:tcBorders>
            <w:shd w:val="clear" w:color="auto" w:fill="auto"/>
            <w:noWrap/>
            <w:vAlign w:val="bottom"/>
            <w:hideMark/>
          </w:tcPr>
          <w:p w14:paraId="492C1492" w14:textId="609FEDB9" w:rsidR="00977A09" w:rsidRPr="00207103" w:rsidRDefault="00977A09">
            <w:pPr>
              <w:jc w:val="right"/>
              <w:rPr>
                <w:color w:val="000000"/>
                <w:sz w:val="22"/>
                <w:szCs w:val="22"/>
                <w:lang w:val="en-US"/>
              </w:rPr>
            </w:pPr>
            <w:r w:rsidRPr="00207103">
              <w:rPr>
                <w:color w:val="000000"/>
                <w:sz w:val="22"/>
                <w:szCs w:val="22"/>
                <w:lang w:val="en-US"/>
              </w:rPr>
              <w:t>0</w:t>
            </w:r>
            <w:r w:rsidR="00207103">
              <w:rPr>
                <w:color w:val="000000"/>
                <w:sz w:val="22"/>
                <w:szCs w:val="22"/>
                <w:lang w:val="en-US"/>
              </w:rPr>
              <w:t>.</w:t>
            </w:r>
            <w:r w:rsidRPr="00207103">
              <w:rPr>
                <w:color w:val="000000"/>
                <w:sz w:val="22"/>
                <w:szCs w:val="22"/>
                <w:lang w:val="en-US"/>
              </w:rPr>
              <w:t>059</w:t>
            </w:r>
          </w:p>
        </w:tc>
        <w:tc>
          <w:tcPr>
            <w:tcW w:w="808" w:type="dxa"/>
            <w:tcBorders>
              <w:top w:val="nil"/>
              <w:left w:val="nil"/>
              <w:bottom w:val="nil"/>
              <w:right w:val="nil"/>
            </w:tcBorders>
            <w:shd w:val="clear" w:color="auto" w:fill="auto"/>
            <w:noWrap/>
            <w:vAlign w:val="bottom"/>
            <w:hideMark/>
          </w:tcPr>
          <w:p w14:paraId="3B1DF12B" w14:textId="4172D6AB" w:rsidR="00977A09" w:rsidRPr="00207103" w:rsidRDefault="00977A09">
            <w:pPr>
              <w:jc w:val="right"/>
              <w:rPr>
                <w:color w:val="000000"/>
                <w:sz w:val="22"/>
                <w:szCs w:val="22"/>
                <w:lang w:val="en-US"/>
              </w:rPr>
            </w:pPr>
            <w:r w:rsidRPr="00207103">
              <w:rPr>
                <w:color w:val="000000"/>
                <w:sz w:val="22"/>
                <w:szCs w:val="22"/>
                <w:lang w:val="en-US"/>
              </w:rPr>
              <w:t>0</w:t>
            </w:r>
            <w:r w:rsidR="00207103">
              <w:rPr>
                <w:color w:val="000000"/>
                <w:sz w:val="22"/>
                <w:szCs w:val="22"/>
                <w:lang w:val="en-US"/>
              </w:rPr>
              <w:t>.</w:t>
            </w:r>
            <w:r w:rsidRPr="00207103">
              <w:rPr>
                <w:color w:val="000000"/>
                <w:sz w:val="22"/>
                <w:szCs w:val="22"/>
                <w:lang w:val="en-US"/>
              </w:rPr>
              <w:t>001</w:t>
            </w:r>
          </w:p>
        </w:tc>
        <w:tc>
          <w:tcPr>
            <w:tcW w:w="1066" w:type="dxa"/>
            <w:tcBorders>
              <w:top w:val="nil"/>
              <w:left w:val="nil"/>
              <w:bottom w:val="nil"/>
              <w:right w:val="nil"/>
            </w:tcBorders>
            <w:shd w:val="clear" w:color="auto" w:fill="auto"/>
            <w:noWrap/>
            <w:vAlign w:val="bottom"/>
            <w:hideMark/>
          </w:tcPr>
          <w:p w14:paraId="06B9C715" w14:textId="04691D1C" w:rsidR="00977A09" w:rsidRPr="00207103" w:rsidRDefault="00977A09">
            <w:pPr>
              <w:jc w:val="right"/>
              <w:rPr>
                <w:color w:val="000000"/>
                <w:sz w:val="22"/>
                <w:szCs w:val="22"/>
                <w:lang w:val="en-US"/>
              </w:rPr>
            </w:pPr>
            <w:r w:rsidRPr="00207103">
              <w:rPr>
                <w:color w:val="000000"/>
                <w:sz w:val="22"/>
                <w:szCs w:val="22"/>
                <w:lang w:val="en-US"/>
              </w:rPr>
              <w:t>0</w:t>
            </w:r>
            <w:r w:rsidR="00207103">
              <w:rPr>
                <w:color w:val="000000"/>
                <w:sz w:val="22"/>
                <w:szCs w:val="22"/>
                <w:lang w:val="en-US"/>
              </w:rPr>
              <w:t>.</w:t>
            </w:r>
            <w:r w:rsidRPr="00207103">
              <w:rPr>
                <w:color w:val="000000"/>
                <w:sz w:val="22"/>
                <w:szCs w:val="22"/>
                <w:lang w:val="en-US"/>
              </w:rPr>
              <w:t>827</w:t>
            </w:r>
          </w:p>
        </w:tc>
      </w:tr>
      <w:tr w:rsidR="00977A09" w:rsidRPr="00207103" w14:paraId="03268C8B" w14:textId="77777777" w:rsidTr="0006534E">
        <w:trPr>
          <w:trHeight w:val="279"/>
        </w:trPr>
        <w:tc>
          <w:tcPr>
            <w:tcW w:w="1832" w:type="dxa"/>
            <w:tcBorders>
              <w:top w:val="nil"/>
              <w:left w:val="nil"/>
              <w:bottom w:val="nil"/>
              <w:right w:val="nil"/>
            </w:tcBorders>
            <w:shd w:val="clear" w:color="auto" w:fill="auto"/>
            <w:noWrap/>
            <w:vAlign w:val="bottom"/>
            <w:hideMark/>
          </w:tcPr>
          <w:p w14:paraId="30C8A8E4" w14:textId="77777777" w:rsidR="00977A09" w:rsidRPr="00207103" w:rsidRDefault="00977A09">
            <w:pPr>
              <w:rPr>
                <w:color w:val="000000"/>
                <w:sz w:val="22"/>
                <w:szCs w:val="22"/>
                <w:lang w:val="en-US"/>
              </w:rPr>
            </w:pPr>
            <w:r w:rsidRPr="00207103">
              <w:rPr>
                <w:color w:val="000000"/>
                <w:sz w:val="22"/>
                <w:szCs w:val="22"/>
                <w:lang w:val="en-US"/>
              </w:rPr>
              <w:t>Radical-right</w:t>
            </w:r>
          </w:p>
        </w:tc>
        <w:tc>
          <w:tcPr>
            <w:tcW w:w="1079" w:type="dxa"/>
            <w:tcBorders>
              <w:top w:val="nil"/>
              <w:left w:val="nil"/>
              <w:bottom w:val="nil"/>
              <w:right w:val="nil"/>
            </w:tcBorders>
            <w:shd w:val="clear" w:color="auto" w:fill="auto"/>
            <w:noWrap/>
            <w:vAlign w:val="bottom"/>
            <w:hideMark/>
          </w:tcPr>
          <w:p w14:paraId="1D03F6DE" w14:textId="77777777" w:rsidR="00977A09" w:rsidRPr="00207103" w:rsidRDefault="00977A09">
            <w:pPr>
              <w:rPr>
                <w:color w:val="000000"/>
                <w:sz w:val="22"/>
                <w:szCs w:val="22"/>
                <w:lang w:val="en-US"/>
              </w:rPr>
            </w:pPr>
          </w:p>
        </w:tc>
        <w:tc>
          <w:tcPr>
            <w:tcW w:w="1211" w:type="dxa"/>
            <w:tcBorders>
              <w:top w:val="nil"/>
              <w:left w:val="nil"/>
              <w:bottom w:val="nil"/>
              <w:right w:val="nil"/>
            </w:tcBorders>
            <w:shd w:val="clear" w:color="auto" w:fill="auto"/>
            <w:noWrap/>
            <w:vAlign w:val="bottom"/>
            <w:hideMark/>
          </w:tcPr>
          <w:p w14:paraId="3C22536D" w14:textId="77777777" w:rsidR="00977A09" w:rsidRPr="00207103" w:rsidRDefault="00977A09">
            <w:pPr>
              <w:rPr>
                <w:sz w:val="20"/>
                <w:szCs w:val="20"/>
                <w:lang w:val="en-US"/>
              </w:rPr>
            </w:pPr>
          </w:p>
        </w:tc>
        <w:tc>
          <w:tcPr>
            <w:tcW w:w="875" w:type="dxa"/>
            <w:tcBorders>
              <w:top w:val="nil"/>
              <w:left w:val="nil"/>
              <w:bottom w:val="nil"/>
              <w:right w:val="nil"/>
            </w:tcBorders>
            <w:shd w:val="clear" w:color="auto" w:fill="auto"/>
            <w:noWrap/>
            <w:vAlign w:val="bottom"/>
            <w:hideMark/>
          </w:tcPr>
          <w:p w14:paraId="0BE75FF5" w14:textId="77777777" w:rsidR="00977A09" w:rsidRPr="00207103" w:rsidRDefault="00977A09">
            <w:pPr>
              <w:rPr>
                <w:sz w:val="20"/>
                <w:szCs w:val="20"/>
                <w:lang w:val="en-US"/>
              </w:rPr>
            </w:pPr>
          </w:p>
        </w:tc>
        <w:tc>
          <w:tcPr>
            <w:tcW w:w="1146" w:type="dxa"/>
            <w:tcBorders>
              <w:top w:val="nil"/>
              <w:left w:val="nil"/>
              <w:bottom w:val="nil"/>
              <w:right w:val="nil"/>
            </w:tcBorders>
            <w:shd w:val="clear" w:color="auto" w:fill="auto"/>
            <w:noWrap/>
            <w:vAlign w:val="bottom"/>
            <w:hideMark/>
          </w:tcPr>
          <w:p w14:paraId="4658E7EF" w14:textId="77777777" w:rsidR="00977A09" w:rsidRPr="00207103" w:rsidRDefault="00977A09">
            <w:pPr>
              <w:rPr>
                <w:sz w:val="20"/>
                <w:szCs w:val="20"/>
                <w:lang w:val="en-US"/>
              </w:rPr>
            </w:pPr>
          </w:p>
        </w:tc>
        <w:tc>
          <w:tcPr>
            <w:tcW w:w="1078" w:type="dxa"/>
            <w:tcBorders>
              <w:top w:val="nil"/>
              <w:left w:val="nil"/>
              <w:bottom w:val="nil"/>
              <w:right w:val="nil"/>
            </w:tcBorders>
            <w:shd w:val="clear" w:color="auto" w:fill="auto"/>
            <w:noWrap/>
            <w:vAlign w:val="bottom"/>
            <w:hideMark/>
          </w:tcPr>
          <w:p w14:paraId="5BC6A2ED" w14:textId="27A1D7AF" w:rsidR="00977A09" w:rsidRPr="00207103" w:rsidRDefault="00977A09">
            <w:pPr>
              <w:jc w:val="right"/>
              <w:rPr>
                <w:color w:val="000000"/>
                <w:sz w:val="22"/>
                <w:szCs w:val="22"/>
                <w:lang w:val="en-US"/>
              </w:rPr>
            </w:pPr>
            <w:r w:rsidRPr="00207103">
              <w:rPr>
                <w:color w:val="000000"/>
                <w:sz w:val="22"/>
                <w:szCs w:val="22"/>
                <w:lang w:val="en-US"/>
              </w:rPr>
              <w:t>-0</w:t>
            </w:r>
            <w:r w:rsidR="00207103">
              <w:rPr>
                <w:color w:val="000000"/>
                <w:sz w:val="22"/>
                <w:szCs w:val="22"/>
                <w:lang w:val="en-US"/>
              </w:rPr>
              <w:t>.</w:t>
            </w:r>
            <w:r w:rsidRPr="00207103">
              <w:rPr>
                <w:color w:val="000000"/>
                <w:sz w:val="22"/>
                <w:szCs w:val="22"/>
                <w:lang w:val="en-US"/>
              </w:rPr>
              <w:t>339</w:t>
            </w:r>
          </w:p>
        </w:tc>
        <w:tc>
          <w:tcPr>
            <w:tcW w:w="1122" w:type="dxa"/>
            <w:tcBorders>
              <w:top w:val="nil"/>
              <w:left w:val="nil"/>
              <w:bottom w:val="nil"/>
              <w:right w:val="nil"/>
            </w:tcBorders>
            <w:shd w:val="clear" w:color="auto" w:fill="auto"/>
            <w:noWrap/>
            <w:vAlign w:val="bottom"/>
            <w:hideMark/>
          </w:tcPr>
          <w:p w14:paraId="6E653589" w14:textId="44C88E64" w:rsidR="00977A09" w:rsidRPr="00207103" w:rsidRDefault="00977A09">
            <w:pPr>
              <w:jc w:val="right"/>
              <w:rPr>
                <w:color w:val="000000"/>
                <w:sz w:val="22"/>
                <w:szCs w:val="22"/>
                <w:lang w:val="en-US"/>
              </w:rPr>
            </w:pPr>
            <w:r w:rsidRPr="00207103">
              <w:rPr>
                <w:color w:val="000000"/>
                <w:sz w:val="22"/>
                <w:szCs w:val="22"/>
                <w:lang w:val="en-US"/>
              </w:rPr>
              <w:t>0</w:t>
            </w:r>
            <w:r w:rsidR="00207103">
              <w:rPr>
                <w:color w:val="000000"/>
                <w:sz w:val="22"/>
                <w:szCs w:val="22"/>
                <w:lang w:val="en-US"/>
              </w:rPr>
              <w:t>.</w:t>
            </w:r>
            <w:r w:rsidRPr="00207103">
              <w:rPr>
                <w:color w:val="000000"/>
                <w:sz w:val="22"/>
                <w:szCs w:val="22"/>
                <w:lang w:val="en-US"/>
              </w:rPr>
              <w:t>062</w:t>
            </w:r>
          </w:p>
        </w:tc>
        <w:tc>
          <w:tcPr>
            <w:tcW w:w="808" w:type="dxa"/>
            <w:tcBorders>
              <w:top w:val="nil"/>
              <w:left w:val="nil"/>
              <w:bottom w:val="nil"/>
              <w:right w:val="nil"/>
            </w:tcBorders>
            <w:shd w:val="clear" w:color="auto" w:fill="auto"/>
            <w:noWrap/>
            <w:vAlign w:val="bottom"/>
            <w:hideMark/>
          </w:tcPr>
          <w:p w14:paraId="3BC3C800" w14:textId="1AA33AE6" w:rsidR="00977A09" w:rsidRPr="00207103" w:rsidRDefault="00977A09">
            <w:pPr>
              <w:jc w:val="right"/>
              <w:rPr>
                <w:color w:val="000000"/>
                <w:sz w:val="22"/>
                <w:szCs w:val="22"/>
                <w:lang w:val="en-US"/>
              </w:rPr>
            </w:pPr>
            <w:r w:rsidRPr="00207103">
              <w:rPr>
                <w:color w:val="000000"/>
                <w:sz w:val="22"/>
                <w:szCs w:val="22"/>
                <w:lang w:val="en-US"/>
              </w:rPr>
              <w:t>0</w:t>
            </w:r>
            <w:r w:rsidR="00207103">
              <w:rPr>
                <w:color w:val="000000"/>
                <w:sz w:val="22"/>
                <w:szCs w:val="22"/>
                <w:lang w:val="en-US"/>
              </w:rPr>
              <w:t>.</w:t>
            </w:r>
            <w:r w:rsidRPr="00207103">
              <w:rPr>
                <w:color w:val="000000"/>
                <w:sz w:val="22"/>
                <w:szCs w:val="22"/>
                <w:lang w:val="en-US"/>
              </w:rPr>
              <w:t>000</w:t>
            </w:r>
          </w:p>
        </w:tc>
        <w:tc>
          <w:tcPr>
            <w:tcW w:w="1066" w:type="dxa"/>
            <w:tcBorders>
              <w:top w:val="nil"/>
              <w:left w:val="nil"/>
              <w:bottom w:val="nil"/>
              <w:right w:val="nil"/>
            </w:tcBorders>
            <w:shd w:val="clear" w:color="auto" w:fill="auto"/>
            <w:noWrap/>
            <w:vAlign w:val="bottom"/>
            <w:hideMark/>
          </w:tcPr>
          <w:p w14:paraId="60DC6BF5" w14:textId="2F7B9756" w:rsidR="00977A09" w:rsidRPr="00207103" w:rsidRDefault="00977A09">
            <w:pPr>
              <w:jc w:val="right"/>
              <w:rPr>
                <w:color w:val="000000"/>
                <w:sz w:val="22"/>
                <w:szCs w:val="22"/>
                <w:lang w:val="en-US"/>
              </w:rPr>
            </w:pPr>
            <w:r w:rsidRPr="00207103">
              <w:rPr>
                <w:color w:val="000000"/>
                <w:sz w:val="22"/>
                <w:szCs w:val="22"/>
                <w:lang w:val="en-US"/>
              </w:rPr>
              <w:t>0</w:t>
            </w:r>
            <w:r w:rsidR="00207103">
              <w:rPr>
                <w:color w:val="000000"/>
                <w:sz w:val="22"/>
                <w:szCs w:val="22"/>
                <w:lang w:val="en-US"/>
              </w:rPr>
              <w:t>.</w:t>
            </w:r>
            <w:r w:rsidRPr="00207103">
              <w:rPr>
                <w:color w:val="000000"/>
                <w:sz w:val="22"/>
                <w:szCs w:val="22"/>
                <w:lang w:val="en-US"/>
              </w:rPr>
              <w:t>713</w:t>
            </w:r>
          </w:p>
        </w:tc>
      </w:tr>
      <w:tr w:rsidR="00977A09" w:rsidRPr="00207103" w14:paraId="687F682C" w14:textId="77777777" w:rsidTr="0006534E">
        <w:trPr>
          <w:trHeight w:val="279"/>
        </w:trPr>
        <w:tc>
          <w:tcPr>
            <w:tcW w:w="1832" w:type="dxa"/>
            <w:tcBorders>
              <w:top w:val="nil"/>
              <w:left w:val="nil"/>
              <w:bottom w:val="nil"/>
              <w:right w:val="nil"/>
            </w:tcBorders>
            <w:shd w:val="clear" w:color="auto" w:fill="auto"/>
            <w:noWrap/>
            <w:vAlign w:val="bottom"/>
            <w:hideMark/>
          </w:tcPr>
          <w:p w14:paraId="78EA719B" w14:textId="77777777" w:rsidR="00977A09" w:rsidRPr="00207103" w:rsidRDefault="00977A09">
            <w:pPr>
              <w:rPr>
                <w:color w:val="000000"/>
                <w:sz w:val="22"/>
                <w:szCs w:val="22"/>
                <w:lang w:val="en-US"/>
              </w:rPr>
            </w:pPr>
            <w:r w:rsidRPr="00207103">
              <w:rPr>
                <w:color w:val="000000"/>
                <w:sz w:val="22"/>
                <w:szCs w:val="22"/>
                <w:lang w:val="en-US"/>
              </w:rPr>
              <w:t xml:space="preserve">Agrarian </w:t>
            </w:r>
          </w:p>
        </w:tc>
        <w:tc>
          <w:tcPr>
            <w:tcW w:w="1079" w:type="dxa"/>
            <w:tcBorders>
              <w:top w:val="nil"/>
              <w:left w:val="nil"/>
              <w:bottom w:val="nil"/>
              <w:right w:val="nil"/>
            </w:tcBorders>
            <w:shd w:val="clear" w:color="auto" w:fill="auto"/>
            <w:noWrap/>
            <w:vAlign w:val="bottom"/>
            <w:hideMark/>
          </w:tcPr>
          <w:p w14:paraId="55154198" w14:textId="77777777" w:rsidR="00977A09" w:rsidRPr="00207103" w:rsidRDefault="00977A09">
            <w:pPr>
              <w:rPr>
                <w:color w:val="000000"/>
                <w:sz w:val="22"/>
                <w:szCs w:val="22"/>
                <w:lang w:val="en-US"/>
              </w:rPr>
            </w:pPr>
          </w:p>
        </w:tc>
        <w:tc>
          <w:tcPr>
            <w:tcW w:w="1211" w:type="dxa"/>
            <w:tcBorders>
              <w:top w:val="nil"/>
              <w:left w:val="nil"/>
              <w:bottom w:val="nil"/>
              <w:right w:val="nil"/>
            </w:tcBorders>
            <w:shd w:val="clear" w:color="auto" w:fill="auto"/>
            <w:noWrap/>
            <w:vAlign w:val="bottom"/>
            <w:hideMark/>
          </w:tcPr>
          <w:p w14:paraId="2B823F8F" w14:textId="77777777" w:rsidR="00977A09" w:rsidRPr="00207103" w:rsidRDefault="00977A09">
            <w:pPr>
              <w:rPr>
                <w:sz w:val="20"/>
                <w:szCs w:val="20"/>
                <w:lang w:val="en-US"/>
              </w:rPr>
            </w:pPr>
          </w:p>
        </w:tc>
        <w:tc>
          <w:tcPr>
            <w:tcW w:w="875" w:type="dxa"/>
            <w:tcBorders>
              <w:top w:val="nil"/>
              <w:left w:val="nil"/>
              <w:bottom w:val="nil"/>
              <w:right w:val="nil"/>
            </w:tcBorders>
            <w:shd w:val="clear" w:color="auto" w:fill="auto"/>
            <w:noWrap/>
            <w:vAlign w:val="bottom"/>
            <w:hideMark/>
          </w:tcPr>
          <w:p w14:paraId="3ECD1489" w14:textId="77777777" w:rsidR="00977A09" w:rsidRPr="00207103" w:rsidRDefault="00977A09">
            <w:pPr>
              <w:rPr>
                <w:sz w:val="20"/>
                <w:szCs w:val="20"/>
                <w:lang w:val="en-US"/>
              </w:rPr>
            </w:pPr>
          </w:p>
        </w:tc>
        <w:tc>
          <w:tcPr>
            <w:tcW w:w="1146" w:type="dxa"/>
            <w:tcBorders>
              <w:top w:val="nil"/>
              <w:left w:val="nil"/>
              <w:bottom w:val="nil"/>
              <w:right w:val="nil"/>
            </w:tcBorders>
            <w:shd w:val="clear" w:color="auto" w:fill="auto"/>
            <w:noWrap/>
            <w:vAlign w:val="bottom"/>
            <w:hideMark/>
          </w:tcPr>
          <w:p w14:paraId="5C999F77" w14:textId="77777777" w:rsidR="00977A09" w:rsidRPr="00207103" w:rsidRDefault="00977A09">
            <w:pPr>
              <w:rPr>
                <w:sz w:val="20"/>
                <w:szCs w:val="20"/>
                <w:lang w:val="en-US"/>
              </w:rPr>
            </w:pPr>
          </w:p>
        </w:tc>
        <w:tc>
          <w:tcPr>
            <w:tcW w:w="1078" w:type="dxa"/>
            <w:tcBorders>
              <w:top w:val="nil"/>
              <w:left w:val="nil"/>
              <w:bottom w:val="nil"/>
              <w:right w:val="nil"/>
            </w:tcBorders>
            <w:shd w:val="clear" w:color="auto" w:fill="auto"/>
            <w:noWrap/>
            <w:vAlign w:val="bottom"/>
            <w:hideMark/>
          </w:tcPr>
          <w:p w14:paraId="0C876DF4" w14:textId="722DA6A2" w:rsidR="00977A09" w:rsidRPr="00207103" w:rsidRDefault="00977A09">
            <w:pPr>
              <w:jc w:val="right"/>
              <w:rPr>
                <w:color w:val="000000"/>
                <w:sz w:val="22"/>
                <w:szCs w:val="22"/>
                <w:lang w:val="en-US"/>
              </w:rPr>
            </w:pPr>
            <w:r w:rsidRPr="00207103">
              <w:rPr>
                <w:color w:val="000000"/>
                <w:sz w:val="22"/>
                <w:szCs w:val="22"/>
                <w:lang w:val="en-US"/>
              </w:rPr>
              <w:t>0</w:t>
            </w:r>
            <w:r w:rsidR="00207103">
              <w:rPr>
                <w:color w:val="000000"/>
                <w:sz w:val="22"/>
                <w:szCs w:val="22"/>
                <w:lang w:val="en-US"/>
              </w:rPr>
              <w:t>.</w:t>
            </w:r>
            <w:r w:rsidRPr="00207103">
              <w:rPr>
                <w:color w:val="000000"/>
                <w:sz w:val="22"/>
                <w:szCs w:val="22"/>
                <w:lang w:val="en-US"/>
              </w:rPr>
              <w:t>054</w:t>
            </w:r>
          </w:p>
        </w:tc>
        <w:tc>
          <w:tcPr>
            <w:tcW w:w="1122" w:type="dxa"/>
            <w:tcBorders>
              <w:top w:val="nil"/>
              <w:left w:val="nil"/>
              <w:bottom w:val="nil"/>
              <w:right w:val="nil"/>
            </w:tcBorders>
            <w:shd w:val="clear" w:color="auto" w:fill="auto"/>
            <w:noWrap/>
            <w:vAlign w:val="bottom"/>
            <w:hideMark/>
          </w:tcPr>
          <w:p w14:paraId="4291D553" w14:textId="314745C1" w:rsidR="00977A09" w:rsidRPr="00207103" w:rsidRDefault="00977A09">
            <w:pPr>
              <w:jc w:val="right"/>
              <w:rPr>
                <w:color w:val="000000"/>
                <w:sz w:val="22"/>
                <w:szCs w:val="22"/>
                <w:lang w:val="en-US"/>
              </w:rPr>
            </w:pPr>
            <w:r w:rsidRPr="00207103">
              <w:rPr>
                <w:color w:val="000000"/>
                <w:sz w:val="22"/>
                <w:szCs w:val="22"/>
                <w:lang w:val="en-US"/>
              </w:rPr>
              <w:t>0</w:t>
            </w:r>
            <w:r w:rsidR="00207103">
              <w:rPr>
                <w:color w:val="000000"/>
                <w:sz w:val="22"/>
                <w:szCs w:val="22"/>
                <w:lang w:val="en-US"/>
              </w:rPr>
              <w:t>.</w:t>
            </w:r>
            <w:r w:rsidRPr="00207103">
              <w:rPr>
                <w:color w:val="000000"/>
                <w:sz w:val="22"/>
                <w:szCs w:val="22"/>
                <w:lang w:val="en-US"/>
              </w:rPr>
              <w:t>093</w:t>
            </w:r>
          </w:p>
        </w:tc>
        <w:tc>
          <w:tcPr>
            <w:tcW w:w="808" w:type="dxa"/>
            <w:tcBorders>
              <w:top w:val="nil"/>
              <w:left w:val="nil"/>
              <w:bottom w:val="nil"/>
              <w:right w:val="nil"/>
            </w:tcBorders>
            <w:shd w:val="clear" w:color="auto" w:fill="auto"/>
            <w:noWrap/>
            <w:vAlign w:val="bottom"/>
            <w:hideMark/>
          </w:tcPr>
          <w:p w14:paraId="6FB1A705" w14:textId="74181C1D" w:rsidR="00977A09" w:rsidRPr="00207103" w:rsidRDefault="00977A09">
            <w:pPr>
              <w:jc w:val="right"/>
              <w:rPr>
                <w:color w:val="000000"/>
                <w:sz w:val="22"/>
                <w:szCs w:val="22"/>
                <w:lang w:val="en-US"/>
              </w:rPr>
            </w:pPr>
            <w:r w:rsidRPr="00207103">
              <w:rPr>
                <w:color w:val="000000"/>
                <w:sz w:val="22"/>
                <w:szCs w:val="22"/>
                <w:lang w:val="en-US"/>
              </w:rPr>
              <w:t>0</w:t>
            </w:r>
            <w:r w:rsidR="00207103">
              <w:rPr>
                <w:color w:val="000000"/>
                <w:sz w:val="22"/>
                <w:szCs w:val="22"/>
                <w:lang w:val="en-US"/>
              </w:rPr>
              <w:t>.</w:t>
            </w:r>
            <w:r w:rsidRPr="00207103">
              <w:rPr>
                <w:color w:val="000000"/>
                <w:sz w:val="22"/>
                <w:szCs w:val="22"/>
                <w:lang w:val="en-US"/>
              </w:rPr>
              <w:t>564</w:t>
            </w:r>
          </w:p>
        </w:tc>
        <w:tc>
          <w:tcPr>
            <w:tcW w:w="1066" w:type="dxa"/>
            <w:tcBorders>
              <w:top w:val="nil"/>
              <w:left w:val="nil"/>
              <w:bottom w:val="nil"/>
              <w:right w:val="nil"/>
            </w:tcBorders>
            <w:shd w:val="clear" w:color="auto" w:fill="auto"/>
            <w:noWrap/>
            <w:vAlign w:val="bottom"/>
            <w:hideMark/>
          </w:tcPr>
          <w:p w14:paraId="0D614ACE" w14:textId="5B9BB2C5" w:rsidR="00977A09" w:rsidRPr="00207103" w:rsidRDefault="00977A09">
            <w:pPr>
              <w:jc w:val="right"/>
              <w:rPr>
                <w:color w:val="000000"/>
                <w:sz w:val="22"/>
                <w:szCs w:val="22"/>
                <w:lang w:val="en-US"/>
              </w:rPr>
            </w:pPr>
            <w:r w:rsidRPr="00207103">
              <w:rPr>
                <w:color w:val="000000"/>
                <w:sz w:val="22"/>
                <w:szCs w:val="22"/>
                <w:lang w:val="en-US"/>
              </w:rPr>
              <w:t>1</w:t>
            </w:r>
            <w:r w:rsidR="00207103">
              <w:rPr>
                <w:color w:val="000000"/>
                <w:sz w:val="22"/>
                <w:szCs w:val="22"/>
                <w:lang w:val="en-US"/>
              </w:rPr>
              <w:t>.</w:t>
            </w:r>
            <w:r w:rsidRPr="00207103">
              <w:rPr>
                <w:color w:val="000000"/>
                <w:sz w:val="22"/>
                <w:szCs w:val="22"/>
                <w:lang w:val="en-US"/>
              </w:rPr>
              <w:t>055</w:t>
            </w:r>
          </w:p>
        </w:tc>
      </w:tr>
      <w:tr w:rsidR="00977A09" w:rsidRPr="00207103" w14:paraId="012FCF65" w14:textId="77777777" w:rsidTr="0006534E">
        <w:trPr>
          <w:trHeight w:val="279"/>
        </w:trPr>
        <w:tc>
          <w:tcPr>
            <w:tcW w:w="1832" w:type="dxa"/>
            <w:tcBorders>
              <w:top w:val="nil"/>
              <w:left w:val="nil"/>
              <w:bottom w:val="nil"/>
              <w:right w:val="nil"/>
            </w:tcBorders>
            <w:shd w:val="clear" w:color="auto" w:fill="auto"/>
            <w:noWrap/>
            <w:vAlign w:val="bottom"/>
            <w:hideMark/>
          </w:tcPr>
          <w:p w14:paraId="7ACC47AF" w14:textId="77777777" w:rsidR="00977A09" w:rsidRPr="00207103" w:rsidRDefault="00977A09">
            <w:pPr>
              <w:rPr>
                <w:color w:val="000000"/>
                <w:sz w:val="22"/>
                <w:szCs w:val="22"/>
                <w:lang w:val="en-US"/>
              </w:rPr>
            </w:pPr>
            <w:r w:rsidRPr="00207103">
              <w:rPr>
                <w:color w:val="000000"/>
                <w:sz w:val="22"/>
                <w:szCs w:val="22"/>
                <w:lang w:val="en-US"/>
              </w:rPr>
              <w:t>Ethnic</w:t>
            </w:r>
          </w:p>
        </w:tc>
        <w:tc>
          <w:tcPr>
            <w:tcW w:w="1079" w:type="dxa"/>
            <w:tcBorders>
              <w:top w:val="nil"/>
              <w:left w:val="nil"/>
              <w:bottom w:val="nil"/>
              <w:right w:val="nil"/>
            </w:tcBorders>
            <w:shd w:val="clear" w:color="auto" w:fill="auto"/>
            <w:noWrap/>
            <w:vAlign w:val="bottom"/>
            <w:hideMark/>
          </w:tcPr>
          <w:p w14:paraId="09E6ED67" w14:textId="77777777" w:rsidR="00977A09" w:rsidRPr="00207103" w:rsidRDefault="00977A09">
            <w:pPr>
              <w:rPr>
                <w:color w:val="000000"/>
                <w:sz w:val="22"/>
                <w:szCs w:val="22"/>
                <w:lang w:val="en-US"/>
              </w:rPr>
            </w:pPr>
          </w:p>
        </w:tc>
        <w:tc>
          <w:tcPr>
            <w:tcW w:w="1211" w:type="dxa"/>
            <w:tcBorders>
              <w:top w:val="nil"/>
              <w:left w:val="nil"/>
              <w:bottom w:val="nil"/>
              <w:right w:val="nil"/>
            </w:tcBorders>
            <w:shd w:val="clear" w:color="auto" w:fill="auto"/>
            <w:noWrap/>
            <w:vAlign w:val="bottom"/>
            <w:hideMark/>
          </w:tcPr>
          <w:p w14:paraId="7B2E4063" w14:textId="77777777" w:rsidR="00977A09" w:rsidRPr="00207103" w:rsidRDefault="00977A09">
            <w:pPr>
              <w:rPr>
                <w:sz w:val="20"/>
                <w:szCs w:val="20"/>
                <w:lang w:val="en-US"/>
              </w:rPr>
            </w:pPr>
          </w:p>
        </w:tc>
        <w:tc>
          <w:tcPr>
            <w:tcW w:w="875" w:type="dxa"/>
            <w:tcBorders>
              <w:top w:val="nil"/>
              <w:left w:val="nil"/>
              <w:bottom w:val="nil"/>
              <w:right w:val="nil"/>
            </w:tcBorders>
            <w:shd w:val="clear" w:color="auto" w:fill="auto"/>
            <w:noWrap/>
            <w:vAlign w:val="bottom"/>
            <w:hideMark/>
          </w:tcPr>
          <w:p w14:paraId="38690A1B" w14:textId="77777777" w:rsidR="00977A09" w:rsidRPr="00207103" w:rsidRDefault="00977A09">
            <w:pPr>
              <w:rPr>
                <w:sz w:val="20"/>
                <w:szCs w:val="20"/>
                <w:lang w:val="en-US"/>
              </w:rPr>
            </w:pPr>
          </w:p>
        </w:tc>
        <w:tc>
          <w:tcPr>
            <w:tcW w:w="1146" w:type="dxa"/>
            <w:tcBorders>
              <w:top w:val="nil"/>
              <w:left w:val="nil"/>
              <w:bottom w:val="nil"/>
              <w:right w:val="nil"/>
            </w:tcBorders>
            <w:shd w:val="clear" w:color="auto" w:fill="auto"/>
            <w:noWrap/>
            <w:vAlign w:val="bottom"/>
            <w:hideMark/>
          </w:tcPr>
          <w:p w14:paraId="30B57644" w14:textId="77777777" w:rsidR="00977A09" w:rsidRPr="00207103" w:rsidRDefault="00977A09">
            <w:pPr>
              <w:rPr>
                <w:sz w:val="20"/>
                <w:szCs w:val="20"/>
                <w:lang w:val="en-US"/>
              </w:rPr>
            </w:pPr>
          </w:p>
        </w:tc>
        <w:tc>
          <w:tcPr>
            <w:tcW w:w="1078" w:type="dxa"/>
            <w:tcBorders>
              <w:top w:val="nil"/>
              <w:left w:val="nil"/>
              <w:bottom w:val="nil"/>
              <w:right w:val="nil"/>
            </w:tcBorders>
            <w:shd w:val="clear" w:color="auto" w:fill="auto"/>
            <w:noWrap/>
            <w:vAlign w:val="bottom"/>
            <w:hideMark/>
          </w:tcPr>
          <w:p w14:paraId="3C86DAFB" w14:textId="7362F402" w:rsidR="00977A09" w:rsidRPr="00207103" w:rsidRDefault="00977A09">
            <w:pPr>
              <w:jc w:val="right"/>
              <w:rPr>
                <w:color w:val="000000"/>
                <w:sz w:val="22"/>
                <w:szCs w:val="22"/>
                <w:lang w:val="en-US"/>
              </w:rPr>
            </w:pPr>
            <w:r w:rsidRPr="00207103">
              <w:rPr>
                <w:color w:val="000000"/>
                <w:sz w:val="22"/>
                <w:szCs w:val="22"/>
                <w:lang w:val="en-US"/>
              </w:rPr>
              <w:t>0</w:t>
            </w:r>
            <w:r w:rsidR="00207103">
              <w:rPr>
                <w:color w:val="000000"/>
                <w:sz w:val="22"/>
                <w:szCs w:val="22"/>
                <w:lang w:val="en-US"/>
              </w:rPr>
              <w:t>.</w:t>
            </w:r>
            <w:r w:rsidRPr="00207103">
              <w:rPr>
                <w:color w:val="000000"/>
                <w:sz w:val="22"/>
                <w:szCs w:val="22"/>
                <w:lang w:val="en-US"/>
              </w:rPr>
              <w:t>043</w:t>
            </w:r>
          </w:p>
        </w:tc>
        <w:tc>
          <w:tcPr>
            <w:tcW w:w="1122" w:type="dxa"/>
            <w:tcBorders>
              <w:top w:val="nil"/>
              <w:left w:val="nil"/>
              <w:bottom w:val="nil"/>
              <w:right w:val="nil"/>
            </w:tcBorders>
            <w:shd w:val="clear" w:color="auto" w:fill="auto"/>
            <w:noWrap/>
            <w:vAlign w:val="bottom"/>
            <w:hideMark/>
          </w:tcPr>
          <w:p w14:paraId="1C8BA594" w14:textId="1956C0E7" w:rsidR="00977A09" w:rsidRPr="00207103" w:rsidRDefault="00977A09">
            <w:pPr>
              <w:jc w:val="right"/>
              <w:rPr>
                <w:color w:val="000000"/>
                <w:sz w:val="22"/>
                <w:szCs w:val="22"/>
                <w:lang w:val="en-US"/>
              </w:rPr>
            </w:pPr>
            <w:r w:rsidRPr="00207103">
              <w:rPr>
                <w:color w:val="000000"/>
                <w:sz w:val="22"/>
                <w:szCs w:val="22"/>
                <w:lang w:val="en-US"/>
              </w:rPr>
              <w:t>0</w:t>
            </w:r>
            <w:r w:rsidR="00207103">
              <w:rPr>
                <w:color w:val="000000"/>
                <w:sz w:val="22"/>
                <w:szCs w:val="22"/>
                <w:lang w:val="en-US"/>
              </w:rPr>
              <w:t>.</w:t>
            </w:r>
            <w:r w:rsidRPr="00207103">
              <w:rPr>
                <w:color w:val="000000"/>
                <w:sz w:val="22"/>
                <w:szCs w:val="22"/>
                <w:lang w:val="en-US"/>
              </w:rPr>
              <w:t>073</w:t>
            </w:r>
          </w:p>
        </w:tc>
        <w:tc>
          <w:tcPr>
            <w:tcW w:w="808" w:type="dxa"/>
            <w:tcBorders>
              <w:top w:val="nil"/>
              <w:left w:val="nil"/>
              <w:bottom w:val="nil"/>
              <w:right w:val="nil"/>
            </w:tcBorders>
            <w:shd w:val="clear" w:color="auto" w:fill="auto"/>
            <w:noWrap/>
            <w:vAlign w:val="bottom"/>
            <w:hideMark/>
          </w:tcPr>
          <w:p w14:paraId="345BE2CD" w14:textId="343D29B3" w:rsidR="00977A09" w:rsidRPr="00207103" w:rsidRDefault="00977A09">
            <w:pPr>
              <w:jc w:val="right"/>
              <w:rPr>
                <w:color w:val="000000"/>
                <w:sz w:val="22"/>
                <w:szCs w:val="22"/>
                <w:lang w:val="en-US"/>
              </w:rPr>
            </w:pPr>
            <w:r w:rsidRPr="00207103">
              <w:rPr>
                <w:color w:val="000000"/>
                <w:sz w:val="22"/>
                <w:szCs w:val="22"/>
                <w:lang w:val="en-US"/>
              </w:rPr>
              <w:t>0</w:t>
            </w:r>
            <w:r w:rsidR="00207103">
              <w:rPr>
                <w:color w:val="000000"/>
                <w:sz w:val="22"/>
                <w:szCs w:val="22"/>
                <w:lang w:val="en-US"/>
              </w:rPr>
              <w:t>.</w:t>
            </w:r>
            <w:r w:rsidRPr="00207103">
              <w:rPr>
                <w:color w:val="000000"/>
                <w:sz w:val="22"/>
                <w:szCs w:val="22"/>
                <w:lang w:val="en-US"/>
              </w:rPr>
              <w:t>556</w:t>
            </w:r>
          </w:p>
        </w:tc>
        <w:tc>
          <w:tcPr>
            <w:tcW w:w="1066" w:type="dxa"/>
            <w:tcBorders>
              <w:top w:val="nil"/>
              <w:left w:val="nil"/>
              <w:bottom w:val="nil"/>
              <w:right w:val="nil"/>
            </w:tcBorders>
            <w:shd w:val="clear" w:color="auto" w:fill="auto"/>
            <w:noWrap/>
            <w:vAlign w:val="bottom"/>
            <w:hideMark/>
          </w:tcPr>
          <w:p w14:paraId="4418A99D" w14:textId="1A8FCFAF" w:rsidR="00977A09" w:rsidRPr="00207103" w:rsidRDefault="00977A09">
            <w:pPr>
              <w:jc w:val="right"/>
              <w:rPr>
                <w:color w:val="000000"/>
                <w:sz w:val="22"/>
                <w:szCs w:val="22"/>
                <w:lang w:val="en-US"/>
              </w:rPr>
            </w:pPr>
            <w:r w:rsidRPr="00207103">
              <w:rPr>
                <w:color w:val="000000"/>
                <w:sz w:val="22"/>
                <w:szCs w:val="22"/>
                <w:lang w:val="en-US"/>
              </w:rPr>
              <w:t>1</w:t>
            </w:r>
            <w:r w:rsidR="00207103">
              <w:rPr>
                <w:color w:val="000000"/>
                <w:sz w:val="22"/>
                <w:szCs w:val="22"/>
                <w:lang w:val="en-US"/>
              </w:rPr>
              <w:t>.</w:t>
            </w:r>
            <w:r w:rsidRPr="00207103">
              <w:rPr>
                <w:color w:val="000000"/>
                <w:sz w:val="22"/>
                <w:szCs w:val="22"/>
                <w:lang w:val="en-US"/>
              </w:rPr>
              <w:t>044</w:t>
            </w:r>
          </w:p>
        </w:tc>
      </w:tr>
      <w:tr w:rsidR="00977A09" w:rsidRPr="00207103" w14:paraId="40FE8B02" w14:textId="77777777" w:rsidTr="0006534E">
        <w:trPr>
          <w:trHeight w:val="279"/>
        </w:trPr>
        <w:tc>
          <w:tcPr>
            <w:tcW w:w="1832" w:type="dxa"/>
            <w:tcBorders>
              <w:top w:val="nil"/>
              <w:left w:val="nil"/>
              <w:bottom w:val="nil"/>
              <w:right w:val="nil"/>
            </w:tcBorders>
            <w:shd w:val="clear" w:color="auto" w:fill="auto"/>
            <w:noWrap/>
            <w:vAlign w:val="bottom"/>
            <w:hideMark/>
          </w:tcPr>
          <w:p w14:paraId="223403A0" w14:textId="77777777" w:rsidR="00977A09" w:rsidRPr="00207103" w:rsidRDefault="00977A09">
            <w:pPr>
              <w:rPr>
                <w:color w:val="000000"/>
                <w:sz w:val="22"/>
                <w:szCs w:val="22"/>
                <w:lang w:val="en-US"/>
              </w:rPr>
            </w:pPr>
            <w:r w:rsidRPr="00207103">
              <w:rPr>
                <w:color w:val="000000"/>
                <w:sz w:val="22"/>
                <w:szCs w:val="22"/>
                <w:lang w:val="en-US"/>
              </w:rPr>
              <w:t>Special Issue</w:t>
            </w:r>
          </w:p>
        </w:tc>
        <w:tc>
          <w:tcPr>
            <w:tcW w:w="1079" w:type="dxa"/>
            <w:tcBorders>
              <w:top w:val="nil"/>
              <w:left w:val="nil"/>
              <w:bottom w:val="nil"/>
              <w:right w:val="nil"/>
            </w:tcBorders>
            <w:shd w:val="clear" w:color="auto" w:fill="auto"/>
            <w:noWrap/>
            <w:vAlign w:val="bottom"/>
            <w:hideMark/>
          </w:tcPr>
          <w:p w14:paraId="407BD1DD" w14:textId="77777777" w:rsidR="00977A09" w:rsidRPr="00207103" w:rsidRDefault="00977A09">
            <w:pPr>
              <w:rPr>
                <w:color w:val="000000"/>
                <w:sz w:val="22"/>
                <w:szCs w:val="22"/>
                <w:lang w:val="en-US"/>
              </w:rPr>
            </w:pPr>
          </w:p>
        </w:tc>
        <w:tc>
          <w:tcPr>
            <w:tcW w:w="1211" w:type="dxa"/>
            <w:tcBorders>
              <w:top w:val="nil"/>
              <w:left w:val="nil"/>
              <w:bottom w:val="nil"/>
              <w:right w:val="nil"/>
            </w:tcBorders>
            <w:shd w:val="clear" w:color="auto" w:fill="auto"/>
            <w:noWrap/>
            <w:vAlign w:val="bottom"/>
            <w:hideMark/>
          </w:tcPr>
          <w:p w14:paraId="692EEE3A" w14:textId="77777777" w:rsidR="00977A09" w:rsidRPr="00207103" w:rsidRDefault="00977A09">
            <w:pPr>
              <w:rPr>
                <w:sz w:val="20"/>
                <w:szCs w:val="20"/>
                <w:lang w:val="en-US"/>
              </w:rPr>
            </w:pPr>
          </w:p>
        </w:tc>
        <w:tc>
          <w:tcPr>
            <w:tcW w:w="875" w:type="dxa"/>
            <w:tcBorders>
              <w:top w:val="nil"/>
              <w:left w:val="nil"/>
              <w:bottom w:val="nil"/>
              <w:right w:val="nil"/>
            </w:tcBorders>
            <w:shd w:val="clear" w:color="auto" w:fill="auto"/>
            <w:noWrap/>
            <w:vAlign w:val="bottom"/>
            <w:hideMark/>
          </w:tcPr>
          <w:p w14:paraId="48760E9F" w14:textId="77777777" w:rsidR="00977A09" w:rsidRPr="00207103" w:rsidRDefault="00977A09">
            <w:pPr>
              <w:rPr>
                <w:sz w:val="20"/>
                <w:szCs w:val="20"/>
                <w:lang w:val="en-US"/>
              </w:rPr>
            </w:pPr>
          </w:p>
        </w:tc>
        <w:tc>
          <w:tcPr>
            <w:tcW w:w="1146" w:type="dxa"/>
            <w:tcBorders>
              <w:top w:val="nil"/>
              <w:left w:val="nil"/>
              <w:bottom w:val="nil"/>
              <w:right w:val="nil"/>
            </w:tcBorders>
            <w:shd w:val="clear" w:color="auto" w:fill="auto"/>
            <w:noWrap/>
            <w:vAlign w:val="bottom"/>
            <w:hideMark/>
          </w:tcPr>
          <w:p w14:paraId="741BC4A6" w14:textId="77777777" w:rsidR="00977A09" w:rsidRPr="00207103" w:rsidRDefault="00977A09">
            <w:pPr>
              <w:rPr>
                <w:sz w:val="20"/>
                <w:szCs w:val="20"/>
                <w:lang w:val="en-US"/>
              </w:rPr>
            </w:pPr>
          </w:p>
        </w:tc>
        <w:tc>
          <w:tcPr>
            <w:tcW w:w="1078" w:type="dxa"/>
            <w:tcBorders>
              <w:top w:val="nil"/>
              <w:left w:val="nil"/>
              <w:bottom w:val="nil"/>
              <w:right w:val="nil"/>
            </w:tcBorders>
            <w:shd w:val="clear" w:color="auto" w:fill="auto"/>
            <w:noWrap/>
            <w:vAlign w:val="bottom"/>
            <w:hideMark/>
          </w:tcPr>
          <w:p w14:paraId="6853FACE" w14:textId="36290F63" w:rsidR="00977A09" w:rsidRPr="00207103" w:rsidRDefault="00977A09">
            <w:pPr>
              <w:jc w:val="right"/>
              <w:rPr>
                <w:color w:val="000000"/>
                <w:sz w:val="22"/>
                <w:szCs w:val="22"/>
                <w:lang w:val="en-US"/>
              </w:rPr>
            </w:pPr>
            <w:r w:rsidRPr="00207103">
              <w:rPr>
                <w:color w:val="000000"/>
                <w:sz w:val="22"/>
                <w:szCs w:val="22"/>
                <w:lang w:val="en-US"/>
              </w:rPr>
              <w:t>-0</w:t>
            </w:r>
            <w:r w:rsidR="00207103">
              <w:rPr>
                <w:color w:val="000000"/>
                <w:sz w:val="22"/>
                <w:szCs w:val="22"/>
                <w:lang w:val="en-US"/>
              </w:rPr>
              <w:t>.</w:t>
            </w:r>
            <w:r w:rsidRPr="00207103">
              <w:rPr>
                <w:color w:val="000000"/>
                <w:sz w:val="22"/>
                <w:szCs w:val="22"/>
                <w:lang w:val="en-US"/>
              </w:rPr>
              <w:t>052</w:t>
            </w:r>
          </w:p>
        </w:tc>
        <w:tc>
          <w:tcPr>
            <w:tcW w:w="1122" w:type="dxa"/>
            <w:tcBorders>
              <w:top w:val="nil"/>
              <w:left w:val="nil"/>
              <w:bottom w:val="nil"/>
              <w:right w:val="nil"/>
            </w:tcBorders>
            <w:shd w:val="clear" w:color="auto" w:fill="auto"/>
            <w:noWrap/>
            <w:vAlign w:val="bottom"/>
            <w:hideMark/>
          </w:tcPr>
          <w:p w14:paraId="78C99D41" w14:textId="1833629F" w:rsidR="00977A09" w:rsidRPr="00207103" w:rsidRDefault="00977A09">
            <w:pPr>
              <w:jc w:val="right"/>
              <w:rPr>
                <w:color w:val="000000"/>
                <w:sz w:val="22"/>
                <w:szCs w:val="22"/>
                <w:lang w:val="en-US"/>
              </w:rPr>
            </w:pPr>
            <w:r w:rsidRPr="00207103">
              <w:rPr>
                <w:color w:val="000000"/>
                <w:sz w:val="22"/>
                <w:szCs w:val="22"/>
                <w:lang w:val="en-US"/>
              </w:rPr>
              <w:t>0</w:t>
            </w:r>
            <w:r w:rsidR="00207103">
              <w:rPr>
                <w:color w:val="000000"/>
                <w:sz w:val="22"/>
                <w:szCs w:val="22"/>
                <w:lang w:val="en-US"/>
              </w:rPr>
              <w:t>.</w:t>
            </w:r>
            <w:r w:rsidRPr="00207103">
              <w:rPr>
                <w:color w:val="000000"/>
                <w:sz w:val="22"/>
                <w:szCs w:val="22"/>
                <w:lang w:val="en-US"/>
              </w:rPr>
              <w:t>101</w:t>
            </w:r>
          </w:p>
        </w:tc>
        <w:tc>
          <w:tcPr>
            <w:tcW w:w="808" w:type="dxa"/>
            <w:tcBorders>
              <w:top w:val="nil"/>
              <w:left w:val="nil"/>
              <w:bottom w:val="nil"/>
              <w:right w:val="nil"/>
            </w:tcBorders>
            <w:shd w:val="clear" w:color="auto" w:fill="auto"/>
            <w:noWrap/>
            <w:vAlign w:val="bottom"/>
            <w:hideMark/>
          </w:tcPr>
          <w:p w14:paraId="69A2C072" w14:textId="7397F5FD" w:rsidR="00977A09" w:rsidRPr="00207103" w:rsidRDefault="00977A09">
            <w:pPr>
              <w:jc w:val="right"/>
              <w:rPr>
                <w:color w:val="000000"/>
                <w:sz w:val="22"/>
                <w:szCs w:val="22"/>
                <w:lang w:val="en-US"/>
              </w:rPr>
            </w:pPr>
            <w:r w:rsidRPr="00207103">
              <w:rPr>
                <w:color w:val="000000"/>
                <w:sz w:val="22"/>
                <w:szCs w:val="22"/>
                <w:lang w:val="en-US"/>
              </w:rPr>
              <w:t>0</w:t>
            </w:r>
            <w:r w:rsidR="00207103">
              <w:rPr>
                <w:color w:val="000000"/>
                <w:sz w:val="22"/>
                <w:szCs w:val="22"/>
                <w:lang w:val="en-US"/>
              </w:rPr>
              <w:t>.</w:t>
            </w:r>
            <w:r w:rsidRPr="00207103">
              <w:rPr>
                <w:color w:val="000000"/>
                <w:sz w:val="22"/>
                <w:szCs w:val="22"/>
                <w:lang w:val="en-US"/>
              </w:rPr>
              <w:t>608</w:t>
            </w:r>
          </w:p>
        </w:tc>
        <w:tc>
          <w:tcPr>
            <w:tcW w:w="1066" w:type="dxa"/>
            <w:tcBorders>
              <w:top w:val="nil"/>
              <w:left w:val="nil"/>
              <w:bottom w:val="nil"/>
              <w:right w:val="nil"/>
            </w:tcBorders>
            <w:shd w:val="clear" w:color="auto" w:fill="auto"/>
            <w:noWrap/>
            <w:vAlign w:val="bottom"/>
            <w:hideMark/>
          </w:tcPr>
          <w:p w14:paraId="23BDBCBE" w14:textId="48AD6702" w:rsidR="00977A09" w:rsidRPr="00207103" w:rsidRDefault="00977A09">
            <w:pPr>
              <w:jc w:val="right"/>
              <w:rPr>
                <w:color w:val="000000"/>
                <w:sz w:val="22"/>
                <w:szCs w:val="22"/>
                <w:lang w:val="en-US"/>
              </w:rPr>
            </w:pPr>
            <w:r w:rsidRPr="00207103">
              <w:rPr>
                <w:color w:val="000000"/>
                <w:sz w:val="22"/>
                <w:szCs w:val="22"/>
                <w:lang w:val="en-US"/>
              </w:rPr>
              <w:t>0</w:t>
            </w:r>
            <w:r w:rsidR="00207103">
              <w:rPr>
                <w:color w:val="000000"/>
                <w:sz w:val="22"/>
                <w:szCs w:val="22"/>
                <w:lang w:val="en-US"/>
              </w:rPr>
              <w:t>.</w:t>
            </w:r>
            <w:r w:rsidRPr="00207103">
              <w:rPr>
                <w:color w:val="000000"/>
                <w:sz w:val="22"/>
                <w:szCs w:val="22"/>
                <w:lang w:val="en-US"/>
              </w:rPr>
              <w:t>950</w:t>
            </w:r>
          </w:p>
        </w:tc>
      </w:tr>
      <w:tr w:rsidR="00977A09" w:rsidRPr="00207103" w14:paraId="74F64466" w14:textId="77777777" w:rsidTr="0006534E">
        <w:trPr>
          <w:trHeight w:val="279"/>
        </w:trPr>
        <w:tc>
          <w:tcPr>
            <w:tcW w:w="1832" w:type="dxa"/>
            <w:tcBorders>
              <w:top w:val="nil"/>
              <w:left w:val="nil"/>
              <w:bottom w:val="single" w:sz="4" w:space="0" w:color="auto"/>
              <w:right w:val="nil"/>
            </w:tcBorders>
            <w:shd w:val="clear" w:color="auto" w:fill="auto"/>
            <w:noWrap/>
            <w:vAlign w:val="bottom"/>
            <w:hideMark/>
          </w:tcPr>
          <w:p w14:paraId="0027983C" w14:textId="77777777" w:rsidR="00977A09" w:rsidRPr="00207103" w:rsidRDefault="00977A09">
            <w:pPr>
              <w:rPr>
                <w:color w:val="000000"/>
                <w:sz w:val="22"/>
                <w:szCs w:val="22"/>
                <w:lang w:val="en-US"/>
              </w:rPr>
            </w:pPr>
            <w:r w:rsidRPr="00207103">
              <w:rPr>
                <w:color w:val="000000"/>
                <w:sz w:val="22"/>
                <w:szCs w:val="22"/>
                <w:lang w:val="en-US"/>
              </w:rPr>
              <w:t>sd (Intercept)</w:t>
            </w:r>
          </w:p>
        </w:tc>
        <w:tc>
          <w:tcPr>
            <w:tcW w:w="1079" w:type="dxa"/>
            <w:tcBorders>
              <w:top w:val="nil"/>
              <w:left w:val="nil"/>
              <w:bottom w:val="single" w:sz="4" w:space="0" w:color="auto"/>
              <w:right w:val="nil"/>
            </w:tcBorders>
            <w:shd w:val="clear" w:color="auto" w:fill="auto"/>
            <w:noWrap/>
            <w:vAlign w:val="bottom"/>
            <w:hideMark/>
          </w:tcPr>
          <w:p w14:paraId="0A07D45F" w14:textId="51ACCE9D" w:rsidR="00977A09" w:rsidRPr="00207103" w:rsidRDefault="00977A09">
            <w:pPr>
              <w:jc w:val="right"/>
              <w:rPr>
                <w:color w:val="000000"/>
                <w:sz w:val="22"/>
                <w:szCs w:val="22"/>
                <w:lang w:val="en-US"/>
              </w:rPr>
            </w:pPr>
            <w:r w:rsidRPr="00207103">
              <w:rPr>
                <w:color w:val="000000"/>
                <w:sz w:val="22"/>
                <w:szCs w:val="22"/>
                <w:lang w:val="en-US"/>
              </w:rPr>
              <w:t>0</w:t>
            </w:r>
            <w:r w:rsidR="00207103">
              <w:rPr>
                <w:color w:val="000000"/>
                <w:sz w:val="22"/>
                <w:szCs w:val="22"/>
                <w:lang w:val="en-US"/>
              </w:rPr>
              <w:t>.</w:t>
            </w:r>
            <w:r w:rsidRPr="00207103">
              <w:rPr>
                <w:color w:val="000000"/>
                <w:sz w:val="22"/>
                <w:szCs w:val="22"/>
                <w:lang w:val="en-US"/>
              </w:rPr>
              <w:t>263</w:t>
            </w:r>
          </w:p>
        </w:tc>
        <w:tc>
          <w:tcPr>
            <w:tcW w:w="1211" w:type="dxa"/>
            <w:tcBorders>
              <w:top w:val="nil"/>
              <w:left w:val="nil"/>
              <w:bottom w:val="single" w:sz="4" w:space="0" w:color="auto"/>
              <w:right w:val="nil"/>
            </w:tcBorders>
            <w:shd w:val="clear" w:color="auto" w:fill="auto"/>
            <w:noWrap/>
            <w:vAlign w:val="bottom"/>
            <w:hideMark/>
          </w:tcPr>
          <w:p w14:paraId="696AF82F" w14:textId="77777777" w:rsidR="00977A09" w:rsidRPr="00207103" w:rsidRDefault="00977A09">
            <w:pPr>
              <w:rPr>
                <w:color w:val="000000"/>
                <w:sz w:val="22"/>
                <w:szCs w:val="22"/>
                <w:lang w:val="en-US"/>
              </w:rPr>
            </w:pPr>
            <w:r w:rsidRPr="00207103">
              <w:rPr>
                <w:color w:val="000000"/>
                <w:sz w:val="22"/>
                <w:szCs w:val="22"/>
                <w:lang w:val="en-US"/>
              </w:rPr>
              <w:t> </w:t>
            </w:r>
          </w:p>
        </w:tc>
        <w:tc>
          <w:tcPr>
            <w:tcW w:w="875" w:type="dxa"/>
            <w:tcBorders>
              <w:top w:val="nil"/>
              <w:left w:val="nil"/>
              <w:bottom w:val="single" w:sz="4" w:space="0" w:color="auto"/>
              <w:right w:val="nil"/>
            </w:tcBorders>
            <w:shd w:val="clear" w:color="auto" w:fill="auto"/>
            <w:noWrap/>
            <w:vAlign w:val="bottom"/>
            <w:hideMark/>
          </w:tcPr>
          <w:p w14:paraId="47C009B7" w14:textId="77777777" w:rsidR="00977A09" w:rsidRPr="00207103" w:rsidRDefault="00977A09">
            <w:pPr>
              <w:rPr>
                <w:color w:val="000000"/>
                <w:sz w:val="22"/>
                <w:szCs w:val="22"/>
                <w:lang w:val="en-US"/>
              </w:rPr>
            </w:pPr>
            <w:r w:rsidRPr="00207103">
              <w:rPr>
                <w:color w:val="000000"/>
                <w:sz w:val="22"/>
                <w:szCs w:val="22"/>
                <w:lang w:val="en-US"/>
              </w:rPr>
              <w:t> </w:t>
            </w:r>
          </w:p>
        </w:tc>
        <w:tc>
          <w:tcPr>
            <w:tcW w:w="1146" w:type="dxa"/>
            <w:tcBorders>
              <w:top w:val="nil"/>
              <w:left w:val="nil"/>
              <w:bottom w:val="single" w:sz="4" w:space="0" w:color="auto"/>
              <w:right w:val="nil"/>
            </w:tcBorders>
            <w:shd w:val="clear" w:color="auto" w:fill="auto"/>
            <w:noWrap/>
            <w:vAlign w:val="bottom"/>
            <w:hideMark/>
          </w:tcPr>
          <w:p w14:paraId="2D419C8E" w14:textId="44D35C43" w:rsidR="00977A09" w:rsidRPr="00207103" w:rsidRDefault="00977A09">
            <w:pPr>
              <w:jc w:val="right"/>
              <w:rPr>
                <w:color w:val="000000"/>
                <w:sz w:val="22"/>
                <w:szCs w:val="22"/>
                <w:lang w:val="en-US"/>
              </w:rPr>
            </w:pPr>
            <w:r w:rsidRPr="00207103">
              <w:rPr>
                <w:color w:val="000000"/>
                <w:sz w:val="22"/>
                <w:szCs w:val="22"/>
                <w:lang w:val="en-US"/>
              </w:rPr>
              <w:t>1</w:t>
            </w:r>
            <w:r w:rsidR="00207103">
              <w:rPr>
                <w:color w:val="000000"/>
                <w:sz w:val="22"/>
                <w:szCs w:val="22"/>
                <w:lang w:val="en-US"/>
              </w:rPr>
              <w:t>.</w:t>
            </w:r>
            <w:r w:rsidRPr="00207103">
              <w:rPr>
                <w:color w:val="000000"/>
                <w:sz w:val="22"/>
                <w:szCs w:val="22"/>
                <w:lang w:val="en-US"/>
              </w:rPr>
              <w:t>300</w:t>
            </w:r>
          </w:p>
        </w:tc>
        <w:tc>
          <w:tcPr>
            <w:tcW w:w="1078" w:type="dxa"/>
            <w:tcBorders>
              <w:top w:val="nil"/>
              <w:left w:val="nil"/>
              <w:bottom w:val="single" w:sz="4" w:space="0" w:color="auto"/>
              <w:right w:val="nil"/>
            </w:tcBorders>
            <w:shd w:val="clear" w:color="auto" w:fill="auto"/>
            <w:noWrap/>
            <w:vAlign w:val="bottom"/>
            <w:hideMark/>
          </w:tcPr>
          <w:p w14:paraId="491FBCB7" w14:textId="1132C55A" w:rsidR="00977A09" w:rsidRPr="00207103" w:rsidRDefault="00977A09">
            <w:pPr>
              <w:jc w:val="right"/>
              <w:rPr>
                <w:color w:val="000000"/>
                <w:sz w:val="22"/>
                <w:szCs w:val="22"/>
                <w:lang w:val="en-US"/>
              </w:rPr>
            </w:pPr>
            <w:r w:rsidRPr="00207103">
              <w:rPr>
                <w:color w:val="000000"/>
                <w:sz w:val="22"/>
                <w:szCs w:val="22"/>
                <w:lang w:val="en-US"/>
              </w:rPr>
              <w:t>0</w:t>
            </w:r>
            <w:r w:rsidR="00207103">
              <w:rPr>
                <w:color w:val="000000"/>
                <w:sz w:val="22"/>
                <w:szCs w:val="22"/>
                <w:lang w:val="en-US"/>
              </w:rPr>
              <w:t>.</w:t>
            </w:r>
            <w:r w:rsidRPr="00207103">
              <w:rPr>
                <w:color w:val="000000"/>
                <w:sz w:val="22"/>
                <w:szCs w:val="22"/>
                <w:lang w:val="en-US"/>
              </w:rPr>
              <w:t>261</w:t>
            </w:r>
          </w:p>
        </w:tc>
        <w:tc>
          <w:tcPr>
            <w:tcW w:w="1122" w:type="dxa"/>
            <w:tcBorders>
              <w:top w:val="nil"/>
              <w:left w:val="nil"/>
              <w:bottom w:val="single" w:sz="4" w:space="0" w:color="auto"/>
              <w:right w:val="nil"/>
            </w:tcBorders>
            <w:shd w:val="clear" w:color="auto" w:fill="auto"/>
            <w:noWrap/>
            <w:vAlign w:val="bottom"/>
            <w:hideMark/>
          </w:tcPr>
          <w:p w14:paraId="61979D1C" w14:textId="77777777" w:rsidR="00977A09" w:rsidRPr="00207103" w:rsidRDefault="00977A09">
            <w:pPr>
              <w:rPr>
                <w:color w:val="000000"/>
                <w:sz w:val="22"/>
                <w:szCs w:val="22"/>
                <w:lang w:val="en-US"/>
              </w:rPr>
            </w:pPr>
            <w:r w:rsidRPr="00207103">
              <w:rPr>
                <w:color w:val="000000"/>
                <w:sz w:val="22"/>
                <w:szCs w:val="22"/>
                <w:lang w:val="en-US"/>
              </w:rPr>
              <w:t> </w:t>
            </w:r>
          </w:p>
        </w:tc>
        <w:tc>
          <w:tcPr>
            <w:tcW w:w="808" w:type="dxa"/>
            <w:tcBorders>
              <w:top w:val="nil"/>
              <w:left w:val="nil"/>
              <w:bottom w:val="single" w:sz="4" w:space="0" w:color="auto"/>
              <w:right w:val="nil"/>
            </w:tcBorders>
            <w:shd w:val="clear" w:color="auto" w:fill="auto"/>
            <w:noWrap/>
            <w:vAlign w:val="bottom"/>
            <w:hideMark/>
          </w:tcPr>
          <w:p w14:paraId="107312D7" w14:textId="77777777" w:rsidR="00977A09" w:rsidRPr="00207103" w:rsidRDefault="00977A09">
            <w:pPr>
              <w:rPr>
                <w:color w:val="000000"/>
                <w:sz w:val="22"/>
                <w:szCs w:val="22"/>
                <w:lang w:val="en-US"/>
              </w:rPr>
            </w:pPr>
            <w:r w:rsidRPr="00207103">
              <w:rPr>
                <w:color w:val="000000"/>
                <w:sz w:val="22"/>
                <w:szCs w:val="22"/>
                <w:lang w:val="en-US"/>
              </w:rPr>
              <w:t> </w:t>
            </w:r>
          </w:p>
        </w:tc>
        <w:tc>
          <w:tcPr>
            <w:tcW w:w="1066" w:type="dxa"/>
            <w:tcBorders>
              <w:top w:val="nil"/>
              <w:left w:val="nil"/>
              <w:bottom w:val="single" w:sz="4" w:space="0" w:color="auto"/>
              <w:right w:val="nil"/>
            </w:tcBorders>
            <w:shd w:val="clear" w:color="auto" w:fill="auto"/>
            <w:noWrap/>
            <w:vAlign w:val="bottom"/>
            <w:hideMark/>
          </w:tcPr>
          <w:p w14:paraId="29A68984" w14:textId="3F43DDEB" w:rsidR="00977A09" w:rsidRPr="00207103" w:rsidRDefault="00977A09">
            <w:pPr>
              <w:jc w:val="right"/>
              <w:rPr>
                <w:color w:val="000000"/>
                <w:sz w:val="22"/>
                <w:szCs w:val="22"/>
                <w:lang w:val="en-US"/>
              </w:rPr>
            </w:pPr>
            <w:r w:rsidRPr="00207103">
              <w:rPr>
                <w:color w:val="000000"/>
                <w:sz w:val="22"/>
                <w:szCs w:val="22"/>
                <w:lang w:val="en-US"/>
              </w:rPr>
              <w:t>1</w:t>
            </w:r>
            <w:r w:rsidR="00207103">
              <w:rPr>
                <w:color w:val="000000"/>
                <w:sz w:val="22"/>
                <w:szCs w:val="22"/>
                <w:lang w:val="en-US"/>
              </w:rPr>
              <w:t>.</w:t>
            </w:r>
            <w:r w:rsidRPr="00207103">
              <w:rPr>
                <w:color w:val="000000"/>
                <w:sz w:val="22"/>
                <w:szCs w:val="22"/>
                <w:lang w:val="en-US"/>
              </w:rPr>
              <w:t>298</w:t>
            </w:r>
          </w:p>
        </w:tc>
      </w:tr>
      <w:tr w:rsidR="00977A09" w:rsidRPr="00207103" w14:paraId="7680B7FB" w14:textId="77777777" w:rsidTr="0006534E">
        <w:trPr>
          <w:trHeight w:val="279"/>
        </w:trPr>
        <w:tc>
          <w:tcPr>
            <w:tcW w:w="1832" w:type="dxa"/>
            <w:tcBorders>
              <w:top w:val="nil"/>
              <w:left w:val="nil"/>
              <w:bottom w:val="nil"/>
              <w:right w:val="nil"/>
            </w:tcBorders>
            <w:shd w:val="clear" w:color="auto" w:fill="auto"/>
            <w:noWrap/>
            <w:vAlign w:val="bottom"/>
            <w:hideMark/>
          </w:tcPr>
          <w:p w14:paraId="26AAE6C8" w14:textId="77777777" w:rsidR="00977A09" w:rsidRPr="00207103" w:rsidRDefault="00977A09">
            <w:pPr>
              <w:rPr>
                <w:color w:val="000000"/>
                <w:sz w:val="22"/>
                <w:szCs w:val="22"/>
                <w:lang w:val="en-US"/>
              </w:rPr>
            </w:pPr>
            <w:r w:rsidRPr="00207103">
              <w:rPr>
                <w:color w:val="000000"/>
                <w:sz w:val="22"/>
                <w:szCs w:val="22"/>
                <w:lang w:val="en-US"/>
              </w:rPr>
              <w:t>Parties</w:t>
            </w:r>
          </w:p>
        </w:tc>
        <w:tc>
          <w:tcPr>
            <w:tcW w:w="1079" w:type="dxa"/>
            <w:tcBorders>
              <w:top w:val="nil"/>
              <w:left w:val="nil"/>
              <w:bottom w:val="nil"/>
              <w:right w:val="nil"/>
            </w:tcBorders>
            <w:shd w:val="clear" w:color="auto" w:fill="auto"/>
            <w:noWrap/>
            <w:vAlign w:val="bottom"/>
            <w:hideMark/>
          </w:tcPr>
          <w:p w14:paraId="05644586" w14:textId="77777777" w:rsidR="00977A09" w:rsidRPr="00207103" w:rsidRDefault="00977A09">
            <w:pPr>
              <w:jc w:val="right"/>
              <w:rPr>
                <w:color w:val="000000"/>
                <w:sz w:val="22"/>
                <w:szCs w:val="22"/>
                <w:lang w:val="en-US"/>
              </w:rPr>
            </w:pPr>
            <w:r w:rsidRPr="00207103">
              <w:rPr>
                <w:color w:val="000000"/>
                <w:sz w:val="22"/>
                <w:szCs w:val="22"/>
                <w:lang w:val="en-US"/>
              </w:rPr>
              <w:t>134</w:t>
            </w:r>
          </w:p>
        </w:tc>
        <w:tc>
          <w:tcPr>
            <w:tcW w:w="1211" w:type="dxa"/>
            <w:tcBorders>
              <w:top w:val="nil"/>
              <w:left w:val="nil"/>
              <w:bottom w:val="nil"/>
              <w:right w:val="nil"/>
            </w:tcBorders>
            <w:shd w:val="clear" w:color="auto" w:fill="auto"/>
            <w:noWrap/>
            <w:vAlign w:val="bottom"/>
            <w:hideMark/>
          </w:tcPr>
          <w:p w14:paraId="72CBE85D" w14:textId="77777777" w:rsidR="00977A09" w:rsidRPr="00207103" w:rsidRDefault="00977A09">
            <w:pPr>
              <w:rPr>
                <w:color w:val="000000"/>
                <w:sz w:val="22"/>
                <w:szCs w:val="22"/>
                <w:lang w:val="en-US"/>
              </w:rPr>
            </w:pPr>
            <w:r w:rsidRPr="00207103">
              <w:rPr>
                <w:color w:val="000000"/>
                <w:sz w:val="22"/>
                <w:szCs w:val="22"/>
                <w:lang w:val="en-US"/>
              </w:rPr>
              <w:t> </w:t>
            </w:r>
          </w:p>
        </w:tc>
        <w:tc>
          <w:tcPr>
            <w:tcW w:w="875" w:type="dxa"/>
            <w:tcBorders>
              <w:top w:val="nil"/>
              <w:left w:val="nil"/>
              <w:bottom w:val="nil"/>
              <w:right w:val="nil"/>
            </w:tcBorders>
            <w:shd w:val="clear" w:color="auto" w:fill="auto"/>
            <w:noWrap/>
            <w:vAlign w:val="bottom"/>
            <w:hideMark/>
          </w:tcPr>
          <w:p w14:paraId="139E2AF4" w14:textId="77777777" w:rsidR="00977A09" w:rsidRPr="00207103" w:rsidRDefault="00977A09">
            <w:pPr>
              <w:rPr>
                <w:color w:val="000000"/>
                <w:sz w:val="22"/>
                <w:szCs w:val="22"/>
                <w:lang w:val="en-US"/>
              </w:rPr>
            </w:pPr>
            <w:r w:rsidRPr="00207103">
              <w:rPr>
                <w:color w:val="000000"/>
                <w:sz w:val="22"/>
                <w:szCs w:val="22"/>
                <w:lang w:val="en-US"/>
              </w:rPr>
              <w:t> </w:t>
            </w:r>
          </w:p>
        </w:tc>
        <w:tc>
          <w:tcPr>
            <w:tcW w:w="1146" w:type="dxa"/>
            <w:tcBorders>
              <w:top w:val="nil"/>
              <w:left w:val="nil"/>
              <w:bottom w:val="nil"/>
              <w:right w:val="nil"/>
            </w:tcBorders>
            <w:shd w:val="clear" w:color="auto" w:fill="auto"/>
            <w:noWrap/>
            <w:vAlign w:val="bottom"/>
            <w:hideMark/>
          </w:tcPr>
          <w:p w14:paraId="35E28D29" w14:textId="77777777" w:rsidR="00977A09" w:rsidRPr="00207103" w:rsidRDefault="00977A09">
            <w:pPr>
              <w:rPr>
                <w:color w:val="000000"/>
                <w:sz w:val="22"/>
                <w:szCs w:val="22"/>
                <w:lang w:val="en-US"/>
              </w:rPr>
            </w:pPr>
            <w:r w:rsidRPr="00207103">
              <w:rPr>
                <w:color w:val="000000"/>
                <w:sz w:val="22"/>
                <w:szCs w:val="22"/>
                <w:lang w:val="en-US"/>
              </w:rPr>
              <w:t> </w:t>
            </w:r>
          </w:p>
        </w:tc>
        <w:tc>
          <w:tcPr>
            <w:tcW w:w="1078" w:type="dxa"/>
            <w:tcBorders>
              <w:top w:val="nil"/>
              <w:left w:val="nil"/>
              <w:bottom w:val="nil"/>
              <w:right w:val="nil"/>
            </w:tcBorders>
            <w:shd w:val="clear" w:color="auto" w:fill="auto"/>
            <w:noWrap/>
            <w:vAlign w:val="bottom"/>
            <w:hideMark/>
          </w:tcPr>
          <w:p w14:paraId="4F4E326A" w14:textId="77777777" w:rsidR="00977A09" w:rsidRPr="00207103" w:rsidRDefault="00977A09">
            <w:pPr>
              <w:jc w:val="right"/>
              <w:rPr>
                <w:color w:val="000000"/>
                <w:sz w:val="22"/>
                <w:szCs w:val="22"/>
                <w:lang w:val="en-US"/>
              </w:rPr>
            </w:pPr>
            <w:r w:rsidRPr="00207103">
              <w:rPr>
                <w:color w:val="000000"/>
                <w:sz w:val="22"/>
                <w:szCs w:val="22"/>
                <w:lang w:val="en-US"/>
              </w:rPr>
              <w:t>125</w:t>
            </w:r>
          </w:p>
        </w:tc>
        <w:tc>
          <w:tcPr>
            <w:tcW w:w="1122" w:type="dxa"/>
            <w:tcBorders>
              <w:top w:val="nil"/>
              <w:left w:val="nil"/>
              <w:bottom w:val="nil"/>
              <w:right w:val="nil"/>
            </w:tcBorders>
            <w:shd w:val="clear" w:color="auto" w:fill="auto"/>
            <w:noWrap/>
            <w:vAlign w:val="bottom"/>
            <w:hideMark/>
          </w:tcPr>
          <w:p w14:paraId="05F0E228" w14:textId="77777777" w:rsidR="00977A09" w:rsidRPr="00207103" w:rsidRDefault="00977A09">
            <w:pPr>
              <w:rPr>
                <w:color w:val="000000"/>
                <w:sz w:val="22"/>
                <w:szCs w:val="22"/>
                <w:lang w:val="en-US"/>
              </w:rPr>
            </w:pPr>
            <w:r w:rsidRPr="00207103">
              <w:rPr>
                <w:color w:val="000000"/>
                <w:sz w:val="22"/>
                <w:szCs w:val="22"/>
                <w:lang w:val="en-US"/>
              </w:rPr>
              <w:t> </w:t>
            </w:r>
          </w:p>
        </w:tc>
        <w:tc>
          <w:tcPr>
            <w:tcW w:w="808" w:type="dxa"/>
            <w:tcBorders>
              <w:top w:val="nil"/>
              <w:left w:val="nil"/>
              <w:bottom w:val="nil"/>
              <w:right w:val="nil"/>
            </w:tcBorders>
            <w:shd w:val="clear" w:color="auto" w:fill="auto"/>
            <w:noWrap/>
            <w:vAlign w:val="bottom"/>
            <w:hideMark/>
          </w:tcPr>
          <w:p w14:paraId="0520BD40" w14:textId="77777777" w:rsidR="00977A09" w:rsidRPr="00207103" w:rsidRDefault="00977A09">
            <w:pPr>
              <w:rPr>
                <w:color w:val="000000"/>
                <w:sz w:val="22"/>
                <w:szCs w:val="22"/>
                <w:lang w:val="en-US"/>
              </w:rPr>
            </w:pPr>
            <w:r w:rsidRPr="00207103">
              <w:rPr>
                <w:color w:val="000000"/>
                <w:sz w:val="22"/>
                <w:szCs w:val="22"/>
                <w:lang w:val="en-US"/>
              </w:rPr>
              <w:t> </w:t>
            </w:r>
          </w:p>
        </w:tc>
        <w:tc>
          <w:tcPr>
            <w:tcW w:w="1066" w:type="dxa"/>
            <w:tcBorders>
              <w:top w:val="nil"/>
              <w:left w:val="nil"/>
              <w:bottom w:val="nil"/>
              <w:right w:val="nil"/>
            </w:tcBorders>
            <w:shd w:val="clear" w:color="auto" w:fill="auto"/>
            <w:noWrap/>
            <w:vAlign w:val="bottom"/>
            <w:hideMark/>
          </w:tcPr>
          <w:p w14:paraId="5408F3E0" w14:textId="77777777" w:rsidR="00977A09" w:rsidRPr="00207103" w:rsidRDefault="00977A09">
            <w:pPr>
              <w:rPr>
                <w:color w:val="000000"/>
                <w:sz w:val="22"/>
                <w:szCs w:val="22"/>
                <w:lang w:val="en-US"/>
              </w:rPr>
            </w:pPr>
            <w:r w:rsidRPr="00207103">
              <w:rPr>
                <w:color w:val="000000"/>
                <w:sz w:val="22"/>
                <w:szCs w:val="22"/>
                <w:lang w:val="en-US"/>
              </w:rPr>
              <w:t> </w:t>
            </w:r>
          </w:p>
        </w:tc>
      </w:tr>
      <w:tr w:rsidR="00977A09" w:rsidRPr="00207103" w14:paraId="285993F2" w14:textId="77777777" w:rsidTr="0006534E">
        <w:trPr>
          <w:trHeight w:val="279"/>
        </w:trPr>
        <w:tc>
          <w:tcPr>
            <w:tcW w:w="1832" w:type="dxa"/>
            <w:tcBorders>
              <w:top w:val="nil"/>
              <w:left w:val="nil"/>
              <w:bottom w:val="single" w:sz="4" w:space="0" w:color="auto"/>
              <w:right w:val="nil"/>
            </w:tcBorders>
            <w:shd w:val="clear" w:color="auto" w:fill="auto"/>
            <w:noWrap/>
            <w:vAlign w:val="bottom"/>
            <w:hideMark/>
          </w:tcPr>
          <w:p w14:paraId="431F0FB2" w14:textId="77777777" w:rsidR="00977A09" w:rsidRPr="00207103" w:rsidRDefault="00977A09">
            <w:pPr>
              <w:rPr>
                <w:color w:val="000000"/>
                <w:sz w:val="22"/>
                <w:szCs w:val="22"/>
                <w:lang w:val="en-US"/>
              </w:rPr>
            </w:pPr>
            <w:r w:rsidRPr="00207103">
              <w:rPr>
                <w:color w:val="000000"/>
                <w:sz w:val="22"/>
                <w:szCs w:val="22"/>
                <w:lang w:val="en-US"/>
              </w:rPr>
              <w:t>Countries</w:t>
            </w:r>
          </w:p>
        </w:tc>
        <w:tc>
          <w:tcPr>
            <w:tcW w:w="1079" w:type="dxa"/>
            <w:tcBorders>
              <w:top w:val="nil"/>
              <w:left w:val="nil"/>
              <w:bottom w:val="single" w:sz="4" w:space="0" w:color="auto"/>
              <w:right w:val="nil"/>
            </w:tcBorders>
            <w:shd w:val="clear" w:color="auto" w:fill="auto"/>
            <w:noWrap/>
            <w:vAlign w:val="bottom"/>
            <w:hideMark/>
          </w:tcPr>
          <w:p w14:paraId="19A9EEB7" w14:textId="77777777" w:rsidR="00977A09" w:rsidRPr="00207103" w:rsidRDefault="00977A09">
            <w:pPr>
              <w:jc w:val="right"/>
              <w:rPr>
                <w:color w:val="000000"/>
                <w:sz w:val="22"/>
                <w:szCs w:val="22"/>
                <w:lang w:val="en-US"/>
              </w:rPr>
            </w:pPr>
            <w:r w:rsidRPr="00207103">
              <w:rPr>
                <w:color w:val="000000"/>
                <w:sz w:val="22"/>
                <w:szCs w:val="22"/>
                <w:lang w:val="en-US"/>
              </w:rPr>
              <w:t>26</w:t>
            </w:r>
          </w:p>
        </w:tc>
        <w:tc>
          <w:tcPr>
            <w:tcW w:w="1211" w:type="dxa"/>
            <w:tcBorders>
              <w:top w:val="nil"/>
              <w:left w:val="nil"/>
              <w:bottom w:val="single" w:sz="4" w:space="0" w:color="auto"/>
              <w:right w:val="nil"/>
            </w:tcBorders>
            <w:shd w:val="clear" w:color="auto" w:fill="auto"/>
            <w:noWrap/>
            <w:vAlign w:val="bottom"/>
            <w:hideMark/>
          </w:tcPr>
          <w:p w14:paraId="2737AE29" w14:textId="77777777" w:rsidR="00977A09" w:rsidRPr="00207103" w:rsidRDefault="00977A09">
            <w:pPr>
              <w:rPr>
                <w:color w:val="000000"/>
                <w:sz w:val="22"/>
                <w:szCs w:val="22"/>
                <w:lang w:val="en-US"/>
              </w:rPr>
            </w:pPr>
            <w:r w:rsidRPr="00207103">
              <w:rPr>
                <w:color w:val="000000"/>
                <w:sz w:val="22"/>
                <w:szCs w:val="22"/>
                <w:lang w:val="en-US"/>
              </w:rPr>
              <w:t> </w:t>
            </w:r>
          </w:p>
        </w:tc>
        <w:tc>
          <w:tcPr>
            <w:tcW w:w="875" w:type="dxa"/>
            <w:tcBorders>
              <w:top w:val="nil"/>
              <w:left w:val="nil"/>
              <w:bottom w:val="single" w:sz="4" w:space="0" w:color="auto"/>
              <w:right w:val="nil"/>
            </w:tcBorders>
            <w:shd w:val="clear" w:color="auto" w:fill="auto"/>
            <w:noWrap/>
            <w:vAlign w:val="bottom"/>
            <w:hideMark/>
          </w:tcPr>
          <w:p w14:paraId="1E211FE8" w14:textId="77777777" w:rsidR="00977A09" w:rsidRPr="00207103" w:rsidRDefault="00977A09">
            <w:pPr>
              <w:rPr>
                <w:color w:val="000000"/>
                <w:sz w:val="22"/>
                <w:szCs w:val="22"/>
                <w:lang w:val="en-US"/>
              </w:rPr>
            </w:pPr>
            <w:r w:rsidRPr="00207103">
              <w:rPr>
                <w:color w:val="000000"/>
                <w:sz w:val="22"/>
                <w:szCs w:val="22"/>
                <w:lang w:val="en-US"/>
              </w:rPr>
              <w:t> </w:t>
            </w:r>
          </w:p>
        </w:tc>
        <w:tc>
          <w:tcPr>
            <w:tcW w:w="1146" w:type="dxa"/>
            <w:tcBorders>
              <w:top w:val="nil"/>
              <w:left w:val="nil"/>
              <w:bottom w:val="single" w:sz="4" w:space="0" w:color="auto"/>
              <w:right w:val="nil"/>
            </w:tcBorders>
            <w:shd w:val="clear" w:color="auto" w:fill="auto"/>
            <w:noWrap/>
            <w:vAlign w:val="bottom"/>
            <w:hideMark/>
          </w:tcPr>
          <w:p w14:paraId="77D1C5EB" w14:textId="77777777" w:rsidR="00977A09" w:rsidRPr="00207103" w:rsidRDefault="00977A09">
            <w:pPr>
              <w:rPr>
                <w:color w:val="000000"/>
                <w:sz w:val="22"/>
                <w:szCs w:val="22"/>
                <w:lang w:val="en-US"/>
              </w:rPr>
            </w:pPr>
            <w:r w:rsidRPr="00207103">
              <w:rPr>
                <w:color w:val="000000"/>
                <w:sz w:val="22"/>
                <w:szCs w:val="22"/>
                <w:lang w:val="en-US"/>
              </w:rPr>
              <w:t> </w:t>
            </w:r>
          </w:p>
        </w:tc>
        <w:tc>
          <w:tcPr>
            <w:tcW w:w="1078" w:type="dxa"/>
            <w:tcBorders>
              <w:top w:val="nil"/>
              <w:left w:val="nil"/>
              <w:bottom w:val="single" w:sz="4" w:space="0" w:color="auto"/>
              <w:right w:val="nil"/>
            </w:tcBorders>
            <w:shd w:val="clear" w:color="auto" w:fill="auto"/>
            <w:noWrap/>
            <w:vAlign w:val="bottom"/>
            <w:hideMark/>
          </w:tcPr>
          <w:p w14:paraId="45A2C2E1" w14:textId="77777777" w:rsidR="00977A09" w:rsidRPr="00207103" w:rsidRDefault="00977A09">
            <w:pPr>
              <w:jc w:val="right"/>
              <w:rPr>
                <w:color w:val="000000"/>
                <w:sz w:val="22"/>
                <w:szCs w:val="22"/>
                <w:lang w:val="en-US"/>
              </w:rPr>
            </w:pPr>
            <w:r w:rsidRPr="00207103">
              <w:rPr>
                <w:color w:val="000000"/>
                <w:sz w:val="22"/>
                <w:szCs w:val="22"/>
                <w:lang w:val="en-US"/>
              </w:rPr>
              <w:t>25</w:t>
            </w:r>
          </w:p>
        </w:tc>
        <w:tc>
          <w:tcPr>
            <w:tcW w:w="1122" w:type="dxa"/>
            <w:tcBorders>
              <w:top w:val="nil"/>
              <w:left w:val="nil"/>
              <w:bottom w:val="single" w:sz="4" w:space="0" w:color="auto"/>
              <w:right w:val="nil"/>
            </w:tcBorders>
            <w:shd w:val="clear" w:color="auto" w:fill="auto"/>
            <w:noWrap/>
            <w:vAlign w:val="bottom"/>
            <w:hideMark/>
          </w:tcPr>
          <w:p w14:paraId="101B0AFB" w14:textId="77777777" w:rsidR="00977A09" w:rsidRPr="00207103" w:rsidRDefault="00977A09">
            <w:pPr>
              <w:rPr>
                <w:color w:val="000000"/>
                <w:sz w:val="22"/>
                <w:szCs w:val="22"/>
                <w:lang w:val="en-US"/>
              </w:rPr>
            </w:pPr>
            <w:r w:rsidRPr="00207103">
              <w:rPr>
                <w:color w:val="000000"/>
                <w:sz w:val="22"/>
                <w:szCs w:val="22"/>
                <w:lang w:val="en-US"/>
              </w:rPr>
              <w:t> </w:t>
            </w:r>
          </w:p>
        </w:tc>
        <w:tc>
          <w:tcPr>
            <w:tcW w:w="808" w:type="dxa"/>
            <w:tcBorders>
              <w:top w:val="nil"/>
              <w:left w:val="nil"/>
              <w:bottom w:val="single" w:sz="4" w:space="0" w:color="auto"/>
              <w:right w:val="nil"/>
            </w:tcBorders>
            <w:shd w:val="clear" w:color="auto" w:fill="auto"/>
            <w:noWrap/>
            <w:vAlign w:val="bottom"/>
            <w:hideMark/>
          </w:tcPr>
          <w:p w14:paraId="7880FF78" w14:textId="77777777" w:rsidR="00977A09" w:rsidRPr="00207103" w:rsidRDefault="00977A09">
            <w:pPr>
              <w:rPr>
                <w:color w:val="000000"/>
                <w:sz w:val="22"/>
                <w:szCs w:val="22"/>
                <w:lang w:val="en-US"/>
              </w:rPr>
            </w:pPr>
            <w:r w:rsidRPr="00207103">
              <w:rPr>
                <w:color w:val="000000"/>
                <w:sz w:val="22"/>
                <w:szCs w:val="22"/>
                <w:lang w:val="en-US"/>
              </w:rPr>
              <w:t> </w:t>
            </w:r>
          </w:p>
        </w:tc>
        <w:tc>
          <w:tcPr>
            <w:tcW w:w="1066" w:type="dxa"/>
            <w:tcBorders>
              <w:top w:val="nil"/>
              <w:left w:val="nil"/>
              <w:bottom w:val="single" w:sz="4" w:space="0" w:color="auto"/>
              <w:right w:val="nil"/>
            </w:tcBorders>
            <w:shd w:val="clear" w:color="auto" w:fill="auto"/>
            <w:noWrap/>
            <w:vAlign w:val="bottom"/>
            <w:hideMark/>
          </w:tcPr>
          <w:p w14:paraId="07D598F5" w14:textId="77777777" w:rsidR="00977A09" w:rsidRPr="00207103" w:rsidRDefault="00977A09">
            <w:pPr>
              <w:rPr>
                <w:color w:val="000000"/>
                <w:sz w:val="22"/>
                <w:szCs w:val="22"/>
                <w:lang w:val="en-US"/>
              </w:rPr>
            </w:pPr>
            <w:r w:rsidRPr="00207103">
              <w:rPr>
                <w:color w:val="000000"/>
                <w:sz w:val="22"/>
                <w:szCs w:val="22"/>
                <w:lang w:val="en-US"/>
              </w:rPr>
              <w:t> </w:t>
            </w:r>
          </w:p>
        </w:tc>
      </w:tr>
    </w:tbl>
    <w:p w14:paraId="2E8EC428" w14:textId="77777777" w:rsidR="0006534E" w:rsidRDefault="0006534E" w:rsidP="00F74969">
      <w:pPr>
        <w:spacing w:line="360" w:lineRule="auto"/>
        <w:rPr>
          <w:rFonts w:ascii="Times" w:hAnsi="Times"/>
          <w:b/>
          <w:bCs/>
          <w:i/>
          <w:iCs/>
          <w:lang w:val="en-US"/>
        </w:rPr>
      </w:pPr>
    </w:p>
    <w:p w14:paraId="16B2A2A1" w14:textId="6A62B1A0" w:rsidR="00977A09" w:rsidRDefault="0006534E" w:rsidP="00F74969">
      <w:pPr>
        <w:spacing w:line="360" w:lineRule="auto"/>
        <w:rPr>
          <w:rFonts w:ascii="Times" w:hAnsi="Times"/>
          <w:lang w:val="en-US"/>
        </w:rPr>
      </w:pPr>
      <w:r w:rsidRPr="0006534E">
        <w:rPr>
          <w:rFonts w:ascii="Times" w:hAnsi="Times"/>
          <w:b/>
          <w:bCs/>
          <w:i/>
          <w:iCs/>
          <w:lang w:val="en-US"/>
        </w:rPr>
        <w:t>Table S</w:t>
      </w:r>
      <w:r>
        <w:rPr>
          <w:rFonts w:ascii="Times" w:hAnsi="Times"/>
          <w:b/>
          <w:bCs/>
          <w:i/>
          <w:iCs/>
          <w:lang w:val="en-US"/>
        </w:rPr>
        <w:t>5</w:t>
      </w:r>
      <w:r w:rsidRPr="001529D2">
        <w:rPr>
          <w:rFonts w:ascii="Times" w:hAnsi="Times"/>
          <w:i/>
          <w:iCs/>
          <w:lang w:val="en-US"/>
        </w:rPr>
        <w:t xml:space="preserve">. Regression output of </w:t>
      </w:r>
      <w:r w:rsidRPr="001529D2">
        <w:rPr>
          <w:i/>
          <w:iCs/>
          <w:lang w:val="en-US"/>
        </w:rPr>
        <w:t>generalized linear mixed-effects models with county random effects.</w:t>
      </w:r>
    </w:p>
    <w:p w14:paraId="15F59936" w14:textId="77777777" w:rsidR="00977A09" w:rsidRDefault="00977A09" w:rsidP="00F74969">
      <w:pPr>
        <w:spacing w:line="360" w:lineRule="auto"/>
        <w:rPr>
          <w:rFonts w:ascii="Times" w:hAnsi="Times"/>
          <w:lang w:val="en-US"/>
        </w:rPr>
      </w:pPr>
    </w:p>
    <w:p w14:paraId="4130ABDF" w14:textId="77777777" w:rsidR="00977A09" w:rsidRDefault="00977A09" w:rsidP="00F74969">
      <w:pPr>
        <w:spacing w:line="360" w:lineRule="auto"/>
        <w:rPr>
          <w:rFonts w:ascii="Times" w:hAnsi="Times"/>
          <w:lang w:val="en-US"/>
        </w:rPr>
      </w:pPr>
    </w:p>
    <w:p w14:paraId="0972CBED" w14:textId="77777777" w:rsidR="00977A09" w:rsidRDefault="00977A09" w:rsidP="00F74969">
      <w:pPr>
        <w:spacing w:line="360" w:lineRule="auto"/>
        <w:rPr>
          <w:rFonts w:ascii="Times" w:hAnsi="Times"/>
          <w:lang w:val="en-US"/>
        </w:rPr>
      </w:pPr>
    </w:p>
    <w:p w14:paraId="18E4C944" w14:textId="77777777" w:rsidR="00977A09" w:rsidRDefault="00977A09" w:rsidP="00F74969">
      <w:pPr>
        <w:spacing w:line="360" w:lineRule="auto"/>
        <w:rPr>
          <w:rFonts w:ascii="Times" w:hAnsi="Times"/>
          <w:lang w:val="en-US"/>
        </w:rPr>
      </w:pPr>
    </w:p>
    <w:p w14:paraId="2BDAB02D" w14:textId="77777777" w:rsidR="00185E8C" w:rsidRDefault="00185E8C">
      <w:pPr>
        <w:rPr>
          <w:lang w:val="en-US"/>
        </w:rPr>
      </w:pPr>
    </w:p>
    <w:p w14:paraId="089AD6D3" w14:textId="72E2C6F4" w:rsidR="00185E8C" w:rsidRDefault="00812E2A">
      <w:pPr>
        <w:rPr>
          <w:lang w:val="en-US"/>
        </w:rPr>
      </w:pPr>
      <w:r>
        <w:rPr>
          <w:noProof/>
          <w:lang w:val="en-US"/>
        </w:rPr>
        <w:lastRenderedPageBreak/>
        <w:drawing>
          <wp:inline distT="0" distB="0" distL="0" distR="0" wp14:anchorId="00F77DA6" wp14:editId="69C577D8">
            <wp:extent cx="5760720" cy="4191000"/>
            <wp:effectExtent l="0" t="0" r="0" b="0"/>
            <wp:docPr id="1565056230" name="Picture 5"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056230" name="Picture 5" descr="A graph of different colored line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60720" cy="4191000"/>
                    </a:xfrm>
                    <a:prstGeom prst="rect">
                      <a:avLst/>
                    </a:prstGeom>
                  </pic:spPr>
                </pic:pic>
              </a:graphicData>
            </a:graphic>
          </wp:inline>
        </w:drawing>
      </w:r>
    </w:p>
    <w:p w14:paraId="122A3DE6" w14:textId="77777777" w:rsidR="00F74969" w:rsidRPr="00416E51" w:rsidRDefault="00F74969" w:rsidP="00F74969">
      <w:pPr>
        <w:rPr>
          <w:i/>
          <w:iCs/>
          <w:lang w:val="en-US"/>
        </w:rPr>
      </w:pPr>
    </w:p>
    <w:p w14:paraId="461A229A" w14:textId="4096211D" w:rsidR="0062117F" w:rsidRPr="00A62C31" w:rsidRDefault="00975D75" w:rsidP="00F74969">
      <w:pPr>
        <w:spacing w:line="360" w:lineRule="auto"/>
        <w:jc w:val="center"/>
        <w:rPr>
          <w:rFonts w:ascii="Times" w:hAnsi="Times"/>
          <w:i/>
          <w:iCs/>
          <w:lang w:val="en-US"/>
        </w:rPr>
      </w:pPr>
      <w:r w:rsidRPr="0006534E">
        <w:rPr>
          <w:b/>
          <w:bCs/>
          <w:i/>
          <w:iCs/>
          <w:lang w:val="en-US"/>
        </w:rPr>
        <w:t xml:space="preserve">Figure </w:t>
      </w:r>
      <w:r w:rsidR="00F74969" w:rsidRPr="0006534E">
        <w:rPr>
          <w:b/>
          <w:bCs/>
          <w:i/>
          <w:iCs/>
          <w:lang w:val="en-US"/>
        </w:rPr>
        <w:t>S</w:t>
      </w:r>
      <w:r w:rsidR="00416E51" w:rsidRPr="0006534E">
        <w:rPr>
          <w:b/>
          <w:bCs/>
          <w:i/>
          <w:iCs/>
          <w:lang w:val="en-US"/>
        </w:rPr>
        <w:t>4</w:t>
      </w:r>
      <w:r w:rsidR="00F74969" w:rsidRPr="0006534E">
        <w:rPr>
          <w:b/>
          <w:bCs/>
          <w:i/>
          <w:iCs/>
          <w:lang w:val="en-US"/>
        </w:rPr>
        <w:t>.</w:t>
      </w:r>
      <w:r w:rsidR="00F74969" w:rsidRPr="00416E51">
        <w:rPr>
          <w:i/>
          <w:iCs/>
          <w:lang w:val="en-US"/>
        </w:rPr>
        <w:t xml:space="preserve"> </w:t>
      </w:r>
      <w:r w:rsidR="00A62C31" w:rsidRPr="00A62C31">
        <w:rPr>
          <w:i/>
          <w:iCs/>
          <w:lang w:val="en-US"/>
        </w:rPr>
        <w:t>Predicted values of the factuality score, categorized by party position on the left-right scale and populist ideology</w:t>
      </w:r>
      <w:r w:rsidR="00CB59F7">
        <w:rPr>
          <w:i/>
          <w:iCs/>
          <w:lang w:val="en-US"/>
        </w:rPr>
        <w:t xml:space="preserve"> </w:t>
      </w:r>
      <w:r w:rsidR="00CB59F7" w:rsidRPr="00CB59F7">
        <w:rPr>
          <w:i/>
          <w:iCs/>
          <w:lang w:val="en-US"/>
        </w:rPr>
        <w:t>with 95% confidence intervals</w:t>
      </w:r>
      <w:r w:rsidR="00A62C31" w:rsidRPr="00A62C31">
        <w:rPr>
          <w:i/>
          <w:iCs/>
          <w:lang w:val="en-US"/>
        </w:rPr>
        <w:t xml:space="preserve">. </w:t>
      </w:r>
      <w:r w:rsidR="0025460E">
        <w:rPr>
          <w:i/>
          <w:iCs/>
          <w:lang w:val="en-US"/>
        </w:rPr>
        <w:t>Values</w:t>
      </w:r>
      <w:r w:rsidR="00A62C31" w:rsidRPr="00A62C31">
        <w:rPr>
          <w:i/>
          <w:iCs/>
          <w:lang w:val="en-US"/>
        </w:rPr>
        <w:t xml:space="preserve"> were obtained from the same model as Figure 3, but without the hierarchical structure.</w:t>
      </w:r>
    </w:p>
    <w:p w14:paraId="7F49E418" w14:textId="77777777" w:rsidR="0062117F" w:rsidRDefault="0062117F" w:rsidP="00F74969">
      <w:pPr>
        <w:spacing w:line="360" w:lineRule="auto"/>
        <w:jc w:val="center"/>
        <w:rPr>
          <w:rFonts w:ascii="Times" w:hAnsi="Times"/>
          <w:i/>
          <w:iCs/>
          <w:lang w:val="en-US"/>
        </w:rPr>
      </w:pPr>
    </w:p>
    <w:p w14:paraId="25916393" w14:textId="77777777" w:rsidR="0062117F" w:rsidRDefault="0062117F" w:rsidP="0062117F">
      <w:pPr>
        <w:spacing w:line="360" w:lineRule="auto"/>
        <w:jc w:val="center"/>
        <w:rPr>
          <w:rFonts w:ascii="Times" w:hAnsi="Times"/>
          <w:lang w:val="en-US"/>
        </w:rPr>
      </w:pPr>
      <w:r>
        <w:rPr>
          <w:rFonts w:ascii="Times" w:hAnsi="Times"/>
          <w:noProof/>
          <w:lang w:val="en-US"/>
        </w:rPr>
        <w:lastRenderedPageBreak/>
        <w:drawing>
          <wp:inline distT="0" distB="0" distL="0" distR="0" wp14:anchorId="5340C3E8" wp14:editId="76A88647">
            <wp:extent cx="5760720" cy="4189730"/>
            <wp:effectExtent l="0" t="0" r="0" b="1270"/>
            <wp:docPr id="243848794" name="Picture 4" descr="A graph with blue lines an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848794" name="Picture 4" descr="A graph with blue lines and dots&#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760720" cy="4189730"/>
                    </a:xfrm>
                    <a:prstGeom prst="rect">
                      <a:avLst/>
                    </a:prstGeom>
                  </pic:spPr>
                </pic:pic>
              </a:graphicData>
            </a:graphic>
          </wp:inline>
        </w:drawing>
      </w:r>
    </w:p>
    <w:p w14:paraId="0A7B38CD" w14:textId="6025259B" w:rsidR="0025460E" w:rsidRPr="00A62C31" w:rsidRDefault="0062117F" w:rsidP="0025460E">
      <w:pPr>
        <w:spacing w:line="360" w:lineRule="auto"/>
        <w:jc w:val="center"/>
        <w:rPr>
          <w:rFonts w:ascii="Times" w:hAnsi="Times"/>
          <w:i/>
          <w:iCs/>
          <w:lang w:val="en-US"/>
        </w:rPr>
      </w:pPr>
      <w:r w:rsidRPr="0006534E">
        <w:rPr>
          <w:b/>
          <w:bCs/>
          <w:i/>
          <w:iCs/>
          <w:lang w:val="en-US"/>
        </w:rPr>
        <w:t>Figure S</w:t>
      </w:r>
      <w:r w:rsidR="00901699" w:rsidRPr="0006534E">
        <w:rPr>
          <w:b/>
          <w:bCs/>
          <w:i/>
          <w:iCs/>
          <w:lang w:val="en-US"/>
        </w:rPr>
        <w:t>5</w:t>
      </w:r>
      <w:r w:rsidRPr="0006534E">
        <w:rPr>
          <w:b/>
          <w:bCs/>
          <w:i/>
          <w:iCs/>
          <w:lang w:val="en-US"/>
        </w:rPr>
        <w:t>.</w:t>
      </w:r>
      <w:r>
        <w:rPr>
          <w:lang w:val="en-US"/>
        </w:rPr>
        <w:t xml:space="preserve"> </w:t>
      </w:r>
      <w:r w:rsidR="006764E5" w:rsidRPr="0025460E">
        <w:rPr>
          <w:i/>
          <w:iCs/>
          <w:lang w:val="en-US"/>
        </w:rPr>
        <w:t>Predicted probability of factual scores by party families with 95% confidence intervals.</w:t>
      </w:r>
      <w:r w:rsidR="0025460E">
        <w:rPr>
          <w:lang w:val="en-US"/>
        </w:rPr>
        <w:t xml:space="preserve"> </w:t>
      </w:r>
      <w:r w:rsidR="0025460E">
        <w:rPr>
          <w:i/>
          <w:iCs/>
          <w:lang w:val="en-US"/>
        </w:rPr>
        <w:t>Values</w:t>
      </w:r>
      <w:r w:rsidR="0025460E" w:rsidRPr="00A62C31">
        <w:rPr>
          <w:i/>
          <w:iCs/>
          <w:lang w:val="en-US"/>
        </w:rPr>
        <w:t xml:space="preserve"> were obtained from the same model as Figure </w:t>
      </w:r>
      <w:r w:rsidR="0025460E">
        <w:rPr>
          <w:i/>
          <w:iCs/>
          <w:lang w:val="en-US"/>
        </w:rPr>
        <w:t>4</w:t>
      </w:r>
      <w:r w:rsidR="0025460E" w:rsidRPr="00A62C31">
        <w:rPr>
          <w:i/>
          <w:iCs/>
          <w:lang w:val="en-US"/>
        </w:rPr>
        <w:t>, but without the hierarchical structure.</w:t>
      </w:r>
    </w:p>
    <w:p w14:paraId="56F6A51B" w14:textId="343EC91F" w:rsidR="006764E5" w:rsidRPr="00D47CE6" w:rsidRDefault="006764E5" w:rsidP="006764E5">
      <w:pPr>
        <w:spacing w:line="276" w:lineRule="auto"/>
        <w:rPr>
          <w:lang w:val="en-US"/>
        </w:rPr>
      </w:pPr>
    </w:p>
    <w:p w14:paraId="00F72D4C" w14:textId="4F28D9DE" w:rsidR="0062117F" w:rsidRPr="00416E51" w:rsidRDefault="0062117F" w:rsidP="006764E5">
      <w:pPr>
        <w:rPr>
          <w:rFonts w:ascii="Times" w:hAnsi="Times"/>
          <w:i/>
          <w:iCs/>
          <w:lang w:val="en-US"/>
        </w:rPr>
      </w:pPr>
    </w:p>
    <w:p w14:paraId="6F8651FE" w14:textId="77777777" w:rsidR="00185E8C" w:rsidRDefault="00185E8C">
      <w:pPr>
        <w:rPr>
          <w:lang w:val="en-US"/>
        </w:rPr>
      </w:pPr>
    </w:p>
    <w:p w14:paraId="3AB5FE69" w14:textId="77777777" w:rsidR="00185E8C" w:rsidRDefault="00185E8C">
      <w:pPr>
        <w:rPr>
          <w:lang w:val="en-US"/>
        </w:rPr>
      </w:pPr>
    </w:p>
    <w:p w14:paraId="5A04ED6B" w14:textId="77777777" w:rsidR="00901699" w:rsidRDefault="00901699">
      <w:pPr>
        <w:rPr>
          <w:lang w:val="en-US"/>
        </w:rPr>
      </w:pPr>
    </w:p>
    <w:p w14:paraId="652E2293" w14:textId="77777777" w:rsidR="00901699" w:rsidRDefault="00901699">
      <w:pPr>
        <w:rPr>
          <w:lang w:val="en-US"/>
        </w:rPr>
      </w:pPr>
    </w:p>
    <w:p w14:paraId="07B60EEF" w14:textId="77777777" w:rsidR="00901699" w:rsidRDefault="00901699">
      <w:pPr>
        <w:rPr>
          <w:lang w:val="en-US"/>
        </w:rPr>
      </w:pPr>
    </w:p>
    <w:p w14:paraId="172FD24E" w14:textId="77777777" w:rsidR="00901699" w:rsidRDefault="00901699">
      <w:pPr>
        <w:rPr>
          <w:lang w:val="en-US"/>
        </w:rPr>
      </w:pPr>
    </w:p>
    <w:p w14:paraId="4180DF8C" w14:textId="77777777" w:rsidR="00901699" w:rsidRDefault="00901699">
      <w:pPr>
        <w:rPr>
          <w:lang w:val="en-US"/>
        </w:rPr>
      </w:pPr>
    </w:p>
    <w:p w14:paraId="6E239210" w14:textId="77777777" w:rsidR="00901699" w:rsidRDefault="00901699">
      <w:pPr>
        <w:rPr>
          <w:lang w:val="en-US"/>
        </w:rPr>
      </w:pPr>
    </w:p>
    <w:p w14:paraId="5F25CD60" w14:textId="77777777" w:rsidR="00901699" w:rsidRDefault="00901699">
      <w:pPr>
        <w:rPr>
          <w:lang w:val="en-US"/>
        </w:rPr>
      </w:pPr>
    </w:p>
    <w:p w14:paraId="13DE66E6" w14:textId="77777777" w:rsidR="00901699" w:rsidRDefault="00901699">
      <w:pPr>
        <w:rPr>
          <w:lang w:val="en-US"/>
        </w:rPr>
      </w:pPr>
    </w:p>
    <w:p w14:paraId="61FD0860" w14:textId="77777777" w:rsidR="00901699" w:rsidRDefault="00901699">
      <w:pPr>
        <w:rPr>
          <w:lang w:val="en-US"/>
        </w:rPr>
      </w:pPr>
    </w:p>
    <w:p w14:paraId="399043BA" w14:textId="77777777" w:rsidR="00901699" w:rsidRDefault="00901699">
      <w:pPr>
        <w:rPr>
          <w:lang w:val="en-US"/>
        </w:rPr>
      </w:pPr>
    </w:p>
    <w:p w14:paraId="31C963F8" w14:textId="77777777" w:rsidR="00901699" w:rsidRDefault="00901699">
      <w:pPr>
        <w:rPr>
          <w:lang w:val="en-US"/>
        </w:rPr>
      </w:pPr>
    </w:p>
    <w:p w14:paraId="092C09B6" w14:textId="77777777" w:rsidR="00901699" w:rsidRDefault="00901699">
      <w:pPr>
        <w:rPr>
          <w:lang w:val="en-US"/>
        </w:rPr>
      </w:pPr>
    </w:p>
    <w:p w14:paraId="52927903" w14:textId="77777777" w:rsidR="00901699" w:rsidRDefault="00901699">
      <w:pPr>
        <w:rPr>
          <w:lang w:val="en-US"/>
        </w:rPr>
      </w:pPr>
    </w:p>
    <w:p w14:paraId="2B96EB9D" w14:textId="77777777" w:rsidR="00901699" w:rsidRDefault="00901699">
      <w:pPr>
        <w:rPr>
          <w:lang w:val="en-US"/>
        </w:rPr>
      </w:pPr>
    </w:p>
    <w:p w14:paraId="52E5BC9F" w14:textId="77777777" w:rsidR="00901699" w:rsidRDefault="00901699">
      <w:pPr>
        <w:rPr>
          <w:lang w:val="en-US"/>
        </w:rPr>
      </w:pPr>
    </w:p>
    <w:p w14:paraId="6128C568" w14:textId="77777777" w:rsidR="00901699" w:rsidRDefault="00901699">
      <w:pPr>
        <w:rPr>
          <w:lang w:val="en-US"/>
        </w:rPr>
      </w:pPr>
    </w:p>
    <w:p w14:paraId="0C88CCDD" w14:textId="77777777" w:rsidR="00901699" w:rsidRDefault="00901699">
      <w:pPr>
        <w:rPr>
          <w:lang w:val="en-US"/>
        </w:rPr>
      </w:pPr>
    </w:p>
    <w:p w14:paraId="552BFD3B" w14:textId="77777777" w:rsidR="00901699" w:rsidRDefault="00901699">
      <w:pPr>
        <w:rPr>
          <w:lang w:val="en-US"/>
        </w:rPr>
      </w:pPr>
    </w:p>
    <w:p w14:paraId="5B871865" w14:textId="2415D468" w:rsidR="00901699" w:rsidRDefault="00901699" w:rsidP="00901699">
      <w:pPr>
        <w:pStyle w:val="NormalWeb"/>
      </w:pPr>
      <w:r>
        <w:rPr>
          <w:noProof/>
        </w:rPr>
        <w:drawing>
          <wp:inline distT="0" distB="0" distL="0" distR="0" wp14:anchorId="37949E3B" wp14:editId="74827065">
            <wp:extent cx="5760720" cy="3865880"/>
            <wp:effectExtent l="0" t="0" r="0" b="1270"/>
            <wp:docPr id="1629627207" name="Picture 6" descr="A graph with many rectangular box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627207" name="Picture 6" descr="A graph with many rectangular boxes&#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865880"/>
                    </a:xfrm>
                    <a:prstGeom prst="rect">
                      <a:avLst/>
                    </a:prstGeom>
                    <a:noFill/>
                    <a:ln>
                      <a:noFill/>
                    </a:ln>
                  </pic:spPr>
                </pic:pic>
              </a:graphicData>
            </a:graphic>
          </wp:inline>
        </w:drawing>
      </w:r>
    </w:p>
    <w:p w14:paraId="3AA7BD5A" w14:textId="37A009B7" w:rsidR="00FB563F" w:rsidRDefault="00FB563F" w:rsidP="009850D5">
      <w:pPr>
        <w:pStyle w:val="NormalWeb"/>
        <w:spacing w:line="276" w:lineRule="auto"/>
        <w:jc w:val="center"/>
      </w:pPr>
      <w:r w:rsidRPr="0006534E">
        <w:rPr>
          <w:b/>
          <w:bCs/>
          <w:i/>
          <w:iCs/>
          <w:lang w:val="en-US"/>
        </w:rPr>
        <w:t xml:space="preserve">Figure </w:t>
      </w:r>
      <w:r w:rsidR="0006534E" w:rsidRPr="0006534E">
        <w:rPr>
          <w:b/>
          <w:bCs/>
          <w:i/>
          <w:iCs/>
          <w:lang w:val="en-US"/>
        </w:rPr>
        <w:t>S</w:t>
      </w:r>
      <w:r w:rsidRPr="0006534E">
        <w:rPr>
          <w:b/>
          <w:bCs/>
          <w:i/>
          <w:iCs/>
          <w:lang w:val="en-US"/>
        </w:rPr>
        <w:t>6.</w:t>
      </w:r>
      <w:r w:rsidRPr="00FB563F">
        <w:rPr>
          <w:i/>
          <w:iCs/>
          <w:lang w:val="en-US"/>
        </w:rPr>
        <w:t xml:space="preserve"> Box</w:t>
      </w:r>
      <w:r w:rsidRPr="00EA6ADE">
        <w:rPr>
          <w:i/>
          <w:iCs/>
          <w:lang w:val="en-US"/>
        </w:rPr>
        <w:t xml:space="preserve">-plot of </w:t>
      </w:r>
      <w:r>
        <w:rPr>
          <w:i/>
          <w:iCs/>
          <w:lang w:val="en-US"/>
        </w:rPr>
        <w:t>populism</w:t>
      </w:r>
      <w:r w:rsidRPr="00EA6ADE">
        <w:rPr>
          <w:i/>
          <w:iCs/>
          <w:lang w:val="en-US"/>
        </w:rPr>
        <w:t xml:space="preserve"> by country means by party family</w:t>
      </w:r>
    </w:p>
    <w:p w14:paraId="47B0B42B" w14:textId="5018053A" w:rsidR="00901699" w:rsidRDefault="00901699" w:rsidP="009850D5">
      <w:pPr>
        <w:spacing w:line="276" w:lineRule="auto"/>
        <w:rPr>
          <w:lang w:val="en-US"/>
        </w:rPr>
      </w:pPr>
    </w:p>
    <w:p w14:paraId="3A9BD909" w14:textId="27541FBA" w:rsidR="009850D5" w:rsidRPr="00E96EF1" w:rsidRDefault="009850D5" w:rsidP="009850D5">
      <w:pPr>
        <w:spacing w:line="276" w:lineRule="auto"/>
        <w:jc w:val="center"/>
        <w:rPr>
          <w:b/>
          <w:bCs/>
          <w:lang w:val="en-US"/>
        </w:rPr>
      </w:pPr>
      <w:r w:rsidRPr="00E96EF1">
        <w:rPr>
          <w:b/>
          <w:bCs/>
          <w:lang w:val="en-US"/>
        </w:rPr>
        <w:t>Validation of factuality measure</w:t>
      </w:r>
    </w:p>
    <w:p w14:paraId="22ACB530" w14:textId="236B20B4" w:rsidR="009850D5" w:rsidRDefault="009850D5" w:rsidP="009850D5">
      <w:pPr>
        <w:spacing w:line="276" w:lineRule="auto"/>
        <w:rPr>
          <w:lang w:val="en-US"/>
        </w:rPr>
      </w:pPr>
      <w:r w:rsidRPr="002B3EF8">
        <w:rPr>
          <w:lang w:val="en-US"/>
        </w:rPr>
        <w:t>To ensure the robustness of our methods</w:t>
      </w:r>
      <w:r w:rsidRPr="009850D5">
        <w:rPr>
          <w:lang w:val="en-US"/>
        </w:rPr>
        <w:t xml:space="preserve"> for identifying misinformation</w:t>
      </w:r>
      <w:r w:rsidRPr="002B3EF8">
        <w:rPr>
          <w:lang w:val="en-US"/>
        </w:rPr>
        <w:t xml:space="preserve">, we conducted a comprehensive manual validation of the articles </w:t>
      </w:r>
      <w:r w:rsidR="00A143B3">
        <w:rPr>
          <w:lang w:val="en-US"/>
        </w:rPr>
        <w:t>shared by politicians</w:t>
      </w:r>
      <w:r w:rsidRPr="002B3EF8">
        <w:rPr>
          <w:lang w:val="en-US"/>
        </w:rPr>
        <w:t xml:space="preserve">. We selected a stratified random sample of 50 articles from each of the five predefined </w:t>
      </w:r>
      <w:r w:rsidRPr="009850D5">
        <w:rPr>
          <w:lang w:val="en-US"/>
        </w:rPr>
        <w:t>factuality</w:t>
      </w:r>
      <w:r w:rsidRPr="002B3EF8">
        <w:rPr>
          <w:lang w:val="en-US"/>
        </w:rPr>
        <w:t xml:space="preserve"> levels, totaling 250 articles</w:t>
      </w:r>
      <w:r w:rsidR="00A143B3">
        <w:rPr>
          <w:lang w:val="en-US"/>
        </w:rPr>
        <w:t xml:space="preserve">. </w:t>
      </w:r>
    </w:p>
    <w:p w14:paraId="64AB040E" w14:textId="73B55660" w:rsidR="00E37104" w:rsidRDefault="00E37104" w:rsidP="009850D5">
      <w:pPr>
        <w:spacing w:line="276" w:lineRule="auto"/>
        <w:rPr>
          <w:lang w:val="en-US"/>
        </w:rPr>
      </w:pPr>
    </w:p>
    <w:p w14:paraId="46162162" w14:textId="45D33562" w:rsidR="00764B45" w:rsidRDefault="00C820F5" w:rsidP="009850D5">
      <w:pPr>
        <w:spacing w:line="276" w:lineRule="auto"/>
        <w:rPr>
          <w:lang w:val="en-US"/>
        </w:rPr>
      </w:pPr>
      <w:r>
        <w:rPr>
          <w:lang w:val="en-US"/>
        </w:rPr>
        <w:t>The purpose of this validation is to make sure that the articles</w:t>
      </w:r>
      <w:r w:rsidR="00C77A6F">
        <w:rPr>
          <w:lang w:val="en-US"/>
        </w:rPr>
        <w:t xml:space="preserve"> shared by the politicians in fact contain misinformation. </w:t>
      </w:r>
      <w:r w:rsidR="00E37104">
        <w:rPr>
          <w:lang w:val="en-US"/>
        </w:rPr>
        <w:t>Not all articles</w:t>
      </w:r>
      <w:r>
        <w:rPr>
          <w:lang w:val="en-US"/>
        </w:rPr>
        <w:t xml:space="preserve"> from low-factuality sources </w:t>
      </w:r>
      <w:r w:rsidR="00C77A6F">
        <w:rPr>
          <w:lang w:val="en-US"/>
        </w:rPr>
        <w:t xml:space="preserve">contain </w:t>
      </w:r>
      <w:r>
        <w:rPr>
          <w:lang w:val="en-US"/>
        </w:rPr>
        <w:t>misinformation, and it may be that the politicians are sharing</w:t>
      </w:r>
      <w:r w:rsidR="00C77A6F">
        <w:rPr>
          <w:lang w:val="en-US"/>
        </w:rPr>
        <w:t xml:space="preserve"> only those that contain factual information. </w:t>
      </w:r>
      <w:r w:rsidR="009850D5" w:rsidRPr="00946E08">
        <w:rPr>
          <w:lang w:val="en-US"/>
        </w:rPr>
        <w:t xml:space="preserve">By validation, we </w:t>
      </w:r>
      <w:r w:rsidR="00C77A6F">
        <w:rPr>
          <w:lang w:val="en-US"/>
        </w:rPr>
        <w:t xml:space="preserve">hence </w:t>
      </w:r>
      <w:r w:rsidR="009850D5" w:rsidRPr="00946E08">
        <w:rPr>
          <w:lang w:val="en-US"/>
        </w:rPr>
        <w:t xml:space="preserve">mean that </w:t>
      </w:r>
      <w:r w:rsidR="006322BD">
        <w:rPr>
          <w:lang w:val="en-US"/>
        </w:rPr>
        <w:t xml:space="preserve">(1) </w:t>
      </w:r>
      <w:r w:rsidR="009850D5" w:rsidRPr="00946E08">
        <w:rPr>
          <w:lang w:val="en-US"/>
        </w:rPr>
        <w:t>lower-</w:t>
      </w:r>
      <w:r w:rsidR="009850D5" w:rsidRPr="009850D5">
        <w:rPr>
          <w:lang w:val="en-US"/>
        </w:rPr>
        <w:t>factuality</w:t>
      </w:r>
      <w:r w:rsidR="009850D5" w:rsidRPr="00946E08">
        <w:rPr>
          <w:lang w:val="en-US"/>
        </w:rPr>
        <w:t xml:space="preserve"> outlets should, on average, </w:t>
      </w:r>
      <w:r w:rsidR="00654D18">
        <w:rPr>
          <w:lang w:val="en-US"/>
        </w:rPr>
        <w:t xml:space="preserve">offer </w:t>
      </w:r>
      <w:r w:rsidR="009850D5" w:rsidRPr="009850D5">
        <w:rPr>
          <w:lang w:val="en-US"/>
        </w:rPr>
        <w:t xml:space="preserve">lower-quality </w:t>
      </w:r>
      <w:r w:rsidR="009850D5" w:rsidRPr="00946E08">
        <w:rPr>
          <w:lang w:val="en-US"/>
        </w:rPr>
        <w:t>articles compared to higher-</w:t>
      </w:r>
      <w:r w:rsidR="009850D5" w:rsidRPr="009850D5">
        <w:rPr>
          <w:lang w:val="en-US"/>
        </w:rPr>
        <w:t>factuality</w:t>
      </w:r>
      <w:r w:rsidR="009850D5" w:rsidRPr="00946E08">
        <w:rPr>
          <w:lang w:val="en-US"/>
        </w:rPr>
        <w:t xml:space="preserve"> outlets</w:t>
      </w:r>
      <w:r w:rsidR="006322BD">
        <w:rPr>
          <w:lang w:val="en-US"/>
        </w:rPr>
        <w:t xml:space="preserve">, </w:t>
      </w:r>
      <w:r w:rsidR="00E37104">
        <w:rPr>
          <w:lang w:val="en-US"/>
        </w:rPr>
        <w:t xml:space="preserve">and </w:t>
      </w:r>
      <w:r w:rsidR="006322BD">
        <w:rPr>
          <w:lang w:val="en-US"/>
        </w:rPr>
        <w:t xml:space="preserve">(2) </w:t>
      </w:r>
      <w:r w:rsidR="00E37104">
        <w:rPr>
          <w:lang w:val="en-US"/>
        </w:rPr>
        <w:t xml:space="preserve">a substantial fraction of the articles </w:t>
      </w:r>
      <w:r w:rsidR="006322BD">
        <w:rPr>
          <w:lang w:val="en-US"/>
        </w:rPr>
        <w:t xml:space="preserve">from low-factuality sources </w:t>
      </w:r>
      <w:r w:rsidR="00E37104">
        <w:rPr>
          <w:lang w:val="en-US"/>
        </w:rPr>
        <w:t xml:space="preserve">should represent misinformation or clearly misleading information. </w:t>
      </w:r>
    </w:p>
    <w:p w14:paraId="2D4F80C2" w14:textId="77777777" w:rsidR="00B2079D" w:rsidRPr="009850D5" w:rsidRDefault="00B2079D" w:rsidP="009850D5">
      <w:pPr>
        <w:spacing w:line="276" w:lineRule="auto"/>
        <w:rPr>
          <w:lang w:val="en-US"/>
        </w:rPr>
      </w:pPr>
    </w:p>
    <w:p w14:paraId="2DA79AB9" w14:textId="77777777" w:rsidR="009850D5" w:rsidRPr="002B3EF8" w:rsidRDefault="009850D5" w:rsidP="009850D5">
      <w:pPr>
        <w:spacing w:after="160" w:line="276" w:lineRule="auto"/>
        <w:rPr>
          <w:lang w:val="en-US"/>
        </w:rPr>
      </w:pPr>
      <w:r w:rsidRPr="002B3EF8">
        <w:rPr>
          <w:lang w:val="en-US"/>
        </w:rPr>
        <w:t>The validation process involved the following steps:</w:t>
      </w:r>
    </w:p>
    <w:p w14:paraId="11E76880" w14:textId="77777777" w:rsidR="009850D5" w:rsidRPr="002B3EF8" w:rsidRDefault="009850D5" w:rsidP="009850D5">
      <w:pPr>
        <w:numPr>
          <w:ilvl w:val="0"/>
          <w:numId w:val="1"/>
        </w:numPr>
        <w:spacing w:after="160" w:line="276" w:lineRule="auto"/>
        <w:rPr>
          <w:lang w:val="en-US"/>
        </w:rPr>
      </w:pPr>
      <w:r w:rsidRPr="002B3EF8">
        <w:rPr>
          <w:rFonts w:eastAsiaTheme="majorEastAsia"/>
          <w:b/>
          <w:bCs/>
          <w:lang w:val="en-US"/>
        </w:rPr>
        <w:t xml:space="preserve">Randomization and </w:t>
      </w:r>
      <w:r w:rsidRPr="009850D5">
        <w:rPr>
          <w:b/>
          <w:bCs/>
          <w:lang w:val="en-US"/>
        </w:rPr>
        <w:t>b</w:t>
      </w:r>
      <w:r w:rsidRPr="002B3EF8">
        <w:rPr>
          <w:rFonts w:eastAsiaTheme="majorEastAsia"/>
          <w:b/>
          <w:bCs/>
          <w:lang w:val="en-US"/>
        </w:rPr>
        <w:t xml:space="preserve">lind </w:t>
      </w:r>
      <w:r w:rsidRPr="009850D5">
        <w:rPr>
          <w:b/>
          <w:bCs/>
          <w:lang w:val="en-US"/>
        </w:rPr>
        <w:t>r</w:t>
      </w:r>
      <w:r w:rsidRPr="002B3EF8">
        <w:rPr>
          <w:rFonts w:eastAsiaTheme="majorEastAsia"/>
          <w:b/>
          <w:bCs/>
          <w:lang w:val="en-US"/>
        </w:rPr>
        <w:t>eview</w:t>
      </w:r>
      <w:r w:rsidRPr="002B3EF8">
        <w:rPr>
          <w:lang w:val="en-US"/>
        </w:rPr>
        <w:t xml:space="preserve">: Articles were presented to the coder in a randomized sequence, ensuring that the coder was unaware of the pre-assigned </w:t>
      </w:r>
      <w:r w:rsidRPr="009850D5">
        <w:rPr>
          <w:lang w:val="en-US"/>
        </w:rPr>
        <w:t>factuality</w:t>
      </w:r>
      <w:r w:rsidRPr="002B3EF8">
        <w:rPr>
          <w:lang w:val="en-US"/>
        </w:rPr>
        <w:t xml:space="preserve"> labels </w:t>
      </w:r>
      <w:r w:rsidRPr="009850D5">
        <w:rPr>
          <w:lang w:val="en-US"/>
        </w:rPr>
        <w:t xml:space="preserve">to eliminate </w:t>
      </w:r>
      <w:r w:rsidRPr="002B3EF8">
        <w:rPr>
          <w:lang w:val="en-US"/>
        </w:rPr>
        <w:t>potential bias.</w:t>
      </w:r>
    </w:p>
    <w:p w14:paraId="75A0C04D" w14:textId="77777777" w:rsidR="009850D5" w:rsidRPr="002B3EF8" w:rsidRDefault="009850D5" w:rsidP="009850D5">
      <w:pPr>
        <w:numPr>
          <w:ilvl w:val="0"/>
          <w:numId w:val="1"/>
        </w:numPr>
        <w:spacing w:after="160" w:line="276" w:lineRule="auto"/>
        <w:rPr>
          <w:lang w:val="en-US"/>
        </w:rPr>
      </w:pPr>
      <w:r w:rsidRPr="002B3EF8">
        <w:rPr>
          <w:rFonts w:eastAsiaTheme="majorEastAsia"/>
          <w:b/>
          <w:bCs/>
          <w:lang w:val="en-US"/>
        </w:rPr>
        <w:lastRenderedPageBreak/>
        <w:t xml:space="preserve">Classification </w:t>
      </w:r>
      <w:r w:rsidRPr="009850D5">
        <w:rPr>
          <w:b/>
          <w:bCs/>
          <w:lang w:val="en-US"/>
        </w:rPr>
        <w:t>c</w:t>
      </w:r>
      <w:r w:rsidRPr="002B3EF8">
        <w:rPr>
          <w:rFonts w:eastAsiaTheme="majorEastAsia"/>
          <w:b/>
          <w:bCs/>
          <w:lang w:val="en-US"/>
        </w:rPr>
        <w:t>riteria</w:t>
      </w:r>
      <w:r w:rsidRPr="009850D5">
        <w:rPr>
          <w:b/>
          <w:bCs/>
          <w:lang w:val="en-US"/>
        </w:rPr>
        <w:t xml:space="preserve"> for information quality</w:t>
      </w:r>
      <w:r w:rsidRPr="002B3EF8">
        <w:rPr>
          <w:lang w:val="en-US"/>
        </w:rPr>
        <w:t xml:space="preserve">: Articles were assessed and classified into one of </w:t>
      </w:r>
      <w:r w:rsidRPr="009850D5">
        <w:rPr>
          <w:lang w:val="en-US"/>
        </w:rPr>
        <w:t xml:space="preserve">five categories. These are given a number between 0 and 1, to enable aggregating the result for each category. The categories where operationalized as follows: </w:t>
      </w:r>
    </w:p>
    <w:p w14:paraId="32FE46F4" w14:textId="77777777" w:rsidR="009850D5" w:rsidRPr="002B3EF8" w:rsidRDefault="009850D5" w:rsidP="009850D5">
      <w:pPr>
        <w:numPr>
          <w:ilvl w:val="1"/>
          <w:numId w:val="1"/>
        </w:numPr>
        <w:spacing w:after="160" w:line="276" w:lineRule="auto"/>
        <w:rPr>
          <w:lang w:val="en-US"/>
        </w:rPr>
      </w:pPr>
      <w:r w:rsidRPr="002B3EF8">
        <w:rPr>
          <w:rFonts w:eastAsiaTheme="majorEastAsia"/>
          <w:b/>
          <w:bCs/>
          <w:lang w:val="en-US"/>
        </w:rPr>
        <w:t>0</w:t>
      </w:r>
      <w:r w:rsidRPr="009850D5">
        <w:rPr>
          <w:b/>
          <w:bCs/>
          <w:lang w:val="en-US"/>
        </w:rPr>
        <w:t>.0 - Explicit misinformation</w:t>
      </w:r>
      <w:r w:rsidRPr="002B3EF8">
        <w:rPr>
          <w:lang w:val="en-US"/>
        </w:rPr>
        <w:t xml:space="preserve">: </w:t>
      </w:r>
      <w:r w:rsidRPr="009850D5">
        <w:rPr>
          <w:lang w:val="en-US"/>
        </w:rPr>
        <w:t>Articles in this category explicitly spread false information or directly contribute to widely recognized conspiracy theories. The content is demonstrably incorrect and is intended to mislead the audience. These articles may include fabrications, intentionally distorted facts, or claims that have been thoroughly debunked by credible sources.</w:t>
      </w:r>
    </w:p>
    <w:p w14:paraId="5FF4D794" w14:textId="77777777" w:rsidR="009850D5" w:rsidRPr="002B3EF8" w:rsidRDefault="009850D5" w:rsidP="009850D5">
      <w:pPr>
        <w:numPr>
          <w:ilvl w:val="1"/>
          <w:numId w:val="1"/>
        </w:numPr>
        <w:spacing w:after="160" w:line="276" w:lineRule="auto"/>
        <w:rPr>
          <w:lang w:val="en-US"/>
        </w:rPr>
      </w:pPr>
      <w:r w:rsidRPr="002B3EF8">
        <w:rPr>
          <w:rFonts w:eastAsiaTheme="majorEastAsia"/>
          <w:b/>
          <w:bCs/>
          <w:lang w:val="en-US"/>
        </w:rPr>
        <w:t>0.2</w:t>
      </w:r>
      <w:r w:rsidRPr="009850D5">
        <w:rPr>
          <w:b/>
          <w:bCs/>
          <w:lang w:val="en-US"/>
        </w:rPr>
        <w:t>5 – Strongly misleading</w:t>
      </w:r>
      <w:r w:rsidRPr="002B3EF8">
        <w:rPr>
          <w:lang w:val="en-US"/>
        </w:rPr>
        <w:t xml:space="preserve">: </w:t>
      </w:r>
      <w:r w:rsidRPr="009850D5">
        <w:rPr>
          <w:lang w:val="en-US"/>
        </w:rPr>
        <w:t xml:space="preserve">Articles that contain substantial elements of misinformation, though they might not propagate outright falsehoods. These pieces often manipulate facts, take information out of context, or exaggerate details to support false or misleading narratives. While there may be fragments of truth, the overall presentation is designed to misinform readers by distorting reality. </w:t>
      </w:r>
    </w:p>
    <w:p w14:paraId="4EFF39E8" w14:textId="77777777" w:rsidR="009850D5" w:rsidRPr="009850D5" w:rsidRDefault="009850D5" w:rsidP="009850D5">
      <w:pPr>
        <w:numPr>
          <w:ilvl w:val="1"/>
          <w:numId w:val="1"/>
        </w:numPr>
        <w:spacing w:after="160" w:line="276" w:lineRule="auto"/>
        <w:rPr>
          <w:lang w:val="en-US"/>
        </w:rPr>
      </w:pPr>
      <w:r w:rsidRPr="002B3EF8">
        <w:rPr>
          <w:rFonts w:eastAsiaTheme="majorEastAsia"/>
          <w:b/>
          <w:bCs/>
          <w:lang w:val="en-US"/>
        </w:rPr>
        <w:t>0.5</w:t>
      </w:r>
      <w:r w:rsidRPr="009850D5">
        <w:rPr>
          <w:b/>
          <w:bCs/>
          <w:lang w:val="en-US"/>
        </w:rPr>
        <w:t xml:space="preserve"> – Misleading</w:t>
      </w:r>
      <w:r w:rsidRPr="002B3EF8">
        <w:rPr>
          <w:lang w:val="en-US"/>
        </w:rPr>
        <w:t xml:space="preserve">: </w:t>
      </w:r>
      <w:r w:rsidRPr="009850D5">
        <w:rPr>
          <w:lang w:val="en-US"/>
        </w:rPr>
        <w:t>Articles in this category are generally misleading but do not contain direct lies. Instead, they may selectively omit crucial facts, present information in a way that skews understanding, or use suggestive language to imply false conclusions. The misinformation in these articles is more subtle, making them harder to identify as deceptive at first glance.</w:t>
      </w:r>
    </w:p>
    <w:p w14:paraId="305D5DC3" w14:textId="77777777" w:rsidR="009850D5" w:rsidRPr="002B3EF8" w:rsidRDefault="009850D5" w:rsidP="009850D5">
      <w:pPr>
        <w:numPr>
          <w:ilvl w:val="1"/>
          <w:numId w:val="1"/>
        </w:numPr>
        <w:spacing w:after="160" w:line="276" w:lineRule="auto"/>
        <w:rPr>
          <w:lang w:val="en-US"/>
        </w:rPr>
      </w:pPr>
      <w:r w:rsidRPr="002B3EF8">
        <w:rPr>
          <w:rFonts w:eastAsiaTheme="majorEastAsia"/>
          <w:b/>
          <w:bCs/>
          <w:lang w:val="en-US"/>
        </w:rPr>
        <w:t>0.75</w:t>
      </w:r>
      <w:r w:rsidRPr="009850D5">
        <w:rPr>
          <w:b/>
          <w:bCs/>
          <w:lang w:val="en-US"/>
        </w:rPr>
        <w:t xml:space="preserve"> – Partially misleading</w:t>
      </w:r>
      <w:r w:rsidRPr="002B3EF8">
        <w:rPr>
          <w:lang w:val="en-US"/>
        </w:rPr>
        <w:t xml:space="preserve">: </w:t>
      </w:r>
      <w:r w:rsidRPr="009850D5">
        <w:rPr>
          <w:lang w:val="en-US"/>
        </w:rPr>
        <w:t xml:space="preserve"> These articles contain factual information but may include significant omissions or lack crucial context, leading to a potentially distorted view of the topic. While the majority of the content is fact-based, selective presentation or biased framing introduces confusion or misrepresentation of the overall picture. Readers may walk away with an incomplete or false understanding of the issue.</w:t>
      </w:r>
    </w:p>
    <w:p w14:paraId="08E2CB93" w14:textId="77777777" w:rsidR="009850D5" w:rsidRDefault="009850D5" w:rsidP="009850D5">
      <w:pPr>
        <w:numPr>
          <w:ilvl w:val="1"/>
          <w:numId w:val="1"/>
        </w:numPr>
        <w:spacing w:after="160" w:line="276" w:lineRule="auto"/>
        <w:rPr>
          <w:lang w:val="en-US"/>
        </w:rPr>
      </w:pPr>
      <w:r w:rsidRPr="002B3EF8">
        <w:rPr>
          <w:rFonts w:eastAsiaTheme="majorEastAsia"/>
          <w:b/>
          <w:bCs/>
          <w:lang w:val="en-US"/>
        </w:rPr>
        <w:t>1</w:t>
      </w:r>
      <w:r w:rsidRPr="009850D5">
        <w:rPr>
          <w:b/>
          <w:bCs/>
          <w:lang w:val="en-US"/>
        </w:rPr>
        <w:t>.0 – Factually accurate</w:t>
      </w:r>
      <w:r w:rsidRPr="002B3EF8">
        <w:rPr>
          <w:lang w:val="en-US"/>
        </w:rPr>
        <w:t xml:space="preserve">: </w:t>
      </w:r>
      <w:r w:rsidRPr="009850D5">
        <w:rPr>
          <w:lang w:val="en-US"/>
        </w:rPr>
        <w:t>Articles in this category are based on verifiable facts and provide a generally accurate portrayal of events or topics. However, even within factual reporting, there may be subtle biases, partiality, or emphasis on specific aspects that reflect the author's viewpoint. Such biases are natural in media, and do not necessarily undermine the factual integrity of the piece. Readers can trust the information but should remain mindful of potential perspectives that influence its framing.</w:t>
      </w:r>
    </w:p>
    <w:p w14:paraId="02A2BAEC" w14:textId="07C4B4E2" w:rsidR="008F3FB8" w:rsidRPr="004004DA" w:rsidRDefault="008F3FB8" w:rsidP="004004DA">
      <w:pPr>
        <w:spacing w:after="160" w:line="276" w:lineRule="auto"/>
        <w:ind w:left="360"/>
        <w:rPr>
          <w:lang w:val="en-US"/>
        </w:rPr>
      </w:pPr>
      <w:r w:rsidRPr="008F3FB8">
        <w:rPr>
          <w:lang w:val="en-US"/>
        </w:rPr>
        <w:t xml:space="preserve">It should be noted that the quality measure applied on individual articles should not be confused with the factuality ratings assigned to news outlets in the database, as they represent fundamentally different concepts. As will be discussed below, articles that </w:t>
      </w:r>
      <w:r w:rsidR="006F0CE5">
        <w:rPr>
          <w:lang w:val="en-US"/>
        </w:rPr>
        <w:t xml:space="preserve">are isolation factual in isolation </w:t>
      </w:r>
      <w:r w:rsidRPr="008F3FB8">
        <w:rPr>
          <w:lang w:val="en-US"/>
        </w:rPr>
        <w:t xml:space="preserve">can nonetheless be part of </w:t>
      </w:r>
      <w:r w:rsidR="00D45E19">
        <w:rPr>
          <w:lang w:val="en-US"/>
        </w:rPr>
        <w:t xml:space="preserve">pushing a broader </w:t>
      </w:r>
      <w:r w:rsidRPr="008F3FB8">
        <w:rPr>
          <w:lang w:val="en-US"/>
        </w:rPr>
        <w:t xml:space="preserve">misleading narrative. Since the databases used in this study assess factuality at the media outlet level, their definitions cannot be directly applied to individual articles. It should hence not be expected that the mean information-quality of articles should precisely match the factuality of the media outlets. </w:t>
      </w:r>
    </w:p>
    <w:p w14:paraId="7FA86FAF" w14:textId="27CFCF65" w:rsidR="009850D5" w:rsidRPr="002B3EF8" w:rsidRDefault="009850D5" w:rsidP="009850D5">
      <w:pPr>
        <w:numPr>
          <w:ilvl w:val="0"/>
          <w:numId w:val="1"/>
        </w:numPr>
        <w:spacing w:after="160" w:line="276" w:lineRule="auto"/>
        <w:rPr>
          <w:lang w:val="en-US"/>
        </w:rPr>
      </w:pPr>
      <w:r w:rsidRPr="002B3EF8">
        <w:rPr>
          <w:rFonts w:eastAsiaTheme="majorEastAsia"/>
          <w:b/>
          <w:bCs/>
          <w:lang w:val="en-US"/>
        </w:rPr>
        <w:lastRenderedPageBreak/>
        <w:t xml:space="preserve">Handling </w:t>
      </w:r>
      <w:r w:rsidR="00FD0DA1">
        <w:rPr>
          <w:rFonts w:eastAsiaTheme="majorEastAsia"/>
          <w:b/>
          <w:bCs/>
          <w:lang w:val="en-US"/>
        </w:rPr>
        <w:t>u</w:t>
      </w:r>
      <w:r w:rsidRPr="002B3EF8">
        <w:rPr>
          <w:rFonts w:eastAsiaTheme="majorEastAsia"/>
          <w:b/>
          <w:bCs/>
          <w:lang w:val="en-US"/>
        </w:rPr>
        <w:t xml:space="preserve">nverifiable </w:t>
      </w:r>
      <w:r w:rsidR="00FD0DA1">
        <w:rPr>
          <w:rFonts w:eastAsiaTheme="majorEastAsia"/>
          <w:b/>
          <w:bCs/>
          <w:lang w:val="en-US"/>
        </w:rPr>
        <w:t>a</w:t>
      </w:r>
      <w:r w:rsidRPr="002B3EF8">
        <w:rPr>
          <w:rFonts w:eastAsiaTheme="majorEastAsia"/>
          <w:b/>
          <w:bCs/>
          <w:lang w:val="en-US"/>
        </w:rPr>
        <w:t>rticles</w:t>
      </w:r>
      <w:r w:rsidRPr="002B3EF8">
        <w:rPr>
          <w:lang w:val="en-US"/>
        </w:rPr>
        <w:t xml:space="preserve">: Out of the initial 250 articles, </w:t>
      </w:r>
      <w:r w:rsidRPr="009850D5">
        <w:rPr>
          <w:lang w:val="en-US"/>
        </w:rPr>
        <w:t>52</w:t>
      </w:r>
      <w:r w:rsidRPr="002B3EF8">
        <w:rPr>
          <w:lang w:val="en-US"/>
        </w:rPr>
        <w:t xml:space="preserve"> could not be accessed or lacked sufficient content to assess their veracity. These articles were excluded from the final analysis.</w:t>
      </w:r>
    </w:p>
    <w:p w14:paraId="318E1A68" w14:textId="77777777" w:rsidR="009850D5" w:rsidRPr="009850D5" w:rsidRDefault="009850D5" w:rsidP="009850D5">
      <w:pPr>
        <w:spacing w:line="276" w:lineRule="auto"/>
        <w:rPr>
          <w:lang w:val="en-US"/>
        </w:rPr>
      </w:pPr>
    </w:p>
    <w:tbl>
      <w:tblPr>
        <w:tblStyle w:val="PlainTable5"/>
        <w:tblW w:w="0" w:type="auto"/>
        <w:tblLook w:val="04A0" w:firstRow="1" w:lastRow="0" w:firstColumn="1" w:lastColumn="0" w:noHBand="0" w:noVBand="1"/>
      </w:tblPr>
      <w:tblGrid>
        <w:gridCol w:w="1335"/>
        <w:gridCol w:w="1695"/>
        <w:gridCol w:w="1336"/>
        <w:gridCol w:w="1336"/>
        <w:gridCol w:w="1336"/>
        <w:gridCol w:w="1336"/>
      </w:tblGrid>
      <w:tr w:rsidR="009850D5" w:rsidRPr="009850D5" w14:paraId="387A8F0A" w14:textId="77777777" w:rsidTr="0075426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35" w:type="dxa"/>
          </w:tcPr>
          <w:p w14:paraId="3397C97F" w14:textId="77777777" w:rsidR="009850D5" w:rsidRPr="00E96EF1" w:rsidRDefault="009850D5" w:rsidP="009850D5">
            <w:pPr>
              <w:spacing w:line="276" w:lineRule="auto"/>
              <w:rPr>
                <w:b/>
                <w:bCs/>
                <w:i w:val="0"/>
                <w:iCs w:val="0"/>
                <w:sz w:val="22"/>
                <w:szCs w:val="22"/>
              </w:rPr>
            </w:pPr>
            <w:r w:rsidRPr="00E96EF1">
              <w:rPr>
                <w:b/>
                <w:bCs/>
                <w:i w:val="0"/>
                <w:iCs w:val="0"/>
                <w:sz w:val="22"/>
                <w:szCs w:val="22"/>
              </w:rPr>
              <w:t>Factuality group</w:t>
            </w:r>
          </w:p>
        </w:tc>
        <w:tc>
          <w:tcPr>
            <w:tcW w:w="1335" w:type="dxa"/>
          </w:tcPr>
          <w:p w14:paraId="6119CC13" w14:textId="77777777" w:rsidR="009850D5" w:rsidRPr="00E96EF1" w:rsidRDefault="009850D5" w:rsidP="009850D5">
            <w:pPr>
              <w:spacing w:line="276" w:lineRule="auto"/>
              <w:cnfStyle w:val="100000000000" w:firstRow="1" w:lastRow="0" w:firstColumn="0" w:lastColumn="0" w:oddVBand="0" w:evenVBand="0" w:oddHBand="0" w:evenHBand="0" w:firstRowFirstColumn="0" w:firstRowLastColumn="0" w:lastRowFirstColumn="0" w:lastRowLastColumn="0"/>
              <w:rPr>
                <w:b/>
                <w:bCs/>
                <w:i w:val="0"/>
                <w:iCs w:val="0"/>
                <w:sz w:val="22"/>
                <w:szCs w:val="22"/>
              </w:rPr>
            </w:pPr>
            <w:r w:rsidRPr="00E96EF1">
              <w:rPr>
                <w:b/>
                <w:bCs/>
                <w:i w:val="0"/>
                <w:iCs w:val="0"/>
                <w:sz w:val="22"/>
                <w:szCs w:val="22"/>
              </w:rPr>
              <w:t>Misinformation</w:t>
            </w:r>
          </w:p>
        </w:tc>
        <w:tc>
          <w:tcPr>
            <w:tcW w:w="1336" w:type="dxa"/>
          </w:tcPr>
          <w:p w14:paraId="35B6E4EC" w14:textId="77777777" w:rsidR="009850D5" w:rsidRPr="00E96EF1" w:rsidRDefault="009850D5" w:rsidP="009850D5">
            <w:pPr>
              <w:spacing w:line="276" w:lineRule="auto"/>
              <w:cnfStyle w:val="100000000000" w:firstRow="1" w:lastRow="0" w:firstColumn="0" w:lastColumn="0" w:oddVBand="0" w:evenVBand="0" w:oddHBand="0" w:evenHBand="0" w:firstRowFirstColumn="0" w:firstRowLastColumn="0" w:lastRowFirstColumn="0" w:lastRowLastColumn="0"/>
              <w:rPr>
                <w:b/>
                <w:bCs/>
                <w:i w:val="0"/>
                <w:iCs w:val="0"/>
                <w:sz w:val="22"/>
                <w:szCs w:val="22"/>
              </w:rPr>
            </w:pPr>
            <w:r w:rsidRPr="00E96EF1">
              <w:rPr>
                <w:b/>
                <w:bCs/>
                <w:i w:val="0"/>
                <w:iCs w:val="0"/>
                <w:sz w:val="22"/>
                <w:szCs w:val="22"/>
              </w:rPr>
              <w:t>Strongly misleading</w:t>
            </w:r>
          </w:p>
        </w:tc>
        <w:tc>
          <w:tcPr>
            <w:tcW w:w="1336" w:type="dxa"/>
          </w:tcPr>
          <w:p w14:paraId="4478FA6A" w14:textId="77777777" w:rsidR="009850D5" w:rsidRPr="00E96EF1" w:rsidRDefault="009850D5" w:rsidP="009850D5">
            <w:pPr>
              <w:spacing w:line="276" w:lineRule="auto"/>
              <w:cnfStyle w:val="100000000000" w:firstRow="1" w:lastRow="0" w:firstColumn="0" w:lastColumn="0" w:oddVBand="0" w:evenVBand="0" w:oddHBand="0" w:evenHBand="0" w:firstRowFirstColumn="0" w:firstRowLastColumn="0" w:lastRowFirstColumn="0" w:lastRowLastColumn="0"/>
              <w:rPr>
                <w:b/>
                <w:bCs/>
                <w:i w:val="0"/>
                <w:iCs w:val="0"/>
                <w:sz w:val="22"/>
                <w:szCs w:val="22"/>
              </w:rPr>
            </w:pPr>
            <w:r w:rsidRPr="00E96EF1">
              <w:rPr>
                <w:b/>
                <w:bCs/>
                <w:i w:val="0"/>
                <w:iCs w:val="0"/>
                <w:sz w:val="22"/>
                <w:szCs w:val="22"/>
              </w:rPr>
              <w:t>Misleading</w:t>
            </w:r>
          </w:p>
        </w:tc>
        <w:tc>
          <w:tcPr>
            <w:tcW w:w="1336" w:type="dxa"/>
          </w:tcPr>
          <w:p w14:paraId="702B95B0" w14:textId="77777777" w:rsidR="009850D5" w:rsidRPr="00E96EF1" w:rsidRDefault="009850D5" w:rsidP="009850D5">
            <w:pPr>
              <w:spacing w:line="276" w:lineRule="auto"/>
              <w:cnfStyle w:val="100000000000" w:firstRow="1" w:lastRow="0" w:firstColumn="0" w:lastColumn="0" w:oddVBand="0" w:evenVBand="0" w:oddHBand="0" w:evenHBand="0" w:firstRowFirstColumn="0" w:firstRowLastColumn="0" w:lastRowFirstColumn="0" w:lastRowLastColumn="0"/>
              <w:rPr>
                <w:b/>
                <w:bCs/>
                <w:i w:val="0"/>
                <w:iCs w:val="0"/>
                <w:sz w:val="22"/>
                <w:szCs w:val="22"/>
              </w:rPr>
            </w:pPr>
            <w:r w:rsidRPr="00E96EF1">
              <w:rPr>
                <w:b/>
                <w:bCs/>
                <w:i w:val="0"/>
                <w:iCs w:val="0"/>
                <w:sz w:val="22"/>
                <w:szCs w:val="22"/>
              </w:rPr>
              <w:t>Partially misleading</w:t>
            </w:r>
          </w:p>
        </w:tc>
        <w:tc>
          <w:tcPr>
            <w:tcW w:w="1336" w:type="dxa"/>
          </w:tcPr>
          <w:p w14:paraId="531A7154" w14:textId="77777777" w:rsidR="009850D5" w:rsidRPr="00E96EF1" w:rsidRDefault="009850D5" w:rsidP="009850D5">
            <w:pPr>
              <w:spacing w:line="276" w:lineRule="auto"/>
              <w:cnfStyle w:val="100000000000" w:firstRow="1" w:lastRow="0" w:firstColumn="0" w:lastColumn="0" w:oddVBand="0" w:evenVBand="0" w:oddHBand="0" w:evenHBand="0" w:firstRowFirstColumn="0" w:firstRowLastColumn="0" w:lastRowFirstColumn="0" w:lastRowLastColumn="0"/>
              <w:rPr>
                <w:b/>
                <w:bCs/>
                <w:i w:val="0"/>
                <w:iCs w:val="0"/>
                <w:sz w:val="22"/>
                <w:szCs w:val="22"/>
              </w:rPr>
            </w:pPr>
            <w:r w:rsidRPr="00E96EF1">
              <w:rPr>
                <w:b/>
                <w:bCs/>
                <w:i w:val="0"/>
                <w:iCs w:val="0"/>
                <w:sz w:val="22"/>
                <w:szCs w:val="22"/>
              </w:rPr>
              <w:t>Factually accurate</w:t>
            </w:r>
          </w:p>
        </w:tc>
      </w:tr>
      <w:tr w:rsidR="009850D5" w:rsidRPr="009850D5" w14:paraId="3B9F0BBA" w14:textId="77777777" w:rsidTr="007542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50CE3F35" w14:textId="77777777" w:rsidR="009850D5" w:rsidRPr="00E96EF1" w:rsidRDefault="009850D5" w:rsidP="009850D5">
            <w:pPr>
              <w:spacing w:line="276" w:lineRule="auto"/>
              <w:rPr>
                <w:i w:val="0"/>
                <w:iCs w:val="0"/>
                <w:sz w:val="22"/>
                <w:szCs w:val="22"/>
              </w:rPr>
            </w:pPr>
            <w:r w:rsidRPr="00E96EF1">
              <w:rPr>
                <w:b/>
                <w:bCs/>
                <w:i w:val="0"/>
                <w:iCs w:val="0"/>
                <w:sz w:val="22"/>
                <w:szCs w:val="22"/>
              </w:rPr>
              <w:t>Very high</w:t>
            </w:r>
          </w:p>
        </w:tc>
        <w:tc>
          <w:tcPr>
            <w:tcW w:w="1335" w:type="dxa"/>
          </w:tcPr>
          <w:p w14:paraId="135BC686" w14:textId="77777777" w:rsidR="009850D5" w:rsidRPr="00E96EF1" w:rsidRDefault="009850D5" w:rsidP="00E96EF1">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E96EF1">
              <w:rPr>
                <w:sz w:val="22"/>
                <w:szCs w:val="22"/>
              </w:rPr>
              <w:t>0</w:t>
            </w:r>
          </w:p>
        </w:tc>
        <w:tc>
          <w:tcPr>
            <w:tcW w:w="1336" w:type="dxa"/>
          </w:tcPr>
          <w:p w14:paraId="42DBB63B" w14:textId="77777777" w:rsidR="009850D5" w:rsidRPr="00E96EF1" w:rsidRDefault="009850D5" w:rsidP="00E96EF1">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E96EF1">
              <w:rPr>
                <w:sz w:val="22"/>
                <w:szCs w:val="22"/>
              </w:rPr>
              <w:t>0</w:t>
            </w:r>
          </w:p>
        </w:tc>
        <w:tc>
          <w:tcPr>
            <w:tcW w:w="1336" w:type="dxa"/>
          </w:tcPr>
          <w:p w14:paraId="01EACE14" w14:textId="77777777" w:rsidR="009850D5" w:rsidRPr="00E96EF1" w:rsidRDefault="009850D5" w:rsidP="00E96EF1">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E96EF1">
              <w:rPr>
                <w:sz w:val="22"/>
                <w:szCs w:val="22"/>
              </w:rPr>
              <w:t>0</w:t>
            </w:r>
          </w:p>
        </w:tc>
        <w:tc>
          <w:tcPr>
            <w:tcW w:w="1336" w:type="dxa"/>
          </w:tcPr>
          <w:p w14:paraId="27F0842C" w14:textId="77777777" w:rsidR="009850D5" w:rsidRPr="00E96EF1" w:rsidRDefault="009850D5" w:rsidP="00E96EF1">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E96EF1">
              <w:rPr>
                <w:sz w:val="22"/>
                <w:szCs w:val="22"/>
              </w:rPr>
              <w:t>0</w:t>
            </w:r>
          </w:p>
        </w:tc>
        <w:tc>
          <w:tcPr>
            <w:tcW w:w="1336" w:type="dxa"/>
          </w:tcPr>
          <w:p w14:paraId="510B5A96" w14:textId="77777777" w:rsidR="009850D5" w:rsidRPr="00E96EF1" w:rsidRDefault="009850D5" w:rsidP="00E96EF1">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E96EF1">
              <w:rPr>
                <w:sz w:val="22"/>
                <w:szCs w:val="22"/>
              </w:rPr>
              <w:t>38</w:t>
            </w:r>
          </w:p>
        </w:tc>
      </w:tr>
      <w:tr w:rsidR="009850D5" w:rsidRPr="009850D5" w14:paraId="34D88FD8" w14:textId="77777777" w:rsidTr="00754269">
        <w:tc>
          <w:tcPr>
            <w:cnfStyle w:val="001000000000" w:firstRow="0" w:lastRow="0" w:firstColumn="1" w:lastColumn="0" w:oddVBand="0" w:evenVBand="0" w:oddHBand="0" w:evenHBand="0" w:firstRowFirstColumn="0" w:firstRowLastColumn="0" w:lastRowFirstColumn="0" w:lastRowLastColumn="0"/>
            <w:tcW w:w="1335" w:type="dxa"/>
          </w:tcPr>
          <w:p w14:paraId="5F91B33D" w14:textId="77777777" w:rsidR="009850D5" w:rsidRPr="00E96EF1" w:rsidRDefault="009850D5" w:rsidP="009850D5">
            <w:pPr>
              <w:spacing w:line="276" w:lineRule="auto"/>
              <w:rPr>
                <w:i w:val="0"/>
                <w:iCs w:val="0"/>
                <w:sz w:val="22"/>
                <w:szCs w:val="22"/>
              </w:rPr>
            </w:pPr>
            <w:r w:rsidRPr="00E96EF1">
              <w:rPr>
                <w:b/>
                <w:bCs/>
                <w:i w:val="0"/>
                <w:iCs w:val="0"/>
                <w:sz w:val="22"/>
                <w:szCs w:val="22"/>
              </w:rPr>
              <w:t>High</w:t>
            </w:r>
          </w:p>
        </w:tc>
        <w:tc>
          <w:tcPr>
            <w:tcW w:w="1335" w:type="dxa"/>
          </w:tcPr>
          <w:p w14:paraId="73960EBD" w14:textId="77777777" w:rsidR="009850D5" w:rsidRPr="00E96EF1" w:rsidRDefault="009850D5" w:rsidP="00E96EF1">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E96EF1">
              <w:rPr>
                <w:sz w:val="22"/>
                <w:szCs w:val="22"/>
              </w:rPr>
              <w:t>0</w:t>
            </w:r>
          </w:p>
        </w:tc>
        <w:tc>
          <w:tcPr>
            <w:tcW w:w="1336" w:type="dxa"/>
          </w:tcPr>
          <w:p w14:paraId="5EC051DC" w14:textId="77777777" w:rsidR="009850D5" w:rsidRPr="00E96EF1" w:rsidRDefault="009850D5" w:rsidP="00E96EF1">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E96EF1">
              <w:rPr>
                <w:sz w:val="22"/>
                <w:szCs w:val="22"/>
              </w:rPr>
              <w:t>0</w:t>
            </w:r>
          </w:p>
        </w:tc>
        <w:tc>
          <w:tcPr>
            <w:tcW w:w="1336" w:type="dxa"/>
          </w:tcPr>
          <w:p w14:paraId="13113FAA" w14:textId="77777777" w:rsidR="009850D5" w:rsidRPr="00E96EF1" w:rsidRDefault="009850D5" w:rsidP="00E96EF1">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E96EF1">
              <w:rPr>
                <w:sz w:val="22"/>
                <w:szCs w:val="22"/>
              </w:rPr>
              <w:t>0</w:t>
            </w:r>
          </w:p>
        </w:tc>
        <w:tc>
          <w:tcPr>
            <w:tcW w:w="1336" w:type="dxa"/>
          </w:tcPr>
          <w:p w14:paraId="17C40EF6" w14:textId="77777777" w:rsidR="009850D5" w:rsidRPr="00E96EF1" w:rsidRDefault="009850D5" w:rsidP="00E96EF1">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E96EF1">
              <w:rPr>
                <w:sz w:val="22"/>
                <w:szCs w:val="22"/>
              </w:rPr>
              <w:t>4</w:t>
            </w:r>
          </w:p>
        </w:tc>
        <w:tc>
          <w:tcPr>
            <w:tcW w:w="1336" w:type="dxa"/>
          </w:tcPr>
          <w:p w14:paraId="577EC1AB" w14:textId="77777777" w:rsidR="009850D5" w:rsidRPr="00E96EF1" w:rsidRDefault="009850D5" w:rsidP="00E96EF1">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E96EF1">
              <w:rPr>
                <w:sz w:val="22"/>
                <w:szCs w:val="22"/>
              </w:rPr>
              <w:t>38</w:t>
            </w:r>
          </w:p>
        </w:tc>
      </w:tr>
      <w:tr w:rsidR="009850D5" w:rsidRPr="009850D5" w14:paraId="0C794DE5" w14:textId="77777777" w:rsidTr="007542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73131952" w14:textId="77777777" w:rsidR="009850D5" w:rsidRPr="00E96EF1" w:rsidRDefault="009850D5" w:rsidP="009850D5">
            <w:pPr>
              <w:spacing w:line="276" w:lineRule="auto"/>
              <w:rPr>
                <w:i w:val="0"/>
                <w:iCs w:val="0"/>
                <w:sz w:val="22"/>
                <w:szCs w:val="22"/>
              </w:rPr>
            </w:pPr>
            <w:r w:rsidRPr="00E96EF1">
              <w:rPr>
                <w:b/>
                <w:bCs/>
                <w:i w:val="0"/>
                <w:iCs w:val="0"/>
                <w:sz w:val="22"/>
                <w:szCs w:val="22"/>
              </w:rPr>
              <w:t>Medium</w:t>
            </w:r>
          </w:p>
        </w:tc>
        <w:tc>
          <w:tcPr>
            <w:tcW w:w="1335" w:type="dxa"/>
          </w:tcPr>
          <w:p w14:paraId="3EBF6669" w14:textId="77777777" w:rsidR="009850D5" w:rsidRPr="00E96EF1" w:rsidRDefault="009850D5" w:rsidP="00E96EF1">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E96EF1">
              <w:rPr>
                <w:sz w:val="22"/>
                <w:szCs w:val="22"/>
              </w:rPr>
              <w:t>0</w:t>
            </w:r>
          </w:p>
        </w:tc>
        <w:tc>
          <w:tcPr>
            <w:tcW w:w="1336" w:type="dxa"/>
          </w:tcPr>
          <w:p w14:paraId="4FC89B24" w14:textId="77777777" w:rsidR="009850D5" w:rsidRPr="00E96EF1" w:rsidRDefault="009850D5" w:rsidP="00E96EF1">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E96EF1">
              <w:rPr>
                <w:sz w:val="22"/>
                <w:szCs w:val="22"/>
              </w:rPr>
              <w:t>0</w:t>
            </w:r>
          </w:p>
        </w:tc>
        <w:tc>
          <w:tcPr>
            <w:tcW w:w="1336" w:type="dxa"/>
          </w:tcPr>
          <w:p w14:paraId="5DF49B7A" w14:textId="77777777" w:rsidR="009850D5" w:rsidRPr="00E96EF1" w:rsidRDefault="009850D5" w:rsidP="00E96EF1">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E96EF1">
              <w:rPr>
                <w:sz w:val="22"/>
                <w:szCs w:val="22"/>
              </w:rPr>
              <w:t>3</w:t>
            </w:r>
          </w:p>
        </w:tc>
        <w:tc>
          <w:tcPr>
            <w:tcW w:w="1336" w:type="dxa"/>
          </w:tcPr>
          <w:p w14:paraId="0BFD8AA3" w14:textId="77777777" w:rsidR="009850D5" w:rsidRPr="00E96EF1" w:rsidRDefault="009850D5" w:rsidP="00E96EF1">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E96EF1">
              <w:rPr>
                <w:sz w:val="22"/>
                <w:szCs w:val="22"/>
              </w:rPr>
              <w:t>8</w:t>
            </w:r>
          </w:p>
        </w:tc>
        <w:tc>
          <w:tcPr>
            <w:tcW w:w="1336" w:type="dxa"/>
          </w:tcPr>
          <w:p w14:paraId="18BC5799" w14:textId="77777777" w:rsidR="009850D5" w:rsidRPr="00E96EF1" w:rsidRDefault="009850D5" w:rsidP="00E96EF1">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E96EF1">
              <w:rPr>
                <w:sz w:val="22"/>
                <w:szCs w:val="22"/>
              </w:rPr>
              <w:t>26</w:t>
            </w:r>
          </w:p>
        </w:tc>
      </w:tr>
      <w:tr w:rsidR="009850D5" w:rsidRPr="009850D5" w14:paraId="007D7F57" w14:textId="77777777" w:rsidTr="00754269">
        <w:tc>
          <w:tcPr>
            <w:cnfStyle w:val="001000000000" w:firstRow="0" w:lastRow="0" w:firstColumn="1" w:lastColumn="0" w:oddVBand="0" w:evenVBand="0" w:oddHBand="0" w:evenHBand="0" w:firstRowFirstColumn="0" w:firstRowLastColumn="0" w:lastRowFirstColumn="0" w:lastRowLastColumn="0"/>
            <w:tcW w:w="1335" w:type="dxa"/>
          </w:tcPr>
          <w:p w14:paraId="24ADFE58" w14:textId="77777777" w:rsidR="009850D5" w:rsidRPr="00E96EF1" w:rsidRDefault="009850D5" w:rsidP="009850D5">
            <w:pPr>
              <w:spacing w:line="276" w:lineRule="auto"/>
              <w:rPr>
                <w:i w:val="0"/>
                <w:iCs w:val="0"/>
                <w:sz w:val="22"/>
                <w:szCs w:val="22"/>
              </w:rPr>
            </w:pPr>
            <w:r w:rsidRPr="00E96EF1">
              <w:rPr>
                <w:b/>
                <w:bCs/>
                <w:i w:val="0"/>
                <w:iCs w:val="0"/>
                <w:sz w:val="22"/>
                <w:szCs w:val="22"/>
              </w:rPr>
              <w:t>Low</w:t>
            </w:r>
          </w:p>
        </w:tc>
        <w:tc>
          <w:tcPr>
            <w:tcW w:w="1335" w:type="dxa"/>
          </w:tcPr>
          <w:p w14:paraId="420339A1" w14:textId="77777777" w:rsidR="009850D5" w:rsidRPr="00E96EF1" w:rsidRDefault="009850D5" w:rsidP="00E96EF1">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E96EF1">
              <w:rPr>
                <w:sz w:val="22"/>
                <w:szCs w:val="22"/>
              </w:rPr>
              <w:t>4</w:t>
            </w:r>
          </w:p>
        </w:tc>
        <w:tc>
          <w:tcPr>
            <w:tcW w:w="1336" w:type="dxa"/>
          </w:tcPr>
          <w:p w14:paraId="10C6B028" w14:textId="77777777" w:rsidR="009850D5" w:rsidRPr="00E96EF1" w:rsidRDefault="009850D5" w:rsidP="00E96EF1">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E96EF1">
              <w:rPr>
                <w:sz w:val="22"/>
                <w:szCs w:val="22"/>
              </w:rPr>
              <w:t>2</w:t>
            </w:r>
          </w:p>
        </w:tc>
        <w:tc>
          <w:tcPr>
            <w:tcW w:w="1336" w:type="dxa"/>
          </w:tcPr>
          <w:p w14:paraId="316099C4" w14:textId="77777777" w:rsidR="009850D5" w:rsidRPr="00E96EF1" w:rsidRDefault="009850D5" w:rsidP="00E96EF1">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E96EF1">
              <w:rPr>
                <w:sz w:val="22"/>
                <w:szCs w:val="22"/>
              </w:rPr>
              <w:t>9</w:t>
            </w:r>
          </w:p>
        </w:tc>
        <w:tc>
          <w:tcPr>
            <w:tcW w:w="1336" w:type="dxa"/>
          </w:tcPr>
          <w:p w14:paraId="61F7C69F" w14:textId="77777777" w:rsidR="009850D5" w:rsidRPr="00E96EF1" w:rsidRDefault="009850D5" w:rsidP="00E96EF1">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E96EF1">
              <w:rPr>
                <w:sz w:val="22"/>
                <w:szCs w:val="22"/>
              </w:rPr>
              <w:t>11</w:t>
            </w:r>
          </w:p>
        </w:tc>
        <w:tc>
          <w:tcPr>
            <w:tcW w:w="1336" w:type="dxa"/>
          </w:tcPr>
          <w:p w14:paraId="798BBA78" w14:textId="77777777" w:rsidR="009850D5" w:rsidRPr="00E96EF1" w:rsidRDefault="009850D5" w:rsidP="00E96EF1">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E96EF1">
              <w:rPr>
                <w:sz w:val="22"/>
                <w:szCs w:val="22"/>
              </w:rPr>
              <w:t>15</w:t>
            </w:r>
          </w:p>
        </w:tc>
      </w:tr>
      <w:tr w:rsidR="009850D5" w:rsidRPr="009850D5" w14:paraId="144E1C71" w14:textId="77777777" w:rsidTr="007542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698AD5BD" w14:textId="77777777" w:rsidR="009850D5" w:rsidRPr="00E96EF1" w:rsidRDefault="009850D5" w:rsidP="009850D5">
            <w:pPr>
              <w:spacing w:line="276" w:lineRule="auto"/>
              <w:rPr>
                <w:i w:val="0"/>
                <w:iCs w:val="0"/>
                <w:sz w:val="22"/>
                <w:szCs w:val="22"/>
              </w:rPr>
            </w:pPr>
            <w:r w:rsidRPr="00E96EF1">
              <w:rPr>
                <w:b/>
                <w:bCs/>
                <w:i w:val="0"/>
                <w:iCs w:val="0"/>
                <w:sz w:val="22"/>
                <w:szCs w:val="22"/>
              </w:rPr>
              <w:t>Very low</w:t>
            </w:r>
          </w:p>
        </w:tc>
        <w:tc>
          <w:tcPr>
            <w:tcW w:w="1335" w:type="dxa"/>
          </w:tcPr>
          <w:p w14:paraId="0E36A927" w14:textId="77777777" w:rsidR="009850D5" w:rsidRPr="00E96EF1" w:rsidRDefault="009850D5" w:rsidP="00E96EF1">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E96EF1">
              <w:rPr>
                <w:sz w:val="22"/>
                <w:szCs w:val="22"/>
              </w:rPr>
              <w:t>10</w:t>
            </w:r>
          </w:p>
        </w:tc>
        <w:tc>
          <w:tcPr>
            <w:tcW w:w="1336" w:type="dxa"/>
          </w:tcPr>
          <w:p w14:paraId="6203F4EA" w14:textId="77777777" w:rsidR="009850D5" w:rsidRPr="00E96EF1" w:rsidRDefault="009850D5" w:rsidP="00E96EF1">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E96EF1">
              <w:rPr>
                <w:sz w:val="22"/>
                <w:szCs w:val="22"/>
              </w:rPr>
              <w:t>5</w:t>
            </w:r>
          </w:p>
        </w:tc>
        <w:tc>
          <w:tcPr>
            <w:tcW w:w="1336" w:type="dxa"/>
          </w:tcPr>
          <w:p w14:paraId="4CD7943E" w14:textId="77777777" w:rsidR="009850D5" w:rsidRPr="00E96EF1" w:rsidRDefault="009850D5" w:rsidP="00E96EF1">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E96EF1">
              <w:rPr>
                <w:sz w:val="22"/>
                <w:szCs w:val="22"/>
              </w:rPr>
              <w:t>13</w:t>
            </w:r>
          </w:p>
        </w:tc>
        <w:tc>
          <w:tcPr>
            <w:tcW w:w="1336" w:type="dxa"/>
          </w:tcPr>
          <w:p w14:paraId="055EE332" w14:textId="77777777" w:rsidR="009850D5" w:rsidRPr="00E96EF1" w:rsidRDefault="009850D5" w:rsidP="00E96EF1">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E96EF1">
              <w:rPr>
                <w:sz w:val="22"/>
                <w:szCs w:val="22"/>
              </w:rPr>
              <w:t>3</w:t>
            </w:r>
          </w:p>
        </w:tc>
        <w:tc>
          <w:tcPr>
            <w:tcW w:w="1336" w:type="dxa"/>
          </w:tcPr>
          <w:p w14:paraId="243EB262" w14:textId="77777777" w:rsidR="009850D5" w:rsidRPr="00E96EF1" w:rsidRDefault="009850D5" w:rsidP="00E96EF1">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E96EF1">
              <w:rPr>
                <w:sz w:val="22"/>
                <w:szCs w:val="22"/>
              </w:rPr>
              <w:t>9</w:t>
            </w:r>
          </w:p>
        </w:tc>
      </w:tr>
    </w:tbl>
    <w:p w14:paraId="13A5CF6E" w14:textId="326B533B" w:rsidR="009850D5" w:rsidRPr="009850D5" w:rsidRDefault="009850D5" w:rsidP="009850D5">
      <w:pPr>
        <w:spacing w:line="276" w:lineRule="auto"/>
        <w:rPr>
          <w:i/>
          <w:iCs/>
          <w:lang w:val="en-US"/>
        </w:rPr>
      </w:pPr>
      <w:r w:rsidRPr="009850D5">
        <w:rPr>
          <w:b/>
          <w:bCs/>
          <w:i/>
          <w:iCs/>
          <w:lang w:val="en-US"/>
        </w:rPr>
        <w:t xml:space="preserve">Table S6: </w:t>
      </w:r>
      <w:r w:rsidRPr="009850D5">
        <w:rPr>
          <w:i/>
          <w:iCs/>
          <w:lang w:val="en-US"/>
        </w:rPr>
        <w:t>The table reports how the articles of each factuality group were classified. The columns represent the information quality of the articles, and the rows represent the factuality groups of the associated media outlet. As can be seen, the high-factuality outlets tend to spread high-quality factual information, whereas the low-factuality outlets primarily spread misleading information or misinformation.</w:t>
      </w:r>
    </w:p>
    <w:p w14:paraId="05637B3C" w14:textId="77777777" w:rsidR="009850D5" w:rsidRPr="009850D5" w:rsidRDefault="009850D5" w:rsidP="009850D5">
      <w:pPr>
        <w:spacing w:line="276" w:lineRule="auto"/>
        <w:rPr>
          <w:lang w:val="en-US"/>
        </w:rPr>
      </w:pPr>
    </w:p>
    <w:tbl>
      <w:tblPr>
        <w:tblStyle w:val="PlainTable5"/>
        <w:tblW w:w="0" w:type="auto"/>
        <w:tblInd w:w="2169" w:type="dxa"/>
        <w:tblLook w:val="04A0" w:firstRow="1" w:lastRow="0" w:firstColumn="1" w:lastColumn="0" w:noHBand="0" w:noVBand="1"/>
      </w:tblPr>
      <w:tblGrid>
        <w:gridCol w:w="2160"/>
        <w:gridCol w:w="2061"/>
      </w:tblGrid>
      <w:tr w:rsidR="009850D5" w:rsidRPr="009850D5" w14:paraId="769C7EAB" w14:textId="77777777" w:rsidTr="00FD0DA1">
        <w:trPr>
          <w:cnfStyle w:val="100000000000" w:firstRow="1" w:lastRow="0" w:firstColumn="0" w:lastColumn="0" w:oddVBand="0" w:evenVBand="0" w:oddHBand="0" w:evenHBand="0" w:firstRowFirstColumn="0" w:firstRowLastColumn="0" w:lastRowFirstColumn="0" w:lastRowLastColumn="0"/>
          <w:trHeight w:val="286"/>
        </w:trPr>
        <w:tc>
          <w:tcPr>
            <w:cnfStyle w:val="001000000100" w:firstRow="0" w:lastRow="0" w:firstColumn="1" w:lastColumn="0" w:oddVBand="0" w:evenVBand="0" w:oddHBand="0" w:evenHBand="0" w:firstRowFirstColumn="1" w:firstRowLastColumn="0" w:lastRowFirstColumn="0" w:lastRowLastColumn="0"/>
            <w:tcW w:w="2160" w:type="dxa"/>
          </w:tcPr>
          <w:p w14:paraId="5B136129" w14:textId="77777777" w:rsidR="009850D5" w:rsidRPr="00350C00" w:rsidRDefault="009850D5" w:rsidP="009850D5">
            <w:pPr>
              <w:spacing w:line="276" w:lineRule="auto"/>
              <w:rPr>
                <w:b/>
                <w:bCs/>
                <w:i w:val="0"/>
                <w:iCs w:val="0"/>
                <w:sz w:val="22"/>
                <w:szCs w:val="22"/>
              </w:rPr>
            </w:pPr>
            <w:r w:rsidRPr="00350C00">
              <w:rPr>
                <w:b/>
                <w:bCs/>
                <w:i w:val="0"/>
                <w:iCs w:val="0"/>
                <w:sz w:val="22"/>
                <w:szCs w:val="22"/>
              </w:rPr>
              <w:t>Factuality group</w:t>
            </w:r>
          </w:p>
        </w:tc>
        <w:tc>
          <w:tcPr>
            <w:tcW w:w="2061" w:type="dxa"/>
          </w:tcPr>
          <w:p w14:paraId="11835690" w14:textId="77777777" w:rsidR="009850D5" w:rsidRPr="00350C00" w:rsidRDefault="009850D5" w:rsidP="009850D5">
            <w:pPr>
              <w:spacing w:line="276" w:lineRule="auto"/>
              <w:cnfStyle w:val="100000000000" w:firstRow="1" w:lastRow="0" w:firstColumn="0" w:lastColumn="0" w:oddVBand="0" w:evenVBand="0" w:oddHBand="0" w:evenHBand="0" w:firstRowFirstColumn="0" w:firstRowLastColumn="0" w:lastRowFirstColumn="0" w:lastRowLastColumn="0"/>
              <w:rPr>
                <w:i w:val="0"/>
                <w:iCs w:val="0"/>
                <w:sz w:val="22"/>
                <w:szCs w:val="22"/>
              </w:rPr>
            </w:pPr>
            <w:r w:rsidRPr="00350C00">
              <w:rPr>
                <w:b/>
                <w:bCs/>
                <w:i w:val="0"/>
                <w:iCs w:val="0"/>
                <w:sz w:val="22"/>
                <w:szCs w:val="22"/>
              </w:rPr>
              <w:t>Mean information quality</w:t>
            </w:r>
          </w:p>
        </w:tc>
      </w:tr>
      <w:tr w:rsidR="009850D5" w:rsidRPr="009850D5" w14:paraId="73F0C53A" w14:textId="77777777" w:rsidTr="00FD0DA1">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160" w:type="dxa"/>
          </w:tcPr>
          <w:p w14:paraId="6CB45457" w14:textId="77777777" w:rsidR="009850D5" w:rsidRPr="00350C00" w:rsidRDefault="009850D5" w:rsidP="009850D5">
            <w:pPr>
              <w:spacing w:line="276" w:lineRule="auto"/>
              <w:rPr>
                <w:b/>
                <w:bCs/>
                <w:i w:val="0"/>
                <w:iCs w:val="0"/>
                <w:sz w:val="22"/>
                <w:szCs w:val="22"/>
              </w:rPr>
            </w:pPr>
            <w:r w:rsidRPr="00350C00">
              <w:rPr>
                <w:b/>
                <w:bCs/>
                <w:i w:val="0"/>
                <w:iCs w:val="0"/>
                <w:sz w:val="22"/>
                <w:szCs w:val="22"/>
              </w:rPr>
              <w:t>Very high</w:t>
            </w:r>
          </w:p>
        </w:tc>
        <w:tc>
          <w:tcPr>
            <w:tcW w:w="2061" w:type="dxa"/>
          </w:tcPr>
          <w:p w14:paraId="5D146EF0" w14:textId="77777777" w:rsidR="009850D5" w:rsidRPr="00350C00" w:rsidRDefault="009850D5" w:rsidP="009850D5">
            <w:pPr>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350C00">
              <w:rPr>
                <w:sz w:val="22"/>
                <w:szCs w:val="22"/>
              </w:rPr>
              <w:t>1.0</w:t>
            </w:r>
          </w:p>
        </w:tc>
      </w:tr>
      <w:tr w:rsidR="009850D5" w:rsidRPr="009850D5" w14:paraId="44FC11F2" w14:textId="77777777" w:rsidTr="00FD0DA1">
        <w:trPr>
          <w:trHeight w:val="271"/>
        </w:trPr>
        <w:tc>
          <w:tcPr>
            <w:cnfStyle w:val="001000000000" w:firstRow="0" w:lastRow="0" w:firstColumn="1" w:lastColumn="0" w:oddVBand="0" w:evenVBand="0" w:oddHBand="0" w:evenHBand="0" w:firstRowFirstColumn="0" w:firstRowLastColumn="0" w:lastRowFirstColumn="0" w:lastRowLastColumn="0"/>
            <w:tcW w:w="2160" w:type="dxa"/>
          </w:tcPr>
          <w:p w14:paraId="76CB2C51" w14:textId="77777777" w:rsidR="009850D5" w:rsidRPr="00350C00" w:rsidRDefault="009850D5" w:rsidP="009850D5">
            <w:pPr>
              <w:spacing w:line="276" w:lineRule="auto"/>
              <w:rPr>
                <w:b/>
                <w:bCs/>
                <w:i w:val="0"/>
                <w:iCs w:val="0"/>
                <w:sz w:val="22"/>
                <w:szCs w:val="22"/>
              </w:rPr>
            </w:pPr>
            <w:r w:rsidRPr="00350C00">
              <w:rPr>
                <w:b/>
                <w:bCs/>
                <w:i w:val="0"/>
                <w:iCs w:val="0"/>
                <w:sz w:val="22"/>
                <w:szCs w:val="22"/>
              </w:rPr>
              <w:t>High</w:t>
            </w:r>
          </w:p>
        </w:tc>
        <w:tc>
          <w:tcPr>
            <w:tcW w:w="2061" w:type="dxa"/>
          </w:tcPr>
          <w:p w14:paraId="6B700EFE" w14:textId="77777777" w:rsidR="009850D5" w:rsidRPr="00350C00" w:rsidRDefault="009850D5" w:rsidP="009850D5">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350C00">
              <w:rPr>
                <w:sz w:val="22"/>
                <w:szCs w:val="22"/>
              </w:rPr>
              <w:t>0.97 [0.95,1.0]</w:t>
            </w:r>
          </w:p>
        </w:tc>
      </w:tr>
      <w:tr w:rsidR="009850D5" w:rsidRPr="009850D5" w14:paraId="024FDE52" w14:textId="77777777" w:rsidTr="00FD0DA1">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160" w:type="dxa"/>
          </w:tcPr>
          <w:p w14:paraId="15494B81" w14:textId="77777777" w:rsidR="009850D5" w:rsidRPr="00350C00" w:rsidRDefault="009850D5" w:rsidP="009850D5">
            <w:pPr>
              <w:spacing w:line="276" w:lineRule="auto"/>
              <w:rPr>
                <w:b/>
                <w:bCs/>
                <w:i w:val="0"/>
                <w:iCs w:val="0"/>
                <w:sz w:val="22"/>
                <w:szCs w:val="22"/>
              </w:rPr>
            </w:pPr>
            <w:r w:rsidRPr="00350C00">
              <w:rPr>
                <w:b/>
                <w:bCs/>
                <w:i w:val="0"/>
                <w:iCs w:val="0"/>
                <w:sz w:val="22"/>
                <w:szCs w:val="22"/>
              </w:rPr>
              <w:t>Medium</w:t>
            </w:r>
          </w:p>
        </w:tc>
        <w:tc>
          <w:tcPr>
            <w:tcW w:w="2061" w:type="dxa"/>
          </w:tcPr>
          <w:p w14:paraId="37E25E7E" w14:textId="77777777" w:rsidR="009850D5" w:rsidRPr="00350C00" w:rsidRDefault="009850D5" w:rsidP="009850D5">
            <w:pPr>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350C00">
              <w:rPr>
                <w:sz w:val="22"/>
                <w:szCs w:val="22"/>
              </w:rPr>
              <w:t xml:space="preserve">0.90 [0.85, 0.96] </w:t>
            </w:r>
          </w:p>
        </w:tc>
      </w:tr>
      <w:tr w:rsidR="009850D5" w:rsidRPr="009850D5" w14:paraId="094899C0" w14:textId="77777777" w:rsidTr="00FD0DA1">
        <w:trPr>
          <w:trHeight w:val="234"/>
        </w:trPr>
        <w:tc>
          <w:tcPr>
            <w:cnfStyle w:val="001000000000" w:firstRow="0" w:lastRow="0" w:firstColumn="1" w:lastColumn="0" w:oddVBand="0" w:evenVBand="0" w:oddHBand="0" w:evenHBand="0" w:firstRowFirstColumn="0" w:firstRowLastColumn="0" w:lastRowFirstColumn="0" w:lastRowLastColumn="0"/>
            <w:tcW w:w="2160" w:type="dxa"/>
          </w:tcPr>
          <w:p w14:paraId="4D109B66" w14:textId="77777777" w:rsidR="009850D5" w:rsidRPr="00350C00" w:rsidRDefault="009850D5" w:rsidP="009850D5">
            <w:pPr>
              <w:spacing w:line="276" w:lineRule="auto"/>
              <w:rPr>
                <w:b/>
                <w:bCs/>
                <w:i w:val="0"/>
                <w:iCs w:val="0"/>
                <w:sz w:val="22"/>
                <w:szCs w:val="22"/>
              </w:rPr>
            </w:pPr>
            <w:r w:rsidRPr="00350C00">
              <w:rPr>
                <w:b/>
                <w:bCs/>
                <w:i w:val="0"/>
                <w:iCs w:val="0"/>
                <w:sz w:val="22"/>
                <w:szCs w:val="22"/>
              </w:rPr>
              <w:t>Low</w:t>
            </w:r>
          </w:p>
        </w:tc>
        <w:tc>
          <w:tcPr>
            <w:tcW w:w="2061" w:type="dxa"/>
          </w:tcPr>
          <w:p w14:paraId="112666F6" w14:textId="77777777" w:rsidR="009850D5" w:rsidRPr="00350C00" w:rsidRDefault="009850D5" w:rsidP="009850D5">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350C00">
              <w:rPr>
                <w:sz w:val="22"/>
                <w:szCs w:val="22"/>
              </w:rPr>
              <w:t>0.69 [0.59, 0.79]</w:t>
            </w:r>
          </w:p>
        </w:tc>
      </w:tr>
      <w:tr w:rsidR="009850D5" w:rsidRPr="009850D5" w14:paraId="6C73C807" w14:textId="77777777" w:rsidTr="00FD0DA1">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2160" w:type="dxa"/>
          </w:tcPr>
          <w:p w14:paraId="413F1EEF" w14:textId="77777777" w:rsidR="009850D5" w:rsidRPr="00350C00" w:rsidRDefault="009850D5" w:rsidP="009850D5">
            <w:pPr>
              <w:spacing w:line="276" w:lineRule="auto"/>
              <w:rPr>
                <w:b/>
                <w:bCs/>
                <w:i w:val="0"/>
                <w:iCs w:val="0"/>
                <w:sz w:val="22"/>
                <w:szCs w:val="22"/>
              </w:rPr>
            </w:pPr>
            <w:r w:rsidRPr="00350C00">
              <w:rPr>
                <w:b/>
                <w:bCs/>
                <w:i w:val="0"/>
                <w:iCs w:val="0"/>
                <w:sz w:val="22"/>
                <w:szCs w:val="22"/>
              </w:rPr>
              <w:t>Very low</w:t>
            </w:r>
          </w:p>
        </w:tc>
        <w:tc>
          <w:tcPr>
            <w:tcW w:w="2061" w:type="dxa"/>
          </w:tcPr>
          <w:p w14:paraId="2D929BE7" w14:textId="77777777" w:rsidR="009850D5" w:rsidRPr="00350C00" w:rsidRDefault="009850D5" w:rsidP="009850D5">
            <w:pPr>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350C00">
              <w:rPr>
                <w:sz w:val="22"/>
                <w:szCs w:val="22"/>
              </w:rPr>
              <w:t>0.47 [0.36, 0.59]</w:t>
            </w:r>
          </w:p>
        </w:tc>
      </w:tr>
    </w:tbl>
    <w:p w14:paraId="30CDAFF3" w14:textId="372BB9BF" w:rsidR="009850D5" w:rsidRPr="009850D5" w:rsidRDefault="009850D5" w:rsidP="009850D5">
      <w:pPr>
        <w:spacing w:line="276" w:lineRule="auto"/>
        <w:rPr>
          <w:i/>
          <w:iCs/>
          <w:lang w:val="en-US"/>
        </w:rPr>
      </w:pPr>
      <w:r w:rsidRPr="009850D5">
        <w:rPr>
          <w:b/>
          <w:bCs/>
          <w:i/>
          <w:iCs/>
          <w:lang w:val="en-US"/>
        </w:rPr>
        <w:t>Figure S</w:t>
      </w:r>
      <w:r>
        <w:rPr>
          <w:b/>
          <w:bCs/>
          <w:i/>
          <w:iCs/>
          <w:lang w:val="en-US"/>
        </w:rPr>
        <w:t>7</w:t>
      </w:r>
      <w:r w:rsidRPr="009850D5">
        <w:rPr>
          <w:b/>
          <w:bCs/>
          <w:i/>
          <w:iCs/>
          <w:lang w:val="en-US"/>
        </w:rPr>
        <w:t>:</w:t>
      </w:r>
      <w:r w:rsidRPr="009850D5">
        <w:rPr>
          <w:i/>
          <w:iCs/>
          <w:lang w:val="en-US"/>
        </w:rPr>
        <w:t xml:space="preserve"> The table shows mean values and 95% confidence intervals, estimated using the standard error of the mean and the t-distribution. The table shows a strong association between the factuality group of the media outlet and the mean information quality of their articles. </w:t>
      </w:r>
    </w:p>
    <w:p w14:paraId="69A5BFC9" w14:textId="77777777" w:rsidR="009850D5" w:rsidRPr="009850D5" w:rsidRDefault="009850D5" w:rsidP="009850D5">
      <w:pPr>
        <w:spacing w:line="276" w:lineRule="auto"/>
        <w:rPr>
          <w:lang w:val="en-US"/>
        </w:rPr>
      </w:pPr>
    </w:p>
    <w:p w14:paraId="09B1E0B6" w14:textId="73F2D4B5" w:rsidR="009850D5" w:rsidRDefault="009850D5" w:rsidP="009850D5">
      <w:pPr>
        <w:spacing w:line="276" w:lineRule="auto"/>
        <w:rPr>
          <w:lang w:val="en-US"/>
        </w:rPr>
      </w:pPr>
      <w:r w:rsidRPr="009850D5">
        <w:rPr>
          <w:lang w:val="en-US"/>
        </w:rPr>
        <w:t xml:space="preserve">The results of the validation are shown in </w:t>
      </w:r>
      <w:r>
        <w:rPr>
          <w:lang w:val="en-US"/>
        </w:rPr>
        <w:t>Table</w:t>
      </w:r>
      <w:r w:rsidRPr="009850D5">
        <w:rPr>
          <w:lang w:val="en-US"/>
        </w:rPr>
        <w:t xml:space="preserve"> </w:t>
      </w:r>
      <w:r>
        <w:rPr>
          <w:lang w:val="en-US"/>
        </w:rPr>
        <w:t>S6</w:t>
      </w:r>
      <w:r w:rsidRPr="009850D5">
        <w:rPr>
          <w:lang w:val="en-US"/>
        </w:rPr>
        <w:t xml:space="preserve"> and </w:t>
      </w:r>
      <w:r>
        <w:rPr>
          <w:lang w:val="en-US"/>
        </w:rPr>
        <w:t>S7</w:t>
      </w:r>
      <w:r w:rsidRPr="009850D5">
        <w:rPr>
          <w:lang w:val="en-US"/>
        </w:rPr>
        <w:t xml:space="preserve">. The results show a strong relationship between the media outlet-level factuality and the mean information-quality of the articles, where the lower-factuality media outlets have on average lower-factuality of articles. </w:t>
      </w:r>
      <w:r w:rsidR="00962FFE">
        <w:rPr>
          <w:lang w:val="en-US"/>
        </w:rPr>
        <w:t>While the high-factuality outlets spread only high</w:t>
      </w:r>
      <w:r w:rsidR="00E20343">
        <w:rPr>
          <w:lang w:val="en-US"/>
        </w:rPr>
        <w:t>-</w:t>
      </w:r>
      <w:r w:rsidR="00962FFE">
        <w:rPr>
          <w:lang w:val="en-US"/>
        </w:rPr>
        <w:t>quality information, t</w:t>
      </w:r>
      <w:r w:rsidRPr="009850D5">
        <w:rPr>
          <w:lang w:val="en-US"/>
        </w:rPr>
        <w:t xml:space="preserve">he very low factuality sources spread primarily misleading information or misinformation. </w:t>
      </w:r>
    </w:p>
    <w:p w14:paraId="30888D03" w14:textId="77777777" w:rsidR="009850D5" w:rsidRPr="009850D5" w:rsidRDefault="009850D5" w:rsidP="009850D5">
      <w:pPr>
        <w:spacing w:line="276" w:lineRule="auto"/>
        <w:rPr>
          <w:lang w:val="en-US"/>
        </w:rPr>
      </w:pPr>
    </w:p>
    <w:p w14:paraId="0806583F" w14:textId="66726C9E" w:rsidR="009850D5" w:rsidRPr="009850D5" w:rsidRDefault="008F65B2" w:rsidP="009850D5">
      <w:pPr>
        <w:spacing w:line="276" w:lineRule="auto"/>
        <w:rPr>
          <w:lang w:val="en-US"/>
        </w:rPr>
      </w:pPr>
      <w:r>
        <w:rPr>
          <w:lang w:val="en-US"/>
        </w:rPr>
        <w:t>A</w:t>
      </w:r>
      <w:r w:rsidR="0070208A">
        <w:rPr>
          <w:lang w:val="en-US"/>
        </w:rPr>
        <w:t>s</w:t>
      </w:r>
      <w:r>
        <w:rPr>
          <w:lang w:val="en-US"/>
        </w:rPr>
        <w:t xml:space="preserve"> the table shows, </w:t>
      </w:r>
      <w:r w:rsidR="009850D5" w:rsidRPr="009850D5">
        <w:rPr>
          <w:lang w:val="en-US"/>
        </w:rPr>
        <w:t xml:space="preserve">even </w:t>
      </w:r>
      <w:r>
        <w:rPr>
          <w:lang w:val="en-US"/>
        </w:rPr>
        <w:t xml:space="preserve">the very </w:t>
      </w:r>
      <w:r w:rsidR="009850D5" w:rsidRPr="009850D5">
        <w:rPr>
          <w:lang w:val="en-US"/>
        </w:rPr>
        <w:t>low</w:t>
      </w:r>
      <w:r w:rsidR="00FD0DA1">
        <w:rPr>
          <w:lang w:val="en-US"/>
        </w:rPr>
        <w:t xml:space="preserve"> </w:t>
      </w:r>
      <w:r w:rsidR="009850D5" w:rsidRPr="009850D5">
        <w:rPr>
          <w:lang w:val="en-US"/>
        </w:rPr>
        <w:t xml:space="preserve">factuality sites often publish articles containing factual information that, in isolation, </w:t>
      </w:r>
      <w:r w:rsidR="0070208A">
        <w:rPr>
          <w:lang w:val="en-US"/>
        </w:rPr>
        <w:t xml:space="preserve">are not </w:t>
      </w:r>
      <w:r w:rsidR="009850D5" w:rsidRPr="009850D5">
        <w:rPr>
          <w:lang w:val="en-US"/>
        </w:rPr>
        <w:t xml:space="preserve">false or misleading. However, </w:t>
      </w:r>
      <w:r w:rsidR="00E20343">
        <w:rPr>
          <w:lang w:val="en-US"/>
        </w:rPr>
        <w:t xml:space="preserve">this does not mean that the articles </w:t>
      </w:r>
      <w:r w:rsidR="00FD0DA1">
        <w:rPr>
          <w:lang w:val="en-US"/>
        </w:rPr>
        <w:t xml:space="preserve">cannot contribute to </w:t>
      </w:r>
      <w:r w:rsidR="00892B1E">
        <w:rPr>
          <w:lang w:val="en-US"/>
        </w:rPr>
        <w:t xml:space="preserve">false or </w:t>
      </w:r>
      <w:r w:rsidR="009850D5" w:rsidRPr="009850D5">
        <w:rPr>
          <w:lang w:val="en-US"/>
        </w:rPr>
        <w:t>distorted representation of reality</w:t>
      </w:r>
      <w:r w:rsidR="00FD0DA1">
        <w:rPr>
          <w:lang w:val="en-US"/>
        </w:rPr>
        <w:t xml:space="preserve"> </w:t>
      </w:r>
      <w:r w:rsidR="00FD0DA1" w:rsidRPr="009850D5">
        <w:rPr>
          <w:lang w:val="en-US"/>
        </w:rPr>
        <w:t xml:space="preserve">when viewed </w:t>
      </w:r>
      <w:r w:rsidR="00FD0DA1">
        <w:rPr>
          <w:lang w:val="en-US"/>
        </w:rPr>
        <w:t>in their larger context</w:t>
      </w:r>
      <w:r w:rsidR="009850D5" w:rsidRPr="009850D5">
        <w:rPr>
          <w:lang w:val="en-US"/>
        </w:rPr>
        <w:t xml:space="preserve">. For example, the Russian state-controlled outlet RT (formerly Russia Today), known for serving as a major propaganda tool and banned in several countries for disseminating misinformation, often publishes articles that </w:t>
      </w:r>
      <w:r w:rsidR="0029217D">
        <w:rPr>
          <w:lang w:val="en-US"/>
        </w:rPr>
        <w:t xml:space="preserve">individually </w:t>
      </w:r>
      <w:r w:rsidR="00010D82">
        <w:rPr>
          <w:lang w:val="en-US"/>
        </w:rPr>
        <w:t xml:space="preserve">may not appear </w:t>
      </w:r>
      <w:r w:rsidR="009850D5" w:rsidRPr="009850D5">
        <w:rPr>
          <w:lang w:val="en-US"/>
        </w:rPr>
        <w:t>false or misleading</w:t>
      </w:r>
      <w:r w:rsidR="009536D5">
        <w:rPr>
          <w:lang w:val="en-US"/>
        </w:rPr>
        <w:t xml:space="preserve">. </w:t>
      </w:r>
      <w:r w:rsidR="009850D5" w:rsidRPr="009850D5">
        <w:rPr>
          <w:lang w:val="en-US"/>
        </w:rPr>
        <w:t xml:space="preserve">Yet, a broader view of its content reveals that these articles together </w:t>
      </w:r>
      <w:r w:rsidR="009536D5">
        <w:rPr>
          <w:lang w:val="en-US"/>
        </w:rPr>
        <w:t xml:space="preserve">produce </w:t>
      </w:r>
      <w:r w:rsidR="009850D5" w:rsidRPr="009850D5">
        <w:rPr>
          <w:lang w:val="en-US"/>
        </w:rPr>
        <w:t>a</w:t>
      </w:r>
      <w:r w:rsidR="008A14E4">
        <w:rPr>
          <w:lang w:val="en-US"/>
        </w:rPr>
        <w:t xml:space="preserve"> larger narrative that is</w:t>
      </w:r>
      <w:r w:rsidR="009850D5" w:rsidRPr="009850D5">
        <w:rPr>
          <w:lang w:val="en-US"/>
        </w:rPr>
        <w:t xml:space="preserve"> skewed and misleading. In the case of Russia's invasion of Ukraine, for instance, RT’s coverage </w:t>
      </w:r>
      <w:r w:rsidR="00FC6A3B">
        <w:rPr>
          <w:lang w:val="en-US"/>
        </w:rPr>
        <w:t>exclusively</w:t>
      </w:r>
      <w:r w:rsidR="009850D5" w:rsidRPr="009850D5">
        <w:rPr>
          <w:lang w:val="en-US"/>
        </w:rPr>
        <w:t xml:space="preserve"> focuses on the successes of the Russian campaign, while </w:t>
      </w:r>
      <w:r w:rsidR="009850D5" w:rsidRPr="009850D5">
        <w:rPr>
          <w:lang w:val="en-US"/>
        </w:rPr>
        <w:lastRenderedPageBreak/>
        <w:t>omitting any mention of setbacks</w:t>
      </w:r>
      <w:r w:rsidR="002E76EA">
        <w:rPr>
          <w:lang w:val="en-US"/>
        </w:rPr>
        <w:t xml:space="preserve"> or </w:t>
      </w:r>
      <w:r w:rsidR="00005706">
        <w:rPr>
          <w:lang w:val="en-US"/>
        </w:rPr>
        <w:t>losses</w:t>
      </w:r>
      <w:r w:rsidR="009850D5" w:rsidRPr="009850D5">
        <w:rPr>
          <w:lang w:val="en-US"/>
        </w:rPr>
        <w:t xml:space="preserve">. Although each individual article may be factually correct in its reporting on individual battles, the overall story is </w:t>
      </w:r>
      <w:r w:rsidR="00100D5D">
        <w:rPr>
          <w:lang w:val="en-US"/>
        </w:rPr>
        <w:t xml:space="preserve">thus </w:t>
      </w:r>
      <w:r w:rsidR="009850D5" w:rsidRPr="009850D5">
        <w:rPr>
          <w:lang w:val="en-US"/>
        </w:rPr>
        <w:t>a false narrative of a</w:t>
      </w:r>
      <w:r w:rsidR="009949D4">
        <w:rPr>
          <w:lang w:val="en-US"/>
        </w:rPr>
        <w:t xml:space="preserve"> </w:t>
      </w:r>
      <w:r w:rsidR="009949D4" w:rsidRPr="009850D5">
        <w:rPr>
          <w:lang w:val="en-US"/>
        </w:rPr>
        <w:t>highly successful</w:t>
      </w:r>
      <w:r w:rsidR="009850D5" w:rsidRPr="009850D5">
        <w:rPr>
          <w:lang w:val="en-US"/>
        </w:rPr>
        <w:t xml:space="preserve"> ‘special military operation</w:t>
      </w:r>
      <w:r w:rsidR="007B4BBA">
        <w:rPr>
          <w:lang w:val="en-US"/>
        </w:rPr>
        <w:t>.</w:t>
      </w:r>
      <w:r w:rsidR="009850D5" w:rsidRPr="009850D5">
        <w:rPr>
          <w:lang w:val="en-US"/>
        </w:rPr>
        <w:t xml:space="preserve">’ This underscores the limitations of assessing factuality solely based on the accuracy of individual articles, offering further support for the validity of </w:t>
      </w:r>
      <w:r w:rsidR="00802F42">
        <w:rPr>
          <w:lang w:val="en-US"/>
        </w:rPr>
        <w:t xml:space="preserve">relying on </w:t>
      </w:r>
      <w:r w:rsidR="009850D5" w:rsidRPr="009850D5">
        <w:rPr>
          <w:lang w:val="en-US"/>
        </w:rPr>
        <w:t>media outlet-level analyses</w:t>
      </w:r>
      <w:r w:rsidR="00DD0982">
        <w:rPr>
          <w:lang w:val="en-US"/>
        </w:rPr>
        <w:t>.</w:t>
      </w:r>
    </w:p>
    <w:p w14:paraId="06F6197C" w14:textId="182A1D24" w:rsidR="009850D5" w:rsidRDefault="009850D5" w:rsidP="009850D5">
      <w:pPr>
        <w:spacing w:line="276" w:lineRule="auto"/>
        <w:rPr>
          <w:lang w:val="en-US"/>
        </w:rPr>
      </w:pPr>
    </w:p>
    <w:p w14:paraId="774867AC" w14:textId="75645D57" w:rsidR="00E37104" w:rsidRPr="009850D5" w:rsidRDefault="00DD0982" w:rsidP="009850D5">
      <w:pPr>
        <w:spacing w:line="276" w:lineRule="auto"/>
        <w:rPr>
          <w:lang w:val="en-US"/>
        </w:rPr>
      </w:pPr>
      <w:r>
        <w:rPr>
          <w:lang w:val="en-US"/>
        </w:rPr>
        <w:t xml:space="preserve">In </w:t>
      </w:r>
      <w:r w:rsidR="00BD5396">
        <w:rPr>
          <w:lang w:val="en-US"/>
        </w:rPr>
        <w:t xml:space="preserve">conclusion, </w:t>
      </w:r>
      <w:r w:rsidR="00DD5A80">
        <w:rPr>
          <w:lang w:val="en-US"/>
        </w:rPr>
        <w:t xml:space="preserve">our validation </w:t>
      </w:r>
      <w:r w:rsidR="00BD5396">
        <w:rPr>
          <w:lang w:val="en-US"/>
        </w:rPr>
        <w:t xml:space="preserve">shows that </w:t>
      </w:r>
      <w:r w:rsidR="00900806">
        <w:rPr>
          <w:lang w:val="en-US"/>
        </w:rPr>
        <w:t xml:space="preserve">there is a strong connection between the factuality category of the outlet, and the articles associated to it shared by politicians. It furthermore shows that </w:t>
      </w:r>
      <w:r w:rsidR="00BD5396">
        <w:rPr>
          <w:lang w:val="en-US"/>
        </w:rPr>
        <w:t>a substantial fraction of the articles from low-factuality outlets shared by politician</w:t>
      </w:r>
      <w:r w:rsidR="006B3926">
        <w:rPr>
          <w:lang w:val="en-US"/>
        </w:rPr>
        <w:t>s</w:t>
      </w:r>
      <w:r w:rsidR="00BD5396">
        <w:rPr>
          <w:lang w:val="en-US"/>
        </w:rPr>
        <w:t xml:space="preserve"> are indeed misinformation</w:t>
      </w:r>
      <w:r w:rsidR="00C72D86">
        <w:rPr>
          <w:lang w:val="en-US"/>
        </w:rPr>
        <w:t xml:space="preserve">. </w:t>
      </w:r>
    </w:p>
    <w:sectPr w:rsidR="00E37104" w:rsidRPr="009850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Times">
    <w:altName w:val="Times New Roman"/>
    <w:panose1 w:val="00000500000000020000"/>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FDD20E0"/>
    <w:multiLevelType w:val="multilevel"/>
    <w:tmpl w:val="C098F9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74742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1"/>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963"/>
    <w:rsid w:val="0000069D"/>
    <w:rsid w:val="00005706"/>
    <w:rsid w:val="00010020"/>
    <w:rsid w:val="00010D82"/>
    <w:rsid w:val="00017850"/>
    <w:rsid w:val="0004155C"/>
    <w:rsid w:val="000542A9"/>
    <w:rsid w:val="00061A34"/>
    <w:rsid w:val="0006534E"/>
    <w:rsid w:val="000E145D"/>
    <w:rsid w:val="000E193C"/>
    <w:rsid w:val="000F7274"/>
    <w:rsid w:val="00100D5D"/>
    <w:rsid w:val="00140223"/>
    <w:rsid w:val="001529D2"/>
    <w:rsid w:val="0018131B"/>
    <w:rsid w:val="00184963"/>
    <w:rsid w:val="00185E8C"/>
    <w:rsid w:val="001A49B2"/>
    <w:rsid w:val="001B1822"/>
    <w:rsid w:val="001B2EB4"/>
    <w:rsid w:val="001B545F"/>
    <w:rsid w:val="001E688C"/>
    <w:rsid w:val="00207103"/>
    <w:rsid w:val="0025460E"/>
    <w:rsid w:val="00265B05"/>
    <w:rsid w:val="002720BC"/>
    <w:rsid w:val="0029217D"/>
    <w:rsid w:val="002A6524"/>
    <w:rsid w:val="002D117B"/>
    <w:rsid w:val="002E76EA"/>
    <w:rsid w:val="00350C00"/>
    <w:rsid w:val="00373693"/>
    <w:rsid w:val="0039670A"/>
    <w:rsid w:val="004004DA"/>
    <w:rsid w:val="00416E51"/>
    <w:rsid w:val="004E11B9"/>
    <w:rsid w:val="004E2EB5"/>
    <w:rsid w:val="0052200E"/>
    <w:rsid w:val="00575889"/>
    <w:rsid w:val="005B3F21"/>
    <w:rsid w:val="005D50E8"/>
    <w:rsid w:val="005E73F6"/>
    <w:rsid w:val="005F1271"/>
    <w:rsid w:val="0062117F"/>
    <w:rsid w:val="00632262"/>
    <w:rsid w:val="006322BD"/>
    <w:rsid w:val="006425C7"/>
    <w:rsid w:val="00654D18"/>
    <w:rsid w:val="006764E5"/>
    <w:rsid w:val="006B3926"/>
    <w:rsid w:val="006C2A1A"/>
    <w:rsid w:val="006C4D58"/>
    <w:rsid w:val="006F0CE5"/>
    <w:rsid w:val="0070208A"/>
    <w:rsid w:val="007404E8"/>
    <w:rsid w:val="00764B45"/>
    <w:rsid w:val="00795DD9"/>
    <w:rsid w:val="007B4BBA"/>
    <w:rsid w:val="00800780"/>
    <w:rsid w:val="00802F42"/>
    <w:rsid w:val="00812E2A"/>
    <w:rsid w:val="00863269"/>
    <w:rsid w:val="00882C8F"/>
    <w:rsid w:val="00892B1E"/>
    <w:rsid w:val="008A14E4"/>
    <w:rsid w:val="008F3FB8"/>
    <w:rsid w:val="008F60EB"/>
    <w:rsid w:val="008F65B2"/>
    <w:rsid w:val="00900806"/>
    <w:rsid w:val="00901699"/>
    <w:rsid w:val="00901CA4"/>
    <w:rsid w:val="00934FAE"/>
    <w:rsid w:val="009536D5"/>
    <w:rsid w:val="00962FFE"/>
    <w:rsid w:val="00975D75"/>
    <w:rsid w:val="00977A09"/>
    <w:rsid w:val="009850D5"/>
    <w:rsid w:val="00991C92"/>
    <w:rsid w:val="009949D4"/>
    <w:rsid w:val="009B5B88"/>
    <w:rsid w:val="009C6AB7"/>
    <w:rsid w:val="00A143B3"/>
    <w:rsid w:val="00A62C31"/>
    <w:rsid w:val="00A74E40"/>
    <w:rsid w:val="00A903F0"/>
    <w:rsid w:val="00B12026"/>
    <w:rsid w:val="00B2079D"/>
    <w:rsid w:val="00BC2842"/>
    <w:rsid w:val="00BD5396"/>
    <w:rsid w:val="00BF37AC"/>
    <w:rsid w:val="00C1496E"/>
    <w:rsid w:val="00C72D86"/>
    <w:rsid w:val="00C77A6F"/>
    <w:rsid w:val="00C820F5"/>
    <w:rsid w:val="00C8551D"/>
    <w:rsid w:val="00CB59F7"/>
    <w:rsid w:val="00CC3BA0"/>
    <w:rsid w:val="00CE6153"/>
    <w:rsid w:val="00D45E19"/>
    <w:rsid w:val="00DD0982"/>
    <w:rsid w:val="00DD5A80"/>
    <w:rsid w:val="00DF363A"/>
    <w:rsid w:val="00E20343"/>
    <w:rsid w:val="00E214DD"/>
    <w:rsid w:val="00E32682"/>
    <w:rsid w:val="00E37104"/>
    <w:rsid w:val="00E42A0F"/>
    <w:rsid w:val="00E52BC1"/>
    <w:rsid w:val="00E96EF1"/>
    <w:rsid w:val="00EA6ADE"/>
    <w:rsid w:val="00EE4453"/>
    <w:rsid w:val="00F60BE2"/>
    <w:rsid w:val="00F64E24"/>
    <w:rsid w:val="00F74969"/>
    <w:rsid w:val="00F92C89"/>
    <w:rsid w:val="00FB4A4E"/>
    <w:rsid w:val="00FB563F"/>
    <w:rsid w:val="00FC6A3B"/>
    <w:rsid w:val="00FD0DA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ED2E6"/>
  <w15:chartTrackingRefBased/>
  <w15:docId w15:val="{30633108-A08C-4BA0-9EB4-4AD50A021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4963"/>
    <w:pPr>
      <w:spacing w:after="0" w:line="240" w:lineRule="auto"/>
    </w:pPr>
    <w:rPr>
      <w:rFonts w:ascii="Times New Roman" w:eastAsia="Times New Roman" w:hAnsi="Times New Roman" w:cs="Times New Roman"/>
      <w:sz w:val="24"/>
      <w:szCs w:val="24"/>
      <w:lang w:eastAsia="fr-CH"/>
    </w:rPr>
  </w:style>
  <w:style w:type="paragraph" w:styleId="Heading1">
    <w:name w:val="heading 1"/>
    <w:basedOn w:val="Normal"/>
    <w:next w:val="Normal"/>
    <w:link w:val="Heading1Char"/>
    <w:uiPriority w:val="9"/>
    <w:qFormat/>
    <w:rsid w:val="00184963"/>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lang w:eastAsia="en-US"/>
    </w:rPr>
  </w:style>
  <w:style w:type="paragraph" w:styleId="Heading2">
    <w:name w:val="heading 2"/>
    <w:basedOn w:val="Normal"/>
    <w:next w:val="Normal"/>
    <w:link w:val="Heading2Char"/>
    <w:uiPriority w:val="9"/>
    <w:semiHidden/>
    <w:unhideWhenUsed/>
    <w:qFormat/>
    <w:rsid w:val="00184963"/>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lang w:eastAsia="en-US"/>
    </w:rPr>
  </w:style>
  <w:style w:type="paragraph" w:styleId="Heading3">
    <w:name w:val="heading 3"/>
    <w:basedOn w:val="Normal"/>
    <w:next w:val="Normal"/>
    <w:link w:val="Heading3Char"/>
    <w:uiPriority w:val="9"/>
    <w:semiHidden/>
    <w:unhideWhenUsed/>
    <w:qFormat/>
    <w:rsid w:val="00184963"/>
    <w:pPr>
      <w:keepNext/>
      <w:keepLines/>
      <w:spacing w:before="160" w:after="80" w:line="259" w:lineRule="auto"/>
      <w:outlineLvl w:val="2"/>
    </w:pPr>
    <w:rPr>
      <w:rFonts w:asciiTheme="minorHAnsi" w:eastAsiaTheme="majorEastAsia" w:hAnsiTheme="minorHAnsi" w:cstheme="majorBidi"/>
      <w:color w:val="0F4761" w:themeColor="accent1" w:themeShade="BF"/>
      <w:sz w:val="28"/>
      <w:szCs w:val="28"/>
      <w:lang w:eastAsia="en-US"/>
    </w:rPr>
  </w:style>
  <w:style w:type="paragraph" w:styleId="Heading4">
    <w:name w:val="heading 4"/>
    <w:basedOn w:val="Normal"/>
    <w:next w:val="Normal"/>
    <w:link w:val="Heading4Char"/>
    <w:uiPriority w:val="9"/>
    <w:semiHidden/>
    <w:unhideWhenUsed/>
    <w:qFormat/>
    <w:rsid w:val="00184963"/>
    <w:pPr>
      <w:keepNext/>
      <w:keepLines/>
      <w:spacing w:before="80" w:after="40" w:line="259" w:lineRule="auto"/>
      <w:outlineLvl w:val="3"/>
    </w:pPr>
    <w:rPr>
      <w:rFonts w:asciiTheme="minorHAnsi" w:eastAsiaTheme="majorEastAsia" w:hAnsiTheme="minorHAnsi" w:cstheme="majorBidi"/>
      <w:i/>
      <w:iCs/>
      <w:color w:val="0F4761" w:themeColor="accent1" w:themeShade="BF"/>
      <w:sz w:val="22"/>
      <w:szCs w:val="22"/>
      <w:lang w:eastAsia="en-US"/>
    </w:rPr>
  </w:style>
  <w:style w:type="paragraph" w:styleId="Heading5">
    <w:name w:val="heading 5"/>
    <w:basedOn w:val="Normal"/>
    <w:next w:val="Normal"/>
    <w:link w:val="Heading5Char"/>
    <w:uiPriority w:val="9"/>
    <w:semiHidden/>
    <w:unhideWhenUsed/>
    <w:qFormat/>
    <w:rsid w:val="00184963"/>
    <w:pPr>
      <w:keepNext/>
      <w:keepLines/>
      <w:spacing w:before="80" w:after="40" w:line="259" w:lineRule="auto"/>
      <w:outlineLvl w:val="4"/>
    </w:pPr>
    <w:rPr>
      <w:rFonts w:asciiTheme="minorHAnsi" w:eastAsiaTheme="majorEastAsia" w:hAnsiTheme="minorHAnsi" w:cstheme="majorBidi"/>
      <w:color w:val="0F4761" w:themeColor="accent1" w:themeShade="BF"/>
      <w:sz w:val="22"/>
      <w:szCs w:val="22"/>
      <w:lang w:eastAsia="en-US"/>
    </w:rPr>
  </w:style>
  <w:style w:type="paragraph" w:styleId="Heading6">
    <w:name w:val="heading 6"/>
    <w:basedOn w:val="Normal"/>
    <w:next w:val="Normal"/>
    <w:link w:val="Heading6Char"/>
    <w:uiPriority w:val="9"/>
    <w:semiHidden/>
    <w:unhideWhenUsed/>
    <w:qFormat/>
    <w:rsid w:val="00184963"/>
    <w:pPr>
      <w:keepNext/>
      <w:keepLines/>
      <w:spacing w:before="40" w:line="259" w:lineRule="auto"/>
      <w:outlineLvl w:val="5"/>
    </w:pPr>
    <w:rPr>
      <w:rFonts w:asciiTheme="minorHAnsi" w:eastAsiaTheme="majorEastAsia" w:hAnsiTheme="minorHAnsi" w:cstheme="majorBidi"/>
      <w:i/>
      <w:iCs/>
      <w:color w:val="595959" w:themeColor="text1" w:themeTint="A6"/>
      <w:sz w:val="22"/>
      <w:szCs w:val="22"/>
      <w:lang w:eastAsia="en-US"/>
    </w:rPr>
  </w:style>
  <w:style w:type="paragraph" w:styleId="Heading7">
    <w:name w:val="heading 7"/>
    <w:basedOn w:val="Normal"/>
    <w:next w:val="Normal"/>
    <w:link w:val="Heading7Char"/>
    <w:uiPriority w:val="9"/>
    <w:semiHidden/>
    <w:unhideWhenUsed/>
    <w:qFormat/>
    <w:rsid w:val="00184963"/>
    <w:pPr>
      <w:keepNext/>
      <w:keepLines/>
      <w:spacing w:before="40" w:line="259" w:lineRule="auto"/>
      <w:outlineLvl w:val="6"/>
    </w:pPr>
    <w:rPr>
      <w:rFonts w:asciiTheme="minorHAnsi" w:eastAsiaTheme="majorEastAsia" w:hAnsiTheme="minorHAnsi" w:cstheme="majorBidi"/>
      <w:color w:val="595959" w:themeColor="text1" w:themeTint="A6"/>
      <w:sz w:val="22"/>
      <w:szCs w:val="22"/>
      <w:lang w:eastAsia="en-US"/>
    </w:rPr>
  </w:style>
  <w:style w:type="paragraph" w:styleId="Heading8">
    <w:name w:val="heading 8"/>
    <w:basedOn w:val="Normal"/>
    <w:next w:val="Normal"/>
    <w:link w:val="Heading8Char"/>
    <w:uiPriority w:val="9"/>
    <w:semiHidden/>
    <w:unhideWhenUsed/>
    <w:qFormat/>
    <w:rsid w:val="00184963"/>
    <w:pPr>
      <w:keepNext/>
      <w:keepLines/>
      <w:spacing w:line="259" w:lineRule="auto"/>
      <w:outlineLvl w:val="7"/>
    </w:pPr>
    <w:rPr>
      <w:rFonts w:asciiTheme="minorHAnsi" w:eastAsiaTheme="majorEastAsia" w:hAnsiTheme="minorHAnsi" w:cstheme="majorBidi"/>
      <w:i/>
      <w:iCs/>
      <w:color w:val="272727" w:themeColor="text1" w:themeTint="D8"/>
      <w:sz w:val="22"/>
      <w:szCs w:val="22"/>
      <w:lang w:eastAsia="en-US"/>
    </w:rPr>
  </w:style>
  <w:style w:type="paragraph" w:styleId="Heading9">
    <w:name w:val="heading 9"/>
    <w:basedOn w:val="Normal"/>
    <w:next w:val="Normal"/>
    <w:link w:val="Heading9Char"/>
    <w:uiPriority w:val="9"/>
    <w:semiHidden/>
    <w:unhideWhenUsed/>
    <w:qFormat/>
    <w:rsid w:val="00184963"/>
    <w:pPr>
      <w:keepNext/>
      <w:keepLines/>
      <w:spacing w:line="259" w:lineRule="auto"/>
      <w:outlineLvl w:val="8"/>
    </w:pPr>
    <w:rPr>
      <w:rFonts w:asciiTheme="minorHAnsi" w:eastAsiaTheme="majorEastAsia" w:hAnsiTheme="minorHAnsi" w:cstheme="majorBidi"/>
      <w:color w:val="272727" w:themeColor="text1" w:themeTint="D8"/>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49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49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49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49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49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49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49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49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4963"/>
    <w:rPr>
      <w:rFonts w:eastAsiaTheme="majorEastAsia" w:cstheme="majorBidi"/>
      <w:color w:val="272727" w:themeColor="text1" w:themeTint="D8"/>
    </w:rPr>
  </w:style>
  <w:style w:type="paragraph" w:styleId="Title">
    <w:name w:val="Title"/>
    <w:basedOn w:val="Normal"/>
    <w:next w:val="Normal"/>
    <w:link w:val="TitleChar"/>
    <w:uiPriority w:val="10"/>
    <w:qFormat/>
    <w:rsid w:val="00184963"/>
    <w:pPr>
      <w:spacing w:after="80"/>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1849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4963"/>
    <w:pPr>
      <w:numPr>
        <w:ilvl w:val="1"/>
      </w:numPr>
      <w:spacing w:after="160" w:line="259" w:lineRule="auto"/>
    </w:pPr>
    <w:rPr>
      <w:rFonts w:asciiTheme="minorHAnsi" w:eastAsiaTheme="majorEastAsia" w:hAnsiTheme="minorHAnsi" w:cstheme="majorBidi"/>
      <w:color w:val="595959" w:themeColor="text1" w:themeTint="A6"/>
      <w:spacing w:val="15"/>
      <w:sz w:val="28"/>
      <w:szCs w:val="28"/>
      <w:lang w:eastAsia="en-US"/>
    </w:rPr>
  </w:style>
  <w:style w:type="character" w:customStyle="1" w:styleId="SubtitleChar">
    <w:name w:val="Subtitle Char"/>
    <w:basedOn w:val="DefaultParagraphFont"/>
    <w:link w:val="Subtitle"/>
    <w:uiPriority w:val="11"/>
    <w:rsid w:val="001849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4963"/>
    <w:pPr>
      <w:spacing w:before="160" w:after="160" w:line="259" w:lineRule="auto"/>
      <w:jc w:val="center"/>
    </w:pPr>
    <w:rPr>
      <w:rFonts w:asciiTheme="minorHAnsi" w:eastAsiaTheme="minorHAnsi" w:hAnsiTheme="minorHAnsi" w:cstheme="minorBidi"/>
      <w:i/>
      <w:iCs/>
      <w:color w:val="404040" w:themeColor="text1" w:themeTint="BF"/>
      <w:sz w:val="22"/>
      <w:szCs w:val="22"/>
      <w:lang w:eastAsia="en-US"/>
    </w:rPr>
  </w:style>
  <w:style w:type="character" w:customStyle="1" w:styleId="QuoteChar">
    <w:name w:val="Quote Char"/>
    <w:basedOn w:val="DefaultParagraphFont"/>
    <w:link w:val="Quote"/>
    <w:uiPriority w:val="29"/>
    <w:rsid w:val="00184963"/>
    <w:rPr>
      <w:i/>
      <w:iCs/>
      <w:color w:val="404040" w:themeColor="text1" w:themeTint="BF"/>
    </w:rPr>
  </w:style>
  <w:style w:type="paragraph" w:styleId="ListParagraph">
    <w:name w:val="List Paragraph"/>
    <w:basedOn w:val="Normal"/>
    <w:uiPriority w:val="34"/>
    <w:qFormat/>
    <w:rsid w:val="00184963"/>
    <w:pPr>
      <w:spacing w:after="160" w:line="259" w:lineRule="auto"/>
      <w:ind w:left="720"/>
      <w:contextualSpacing/>
    </w:pPr>
    <w:rPr>
      <w:rFonts w:asciiTheme="minorHAnsi" w:eastAsiaTheme="minorHAnsi" w:hAnsiTheme="minorHAnsi" w:cstheme="minorBidi"/>
      <w:sz w:val="22"/>
      <w:szCs w:val="22"/>
      <w:lang w:eastAsia="en-US"/>
    </w:rPr>
  </w:style>
  <w:style w:type="character" w:styleId="IntenseEmphasis">
    <w:name w:val="Intense Emphasis"/>
    <w:basedOn w:val="DefaultParagraphFont"/>
    <w:uiPriority w:val="21"/>
    <w:qFormat/>
    <w:rsid w:val="00184963"/>
    <w:rPr>
      <w:i/>
      <w:iCs/>
      <w:color w:val="0F4761" w:themeColor="accent1" w:themeShade="BF"/>
    </w:rPr>
  </w:style>
  <w:style w:type="paragraph" w:styleId="IntenseQuote">
    <w:name w:val="Intense Quote"/>
    <w:basedOn w:val="Normal"/>
    <w:next w:val="Normal"/>
    <w:link w:val="IntenseQuoteChar"/>
    <w:uiPriority w:val="30"/>
    <w:qFormat/>
    <w:rsid w:val="00184963"/>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sz w:val="22"/>
      <w:szCs w:val="22"/>
      <w:lang w:eastAsia="en-US"/>
    </w:rPr>
  </w:style>
  <w:style w:type="character" w:customStyle="1" w:styleId="IntenseQuoteChar">
    <w:name w:val="Intense Quote Char"/>
    <w:basedOn w:val="DefaultParagraphFont"/>
    <w:link w:val="IntenseQuote"/>
    <w:uiPriority w:val="30"/>
    <w:rsid w:val="00184963"/>
    <w:rPr>
      <w:i/>
      <w:iCs/>
      <w:color w:val="0F4761" w:themeColor="accent1" w:themeShade="BF"/>
    </w:rPr>
  </w:style>
  <w:style w:type="character" w:styleId="IntenseReference">
    <w:name w:val="Intense Reference"/>
    <w:basedOn w:val="DefaultParagraphFont"/>
    <w:uiPriority w:val="32"/>
    <w:qFormat/>
    <w:rsid w:val="00184963"/>
    <w:rPr>
      <w:b/>
      <w:bCs/>
      <w:smallCaps/>
      <w:color w:val="0F4761" w:themeColor="accent1" w:themeShade="BF"/>
      <w:spacing w:val="5"/>
    </w:rPr>
  </w:style>
  <w:style w:type="character" w:styleId="CommentReference">
    <w:name w:val="annotation reference"/>
    <w:basedOn w:val="DefaultParagraphFont"/>
    <w:uiPriority w:val="99"/>
    <w:semiHidden/>
    <w:unhideWhenUsed/>
    <w:rsid w:val="00EE4453"/>
    <w:rPr>
      <w:sz w:val="16"/>
      <w:szCs w:val="16"/>
    </w:rPr>
  </w:style>
  <w:style w:type="paragraph" w:styleId="CommentText">
    <w:name w:val="annotation text"/>
    <w:basedOn w:val="Normal"/>
    <w:link w:val="CommentTextChar"/>
    <w:uiPriority w:val="99"/>
    <w:unhideWhenUsed/>
    <w:rsid w:val="00EE4453"/>
    <w:rPr>
      <w:sz w:val="20"/>
      <w:szCs w:val="20"/>
      <w:lang w:val="en-US" w:eastAsia="en-US"/>
    </w:rPr>
  </w:style>
  <w:style w:type="character" w:customStyle="1" w:styleId="CommentTextChar">
    <w:name w:val="Comment Text Char"/>
    <w:basedOn w:val="DefaultParagraphFont"/>
    <w:link w:val="CommentText"/>
    <w:uiPriority w:val="99"/>
    <w:rsid w:val="00EE4453"/>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EA6ADE"/>
    <w:rPr>
      <w:b/>
      <w:bCs/>
      <w:lang w:val="fr-CH" w:eastAsia="fr-CH"/>
    </w:rPr>
  </w:style>
  <w:style w:type="character" w:customStyle="1" w:styleId="CommentSubjectChar">
    <w:name w:val="Comment Subject Char"/>
    <w:basedOn w:val="CommentTextChar"/>
    <w:link w:val="CommentSubject"/>
    <w:uiPriority w:val="99"/>
    <w:semiHidden/>
    <w:rsid w:val="00EA6ADE"/>
    <w:rPr>
      <w:rFonts w:ascii="Times New Roman" w:eastAsia="Times New Roman" w:hAnsi="Times New Roman" w:cs="Times New Roman"/>
      <w:b/>
      <w:bCs/>
      <w:sz w:val="20"/>
      <w:szCs w:val="20"/>
      <w:lang w:val="en-US" w:eastAsia="fr-CH"/>
    </w:rPr>
  </w:style>
  <w:style w:type="paragraph" w:styleId="NormalWeb">
    <w:name w:val="Normal (Web)"/>
    <w:basedOn w:val="Normal"/>
    <w:uiPriority w:val="99"/>
    <w:unhideWhenUsed/>
    <w:rsid w:val="00CC3BA0"/>
    <w:pPr>
      <w:spacing w:before="100" w:beforeAutospacing="1" w:after="100" w:afterAutospacing="1"/>
    </w:pPr>
  </w:style>
  <w:style w:type="table" w:styleId="TableGrid">
    <w:name w:val="Table Grid"/>
    <w:basedOn w:val="TableNormal"/>
    <w:uiPriority w:val="39"/>
    <w:rsid w:val="009850D5"/>
    <w:pPr>
      <w:spacing w:after="0" w:line="240" w:lineRule="auto"/>
    </w:pPr>
    <w:rPr>
      <w:kern w:val="2"/>
      <w:sz w:val="24"/>
      <w:szCs w:val="24"/>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9850D5"/>
    <w:pPr>
      <w:spacing w:after="0" w:line="240" w:lineRule="auto"/>
    </w:pPr>
    <w:rPr>
      <w:kern w:val="2"/>
      <w:sz w:val="24"/>
      <w:szCs w:val="24"/>
      <w:lang w:val="en-US"/>
      <w14:ligatures w14:val="standardContextual"/>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350C0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200898">
      <w:bodyDiv w:val="1"/>
      <w:marLeft w:val="0"/>
      <w:marRight w:val="0"/>
      <w:marTop w:val="0"/>
      <w:marBottom w:val="0"/>
      <w:divBdr>
        <w:top w:val="none" w:sz="0" w:space="0" w:color="auto"/>
        <w:left w:val="none" w:sz="0" w:space="0" w:color="auto"/>
        <w:bottom w:val="none" w:sz="0" w:space="0" w:color="auto"/>
        <w:right w:val="none" w:sz="0" w:space="0" w:color="auto"/>
      </w:divBdr>
    </w:div>
    <w:div w:id="199129318">
      <w:bodyDiv w:val="1"/>
      <w:marLeft w:val="0"/>
      <w:marRight w:val="0"/>
      <w:marTop w:val="0"/>
      <w:marBottom w:val="0"/>
      <w:divBdr>
        <w:top w:val="none" w:sz="0" w:space="0" w:color="auto"/>
        <w:left w:val="none" w:sz="0" w:space="0" w:color="auto"/>
        <w:bottom w:val="none" w:sz="0" w:space="0" w:color="auto"/>
        <w:right w:val="none" w:sz="0" w:space="0" w:color="auto"/>
      </w:divBdr>
    </w:div>
    <w:div w:id="442303739">
      <w:bodyDiv w:val="1"/>
      <w:marLeft w:val="0"/>
      <w:marRight w:val="0"/>
      <w:marTop w:val="0"/>
      <w:marBottom w:val="0"/>
      <w:divBdr>
        <w:top w:val="none" w:sz="0" w:space="0" w:color="auto"/>
        <w:left w:val="none" w:sz="0" w:space="0" w:color="auto"/>
        <w:bottom w:val="none" w:sz="0" w:space="0" w:color="auto"/>
        <w:right w:val="none" w:sz="0" w:space="0" w:color="auto"/>
      </w:divBdr>
    </w:div>
    <w:div w:id="622493323">
      <w:bodyDiv w:val="1"/>
      <w:marLeft w:val="0"/>
      <w:marRight w:val="0"/>
      <w:marTop w:val="0"/>
      <w:marBottom w:val="0"/>
      <w:divBdr>
        <w:top w:val="none" w:sz="0" w:space="0" w:color="auto"/>
        <w:left w:val="none" w:sz="0" w:space="0" w:color="auto"/>
        <w:bottom w:val="none" w:sz="0" w:space="0" w:color="auto"/>
        <w:right w:val="none" w:sz="0" w:space="0" w:color="auto"/>
      </w:divBdr>
    </w:div>
    <w:div w:id="799760829">
      <w:bodyDiv w:val="1"/>
      <w:marLeft w:val="0"/>
      <w:marRight w:val="0"/>
      <w:marTop w:val="0"/>
      <w:marBottom w:val="0"/>
      <w:divBdr>
        <w:top w:val="none" w:sz="0" w:space="0" w:color="auto"/>
        <w:left w:val="none" w:sz="0" w:space="0" w:color="auto"/>
        <w:bottom w:val="none" w:sz="0" w:space="0" w:color="auto"/>
        <w:right w:val="none" w:sz="0" w:space="0" w:color="auto"/>
      </w:divBdr>
    </w:div>
    <w:div w:id="917596560">
      <w:bodyDiv w:val="1"/>
      <w:marLeft w:val="0"/>
      <w:marRight w:val="0"/>
      <w:marTop w:val="0"/>
      <w:marBottom w:val="0"/>
      <w:divBdr>
        <w:top w:val="none" w:sz="0" w:space="0" w:color="auto"/>
        <w:left w:val="none" w:sz="0" w:space="0" w:color="auto"/>
        <w:bottom w:val="none" w:sz="0" w:space="0" w:color="auto"/>
        <w:right w:val="none" w:sz="0" w:space="0" w:color="auto"/>
      </w:divBdr>
    </w:div>
    <w:div w:id="1457530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1D666C-4894-4E37-B3FE-652A783C6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12</Pages>
  <Words>1709</Words>
  <Characters>9746</Characters>
  <Application>Microsoft Office Word</Application>
  <DocSecurity>0</DocSecurity>
  <Lines>81</Lines>
  <Paragraphs>22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Juliana Chueri</dc:creator>
  <cp:keywords/>
  <dc:description/>
  <cp:lastModifiedBy>TOERNBERG Petter</cp:lastModifiedBy>
  <cp:revision>59</cp:revision>
  <dcterms:created xsi:type="dcterms:W3CDTF">2024-07-19T20:09:00Z</dcterms:created>
  <dcterms:modified xsi:type="dcterms:W3CDTF">2024-09-15T16:49:00Z</dcterms:modified>
</cp:coreProperties>
</file>