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1614" w14:textId="79FBCC12" w:rsidR="00CC6172" w:rsidRPr="002919EB" w:rsidRDefault="002919EB" w:rsidP="002919EB">
      <w:pPr>
        <w:jc w:val="center"/>
        <w:rPr>
          <w:b/>
          <w:bCs/>
        </w:rPr>
      </w:pPr>
      <w:r w:rsidRPr="002919EB">
        <w:rPr>
          <w:b/>
          <w:bCs/>
        </w:rPr>
        <w:t>HW5</w:t>
      </w:r>
    </w:p>
    <w:p w14:paraId="0E4EADA7" w14:textId="52860C42" w:rsidR="002919EB" w:rsidRPr="002919EB" w:rsidRDefault="002919EB" w:rsidP="002919EB">
      <w:pPr>
        <w:jc w:val="center"/>
        <w:rPr>
          <w:b/>
          <w:bCs/>
        </w:rPr>
      </w:pPr>
      <w:r w:rsidRPr="002919EB">
        <w:rPr>
          <w:b/>
          <w:bCs/>
        </w:rPr>
        <w:t>Damin</w:t>
      </w:r>
    </w:p>
    <w:p w14:paraId="7B9126A0" w14:textId="0A83C27D" w:rsidR="002919EB" w:rsidRDefault="002919EB"/>
    <w:p w14:paraId="7BC8DA59" w14:textId="7780CC86" w:rsidR="002919EB" w:rsidRDefault="002919EB">
      <w:r>
        <w:t>Uniform distribution is used as prior for all 5 variables. The posterior of them are shown below (10000 samples are used)</w:t>
      </w:r>
    </w:p>
    <w:p w14:paraId="23331CCE" w14:textId="7AE4C281" w:rsidR="002919EB" w:rsidRDefault="002919EB"/>
    <w:p w14:paraId="3506CD7E" w14:textId="5AD6CAED" w:rsidR="002919EB" w:rsidRDefault="002919EB" w:rsidP="002919EB">
      <w:pPr>
        <w:jc w:val="center"/>
      </w:pPr>
      <w:r>
        <w:rPr>
          <w:noProof/>
        </w:rPr>
        <w:drawing>
          <wp:inline distT="0" distB="0" distL="0" distR="0" wp14:anchorId="5CC5B9B9" wp14:editId="5D401642">
            <wp:extent cx="4000072" cy="3000054"/>
            <wp:effectExtent l="0" t="0" r="63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23" cy="30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B1186" wp14:editId="551802AF">
            <wp:extent cx="4054868" cy="304115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77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5A056" wp14:editId="38D644FC">
            <wp:extent cx="4202349" cy="3151762"/>
            <wp:effectExtent l="0" t="0" r="190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17" cy="31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3418F" wp14:editId="6D291455">
            <wp:extent cx="4123973" cy="3092981"/>
            <wp:effectExtent l="0" t="0" r="381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46" cy="31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33BB70" wp14:editId="73E847BA">
            <wp:extent cx="4109663" cy="3082247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72" cy="30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EB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EB"/>
    <w:rsid w:val="0027641E"/>
    <w:rsid w:val="002919EB"/>
    <w:rsid w:val="008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72A0"/>
  <w15:chartTrackingRefBased/>
  <w15:docId w15:val="{BDBA01A8-7E15-D949-A6F4-3658354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1</cp:revision>
  <cp:lastPrinted>2020-02-14T00:59:00Z</cp:lastPrinted>
  <dcterms:created xsi:type="dcterms:W3CDTF">2020-02-14T00:56:00Z</dcterms:created>
  <dcterms:modified xsi:type="dcterms:W3CDTF">2020-02-14T00:59:00Z</dcterms:modified>
</cp:coreProperties>
</file>