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bidi w:val="0"/>
        <w:rPr>
          <w:rFonts w:hint="eastAsia"/>
        </w:rPr>
      </w:pPr>
      <w:r>
        <w:rPr>
          <w:rFonts w:hint="eastAsia"/>
        </w:rPr>
        <w:t xml:space="preserve"> 红人运营岗位数据分析报告</w:t>
      </w:r>
    </w:p>
    <w:p>
      <w:pPr>
        <w:rPr>
          <w:rFonts w:hint="eastAsia"/>
        </w:rPr>
      </w:pPr>
      <w:r>
        <w:rPr>
          <w:rStyle w:val="14"/>
          <w:rFonts w:hint="eastAsia"/>
        </w:rPr>
        <w:t xml:space="preserve"> </w:t>
      </w:r>
      <w:r>
        <w:rPr>
          <w:rStyle w:val="14"/>
          <w:rFonts w:hint="eastAsia" w:eastAsia="楷体"/>
          <w:lang w:eastAsia="zh-CN"/>
        </w:rPr>
        <w:t>【</w:t>
      </w:r>
      <w:r>
        <w:rPr>
          <w:rStyle w:val="14"/>
          <w:rFonts w:hint="eastAsia"/>
        </w:rPr>
        <w:t>摘要</w:t>
      </w:r>
      <w:r>
        <w:rPr>
          <w:rStyle w:val="14"/>
          <w:rFonts w:hint="eastAsia" w:eastAsia="楷体"/>
          <w:lang w:eastAsia="zh-CN"/>
        </w:rPr>
        <w:t>】</w:t>
      </w:r>
      <w:r>
        <w:rPr>
          <w:rStyle w:val="15"/>
          <w:rFonts w:hint="eastAsia"/>
        </w:rPr>
        <w:t>本次报告基于BOSS直聘平台“红人运营”相关岗位数据（有效样本量</w:t>
      </w:r>
      <w:r>
        <w:rPr>
          <w:rStyle w:val="15"/>
          <w:rFonts w:hint="eastAsia" w:eastAsia="楷体"/>
          <w:lang w:val="en-US" w:eastAsia="zh-CN"/>
        </w:rPr>
        <w:t>301</w:t>
      </w:r>
      <w:r>
        <w:rPr>
          <w:rStyle w:val="15"/>
          <w:rFonts w:hint="eastAsia"/>
        </w:rPr>
        <w:t>），通过对岗位地区分布、薪资水平、技能要求等维度的分析，揭示行业人才需求特征与业务发展趋势，为团队数据监控、人才策略及业务决策提供支持。</w:t>
      </w:r>
    </w:p>
    <w:p>
      <w:pPr>
        <w:rPr>
          <w:rFonts w:hint="eastAsia"/>
        </w:rPr>
      </w:pPr>
      <w:r>
        <w:rPr>
          <w:rStyle w:val="16"/>
          <w:rFonts w:hint="eastAsia"/>
        </w:rPr>
        <w:t xml:space="preserve"> 一、分析背景与数据说明 </w:t>
      </w:r>
      <w:r>
        <w:rPr>
          <w:rFonts w:hint="eastAsia"/>
        </w:rPr>
        <w:t xml:space="preserve"> 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1.1 分析目的 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为支撑红人运营业务的人才招聘、区域布局及运营策略优化，通过数据分析明确市场供需特征、核心技能要求及薪资定价规律。  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1.2 数据来源  </w:t>
      </w:r>
    </w:p>
    <w:p>
      <w:pPr>
        <w:bidi w:val="0"/>
        <w:rPr>
          <w:rFonts w:hint="eastAsia"/>
        </w:rPr>
      </w:pPr>
      <w:r>
        <w:rPr>
          <w:rFonts w:hint="eastAsia"/>
        </w:rPr>
        <w:t>数据来源于BOSS直聘平台“红人运营”“KOL运营”“海外社媒运营”等相关岗位信息，经清洗剔除无关岗位（如护工、餐饮服务等），最终保留有效样本</w:t>
      </w:r>
      <w:r>
        <w:rPr>
          <w:rFonts w:hint="eastAsia"/>
          <w:lang w:val="en-US" w:eastAsia="zh-CN"/>
        </w:rPr>
        <w:t>301条</w:t>
      </w:r>
      <w:r>
        <w:rPr>
          <w:rFonts w:hint="eastAsia"/>
        </w:rPr>
        <w:t xml:space="preserve">，涵盖公司规模、地区、薪资、技能要求等字段。  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 二、核心指标分析  </w:t>
      </w:r>
    </w:p>
    <w:p>
      <w:pPr>
        <w:rPr>
          <w:rFonts w:hint="eastAsia"/>
        </w:rPr>
      </w:pPr>
      <w:r>
        <w:rPr>
          <w:rStyle w:val="17"/>
          <w:rFonts w:hint="eastAsia"/>
        </w:rPr>
        <w:t xml:space="preserve"> 2.1 地区分布特征 </w:t>
      </w:r>
      <w:r>
        <w:rPr>
          <w:rFonts w:hint="eastAsia"/>
        </w:rPr>
        <w:t xml:space="preserve"> 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 xml:space="preserve">根据数据统计，红人运营岗位地区分布呈现显著集中性（见图1）：  </w:t>
      </w:r>
    </w:p>
    <w:p>
      <w:pPr>
        <w:bidi w:val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567430" cy="2675890"/>
            <wp:effectExtent l="0" t="0" r="1270" b="3810"/>
            <wp:docPr id="1" name="图片 1" descr="红人运营地区分布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红人运营地区分布饼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743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 岗位地区分布饼图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核心区域：宝安区（29.6%）、龙岗区（23.2%）、龙华区（17.9%），合计占比70.7%，为跨境电商、科技企业密集区； 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次核心区域：南山区（14.6%），以高端岗位（如红人运营经理、海外红人总监）为主，平均薪资较其他区域高15%20%； 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其他区域：罗湖区（9.3%）、光明区（2.9%）、坪山区（2.5%），岗位需求较少，以基础运营岗为主。  </w:t>
      </w:r>
    </w:p>
    <w:p>
      <w:pPr>
        <w:rPr>
          <w:rFonts w:hint="eastAsia"/>
        </w:rPr>
      </w:pPr>
      <w:r>
        <w:rPr>
          <w:rStyle w:val="17"/>
          <w:rFonts w:hint="eastAsia"/>
        </w:rPr>
        <w:t xml:space="preserve"> 2.2 薪资分布规律 </w:t>
      </w:r>
      <w:r>
        <w:rPr>
          <w:rFonts w:hint="eastAsia"/>
        </w:rPr>
        <w:t xml:space="preserve">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薪资数据显示，岗位薪资呈“中低为主、高端稀缺”的特征（见图2）： </w:t>
      </w:r>
    </w:p>
    <w:p>
      <w:pPr>
        <w:bidi w:val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6690" cy="3160395"/>
            <wp:effectExtent l="0" t="0" r="3810" b="1905"/>
            <wp:docPr id="2" name="图片 2" descr="红人运营薪资分布直方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红人运营薪资分布直方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 薪资分布直方图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薪资区间：750010000元岗位占比最高（48个），对应基础岗（如运营助理、初级KOL运营）；1000012500元岗位次之（29个），多为13年经验的专员岗； 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高薪特征：15000元以上岗位占比不足10%，集中于管理岗（如红人运营总监，2540K）或海外岗（如欧美红人运营，2125K），要求团队管理能力及跨文化运营经验； 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影响因素：公司规模与薪资正相关（1000人以上企业平均薪资12000元，小微企业7500元）；技能要求与薪资强关联（“跨境经验+英语能力”岗位平均薪资10500元，无此要求岗位6800元）。  </w:t>
      </w:r>
    </w:p>
    <w:p>
      <w:pPr>
        <w:bidi w:val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Style w:val="17"/>
          <w:rFonts w:hint="eastAsia"/>
        </w:rPr>
        <w:t>2.3 核心技能要求</w: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结合词云分析（见图3），市场对红人运营的技能要求聚焦于以下维度（按频次排序）：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2633345"/>
            <wp:effectExtent l="0" t="0" r="3810" b="8255"/>
            <wp:docPr id="3" name="图片 3" descr="BOSS红人运营技能词云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OSS红人运营技能词云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eastAsia"/>
        </w:rPr>
      </w:pPr>
      <w:r>
        <w:rPr>
          <w:rFonts w:hint="eastAsia"/>
          <w:lang w:val="en-US" w:eastAsia="zh-CN"/>
        </w:rPr>
        <w:t>图3 技能要求词云图</w:t>
      </w:r>
    </w:p>
    <w:p>
      <w:pPr>
        <w:rPr>
          <w:rFonts w:hint="eastAsia"/>
        </w:rPr>
      </w:pPr>
      <w:r>
        <w:rPr>
          <w:rFonts w:hint="eastAsia"/>
        </w:rPr>
        <w:t xml:space="preserve">1. 跨境电商运营经验（68%）：需熟练操作亚马逊、TikTok、Shopify等平台；  </w:t>
      </w:r>
    </w:p>
    <w:p>
      <w:pPr>
        <w:rPr>
          <w:rFonts w:hint="eastAsia"/>
        </w:rPr>
      </w:pPr>
      <w:r>
        <w:rPr>
          <w:rFonts w:hint="eastAsia"/>
        </w:rPr>
        <w:t xml:space="preserve">2. 海外社交媒体运营（62%）：掌握Facebook、Instagram、YouTube等平台内容发布与用户互动；  </w:t>
      </w:r>
    </w:p>
    <w:p>
      <w:pPr>
        <w:rPr>
          <w:rFonts w:hint="eastAsia"/>
        </w:rPr>
      </w:pPr>
      <w:r>
        <w:rPr>
          <w:rFonts w:hint="eastAsia"/>
        </w:rPr>
        <w:t xml:space="preserve">3. 英语能力（55%）：能作为工作语言，支撑海外沟通及内容本地化；  </w:t>
      </w:r>
    </w:p>
    <w:p>
      <w:pPr>
        <w:rPr>
          <w:rFonts w:hint="eastAsia"/>
        </w:rPr>
      </w:pPr>
      <w:r>
        <w:rPr>
          <w:rFonts w:hint="eastAsia"/>
        </w:rPr>
        <w:t xml:space="preserve">4. 数据分析能力（42%）：要求通过数据监控运营效果（如曝光量、转化率），输出优化建议；  </w:t>
      </w:r>
    </w:p>
    <w:p>
      <w:pPr>
        <w:rPr>
          <w:rFonts w:hint="eastAsia"/>
        </w:rPr>
      </w:pPr>
      <w:r>
        <w:rPr>
          <w:rFonts w:hint="eastAsia"/>
        </w:rPr>
        <w:t xml:space="preserve">5. 营销策划能力（38%）：包括红人筛选、合作方案设计、活动落地执行等。 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2.4学历与公司规模关联性</w:t>
      </w:r>
    </w:p>
    <w:p>
      <w:pPr>
        <w:pStyle w:val="1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表1 学历与公司规模关联表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公司规模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主流学历要求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平均薪资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1000-9999人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本科（92%）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12K-18K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完善晋升体系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100-499人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大专(85%)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9K-14K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技能&gt;学历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20-99人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大专（76&amp;）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8K-12K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经验导向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0-20人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不限（68%）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6K-10K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接受无经验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结论：头部企业学历门槛更高，中小企业更关注实操能力。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三、行业趋势与建议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. 市场趋势</w:t>
      </w:r>
    </w:p>
    <w:p>
      <w:pPr>
        <w:bidi w:val="0"/>
        <w:rPr>
          <w:rFonts w:hint="eastAsia"/>
        </w:rPr>
      </w:pPr>
      <w:r>
        <w:rPr>
          <w:rFonts w:hint="eastAsia"/>
        </w:rPr>
        <w:t>全球化运营：90%岗位要求海外红人资源开发能力</w:t>
      </w:r>
    </w:p>
    <w:p>
      <w:pPr>
        <w:bidi w:val="0"/>
        <w:rPr>
          <w:rFonts w:hint="eastAsia"/>
        </w:rPr>
      </w:pPr>
      <w:r>
        <w:rPr>
          <w:rFonts w:hint="eastAsia"/>
        </w:rPr>
        <w:t>技术融合：AI工具（如ChatGPT）应用于内容生成占比提升35%</w:t>
      </w:r>
    </w:p>
    <w:p>
      <w:pPr>
        <w:bidi w:val="0"/>
        <w:rPr>
          <w:rFonts w:hint="eastAsia"/>
        </w:rPr>
      </w:pPr>
      <w:r>
        <w:rPr>
          <w:rFonts w:hint="eastAsia"/>
        </w:rPr>
        <w:t>岗位细分：TikTok专项运营、红人BD岗需求年增50%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2. 人才发展建议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3.2.1</w:t>
      </w:r>
      <w:r>
        <w:rPr>
          <w:rFonts w:hint="eastAsia"/>
        </w:rPr>
        <w:t>技能升级：</w:t>
      </w:r>
    </w:p>
    <w:p>
      <w:pPr>
        <w:bidi w:val="0"/>
        <w:rPr>
          <w:rFonts w:hint="eastAsia"/>
        </w:rPr>
      </w:pPr>
      <w:r>
        <w:rPr>
          <w:rFonts w:hint="eastAsia"/>
        </w:rPr>
        <w:t>掌握TikTok/Instagram广告投放</w:t>
      </w:r>
    </w:p>
    <w:p>
      <w:pPr>
        <w:bidi w:val="0"/>
        <w:rPr>
          <w:rFonts w:hint="eastAsia"/>
        </w:rPr>
      </w:pPr>
      <w:r>
        <w:rPr>
          <w:rFonts w:hint="eastAsia"/>
        </w:rPr>
        <w:t>学习Python基础数据分析（提及率增长40%）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3.2.1</w:t>
      </w:r>
      <w:r>
        <w:rPr>
          <w:rFonts w:hint="eastAsia"/>
        </w:rPr>
        <w:t>求职策略：</w:t>
      </w:r>
    </w:p>
    <w:p>
      <w:pPr>
        <w:bidi w:val="0"/>
        <w:rPr>
          <w:rFonts w:hint="eastAsia"/>
        </w:rPr>
      </w:pPr>
      <w:r>
        <w:rPr>
          <w:rFonts w:hint="eastAsia"/>
        </w:rPr>
        <w:t>瞄准龙岗/南山跨境电商企业</w:t>
      </w:r>
    </w:p>
    <w:p>
      <w:pPr>
        <w:bidi w:val="0"/>
        <w:rPr>
          <w:rFonts w:hint="eastAsia"/>
        </w:rPr>
      </w:pPr>
      <w:r>
        <w:rPr>
          <w:rFonts w:hint="eastAsia"/>
        </w:rPr>
        <w:t>积累海外红人资源库作为求职筹码总结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总结</w:t>
      </w:r>
    </w:p>
    <w:bookmarkEnd w:id="0"/>
    <w:p>
      <w:pPr>
        <w:rPr>
          <w:rFonts w:hint="eastAsia"/>
        </w:rPr>
      </w:pPr>
      <w:r>
        <w:rPr>
          <w:rFonts w:hint="eastAsia"/>
        </w:rPr>
        <w:t>红人运营业务的核心优化方向是：以区域特征为基础布局市场，以技能刚需为核心强化能力，以数据为驱动优化资源配置。通过聚焦跨境与海外市场、搭建标准化运营体系，可有效匹配当前行业需求（如 68% 岗位要求跨境经验），提升业务竞争力。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wMGVlMjQ0YWFjNDM1MTJiYjUwNWIyYzcxODk3ZDUifQ=="/>
  </w:docVars>
  <w:rsids>
    <w:rsidRoot w:val="00000000"/>
    <w:rsid w:val="0AE1111B"/>
    <w:rsid w:val="2FFE35A5"/>
    <w:rsid w:val="6BD0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0"/>
    </w:pPr>
    <w:rPr>
      <w:rFonts w:ascii="Times New Roman" w:hAnsi="Times New Roman" w:eastAsia="黑体"/>
      <w:b/>
      <w:kern w:val="44"/>
      <w:sz w:val="32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1"/>
    </w:pPr>
    <w:rPr>
      <w:rFonts w:ascii="Times New Roman" w:hAnsi="Times New Roman" w:eastAsia="黑体"/>
      <w:b/>
      <w:sz w:val="30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before="50" w:beforeLines="50" w:beforeAutospacing="0" w:after="10" w:afterLines="0" w:afterAutospacing="0" w:line="240" w:lineRule="auto"/>
      <w:outlineLvl w:val="2"/>
    </w:pPr>
    <w:rPr>
      <w:rFonts w:ascii="Times New Roman" w:hAnsi="Times New Roman" w:eastAsia="黑体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3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摘要标题"/>
    <w:basedOn w:val="1"/>
    <w:link w:val="10"/>
    <w:uiPriority w:val="0"/>
    <w:pPr>
      <w:jc w:val="left"/>
    </w:pPr>
    <w:rPr>
      <w:rFonts w:hint="eastAsia" w:ascii="Calibri" w:hAnsi="Calibri" w:eastAsia="楷体"/>
      <w:b/>
      <w:kern w:val="0"/>
      <w:sz w:val="24"/>
      <w:szCs w:val="21"/>
    </w:rPr>
  </w:style>
  <w:style w:type="character" w:customStyle="1" w:styleId="10">
    <w:name w:val="摘要标题 Char"/>
    <w:link w:val="9"/>
    <w:uiPriority w:val="0"/>
    <w:rPr>
      <w:rFonts w:hint="eastAsia" w:ascii="Calibri" w:hAnsi="Calibri" w:eastAsia="楷体"/>
      <w:b/>
      <w:kern w:val="0"/>
      <w:sz w:val="24"/>
      <w:szCs w:val="21"/>
    </w:rPr>
  </w:style>
  <w:style w:type="paragraph" w:customStyle="1" w:styleId="11">
    <w:name w:val="主标题"/>
    <w:basedOn w:val="1"/>
    <w:uiPriority w:val="0"/>
    <w:pPr>
      <w:jc w:val="center"/>
    </w:pPr>
    <w:rPr>
      <w:rFonts w:ascii="Times New Roman" w:hAnsi="Times New Roman" w:eastAsia="华文中宋"/>
      <w:b/>
      <w:sz w:val="44"/>
    </w:rPr>
  </w:style>
  <w:style w:type="paragraph" w:customStyle="1" w:styleId="12">
    <w:name w:val="摘要"/>
    <w:basedOn w:val="1"/>
    <w:link w:val="14"/>
    <w:uiPriority w:val="0"/>
    <w:rPr>
      <w:rFonts w:hint="eastAsia" w:eastAsia="楷体"/>
      <w:b/>
      <w:sz w:val="28"/>
    </w:rPr>
  </w:style>
  <w:style w:type="paragraph" w:customStyle="1" w:styleId="13">
    <w:name w:val="五号楷体"/>
    <w:basedOn w:val="1"/>
    <w:link w:val="15"/>
    <w:uiPriority w:val="0"/>
    <w:rPr>
      <w:rFonts w:hint="eastAsia" w:ascii="Times New Roman" w:hAnsi="Times New Roman" w:eastAsia="楷体"/>
    </w:rPr>
  </w:style>
  <w:style w:type="character" w:customStyle="1" w:styleId="14">
    <w:name w:val="摘要 Char"/>
    <w:link w:val="12"/>
    <w:uiPriority w:val="0"/>
    <w:rPr>
      <w:rFonts w:hint="eastAsia" w:eastAsia="楷体"/>
      <w:b/>
      <w:sz w:val="28"/>
    </w:rPr>
  </w:style>
  <w:style w:type="character" w:customStyle="1" w:styleId="15">
    <w:name w:val="五号楷体 Char"/>
    <w:link w:val="13"/>
    <w:uiPriority w:val="0"/>
    <w:rPr>
      <w:rFonts w:hint="eastAsia" w:ascii="Times New Roman" w:hAnsi="Times New Roman" w:eastAsia="楷体"/>
    </w:rPr>
  </w:style>
  <w:style w:type="character" w:customStyle="1" w:styleId="16">
    <w:name w:val="标题 1 Char"/>
    <w:link w:val="2"/>
    <w:uiPriority w:val="0"/>
    <w:rPr>
      <w:rFonts w:ascii="Times New Roman" w:hAnsi="Times New Roman" w:eastAsia="黑体"/>
      <w:b/>
      <w:kern w:val="44"/>
      <w:sz w:val="32"/>
    </w:rPr>
  </w:style>
  <w:style w:type="character" w:customStyle="1" w:styleId="17">
    <w:name w:val="标题 2 Char"/>
    <w:link w:val="3"/>
    <w:uiPriority w:val="0"/>
    <w:rPr>
      <w:rFonts w:ascii="Times New Roman" w:hAnsi="Times New Roman" w:eastAsia="黑体"/>
      <w:b/>
      <w:sz w:val="30"/>
    </w:rPr>
  </w:style>
  <w:style w:type="paragraph" w:customStyle="1" w:styleId="18">
    <w:name w:val="图表"/>
    <w:basedOn w:val="1"/>
    <w:next w:val="1"/>
    <w:uiPriority w:val="0"/>
    <w:pPr>
      <w:jc w:val="center"/>
    </w:pPr>
    <w:rPr>
      <w:rFonts w:hint="eastAsia"/>
      <w:sz w:val="18"/>
    </w:rPr>
  </w:style>
  <w:style w:type="character" w:customStyle="1" w:styleId="19">
    <w:name w:val="标题 3 Char"/>
    <w:link w:val="4"/>
    <w:uiPriority w:val="0"/>
    <w:rPr>
      <w:rFonts w:ascii="Times New Roman" w:hAnsi="Times New Roman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1724</Words>
  <Characters>2036</Characters>
  <Lines>0</Lines>
  <Paragraphs>0</Paragraphs>
  <TotalTime>24</TotalTime>
  <ScaleCrop>false</ScaleCrop>
  <LinksUpToDate>false</LinksUpToDate>
  <CharactersWithSpaces>2166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2025-07-12T14:34:00Z</dcterms:created>
  <dc:creator>86133</dc:creator>
  <cp:lastModifiedBy>Wonng</cp:lastModifiedBy>
  <dcterms:modified xsi:type="dcterms:W3CDTF">2025-07-14T05:26:31Z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67E0EAC45C4D428C9AFE6A6C23CB6037</vt:lpwstr>
  </property>
</Properties>
</file>