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2D552C" w14:textId="77777777" w:rsidR="009303D9" w:rsidRDefault="00BD2A0E" w:rsidP="00CA4392">
      <w:pPr>
        <w:pStyle w:val="papertitle"/>
        <w:spacing w:before="100" w:beforeAutospacing="1" w:after="100" w:afterAutospacing="1"/>
      </w:pPr>
      <w:r>
        <w:t xml:space="preserve">Use </w:t>
      </w:r>
      <w:r w:rsidR="00A84CB8">
        <w:t xml:space="preserve">Online Dictionary Learning to </w:t>
      </w:r>
      <w:r w:rsidR="00197E80">
        <w:t>Get</w:t>
      </w:r>
      <w:r w:rsidR="008168ED">
        <w:t xml:space="preserve"> </w:t>
      </w:r>
      <w:r w:rsidR="00B01A75">
        <w:t>Parts-based Decomposion of Noisy Data</w:t>
      </w:r>
    </w:p>
    <w:p w14:paraId="10295453" w14:textId="77777777" w:rsidR="00D7522C" w:rsidRDefault="00D7522C" w:rsidP="00CA4392">
      <w:pPr>
        <w:pStyle w:val="Author"/>
        <w:spacing w:before="100" w:beforeAutospacing="1" w:after="100" w:afterAutospacing="1" w:line="120" w:lineRule="auto"/>
        <w:rPr>
          <w:sz w:val="16"/>
          <w:szCs w:val="16"/>
        </w:rPr>
      </w:pPr>
    </w:p>
    <w:p w14:paraId="1C94B7BD"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14:paraId="1059A15C" w14:textId="77777777" w:rsidR="009303D9" w:rsidRPr="008E43F4" w:rsidRDefault="00BD44B0" w:rsidP="007E7F22">
      <w:pPr>
        <w:pStyle w:val="Author"/>
        <w:spacing w:before="100" w:beforeAutospacing="1"/>
        <w:rPr>
          <w:color w:val="FFFFFF" w:themeColor="background1"/>
          <w:sz w:val="18"/>
          <w:szCs w:val="18"/>
        </w:rPr>
      </w:pPr>
      <w:r w:rsidRPr="008E43F4">
        <w:rPr>
          <w:color w:val="FFFFFF" w:themeColor="background1"/>
          <w:sz w:val="18"/>
          <w:szCs w:val="18"/>
        </w:rPr>
        <w:t>Daming</w:t>
      </w:r>
      <w:r w:rsidR="00F847A6" w:rsidRPr="008E43F4">
        <w:rPr>
          <w:color w:val="FFFFFF" w:themeColor="background1"/>
          <w:sz w:val="18"/>
          <w:szCs w:val="18"/>
        </w:rPr>
        <w:t xml:space="preserve"> </w:t>
      </w:r>
      <w:r w:rsidRPr="008E43F4">
        <w:rPr>
          <w:color w:val="FFFFFF" w:themeColor="background1"/>
          <w:sz w:val="18"/>
          <w:szCs w:val="18"/>
        </w:rPr>
        <w:t>Lu</w:t>
      </w:r>
      <w:r w:rsidR="00BF462A" w:rsidRPr="008E43F4">
        <w:rPr>
          <w:color w:val="FFFFFF" w:themeColor="background1"/>
          <w:sz w:val="18"/>
          <w:szCs w:val="18"/>
        </w:rPr>
        <w:t xml:space="preserve"> </w:t>
      </w:r>
      <w:r w:rsidR="00BF462A" w:rsidRPr="008E43F4">
        <w:rPr>
          <w:color w:val="FFFFFF" w:themeColor="background1"/>
          <w:sz w:val="18"/>
          <w:szCs w:val="18"/>
        </w:rPr>
        <w:br/>
        <w:t>Baidu, U.S.A</w:t>
      </w:r>
      <w:r w:rsidR="001A3B3D" w:rsidRPr="008E43F4">
        <w:rPr>
          <w:i/>
          <w:color w:val="FFFFFF" w:themeColor="background1"/>
          <w:sz w:val="18"/>
          <w:szCs w:val="18"/>
        </w:rPr>
        <w:br/>
      </w:r>
      <w:r w:rsidR="00BF462A" w:rsidRPr="008E43F4">
        <w:rPr>
          <w:color w:val="FFFFFF" w:themeColor="background1"/>
          <w:sz w:val="18"/>
          <w:szCs w:val="18"/>
        </w:rPr>
        <w:t>Sunnyvale, CA</w:t>
      </w:r>
      <w:r w:rsidR="009303D9" w:rsidRPr="008E43F4">
        <w:rPr>
          <w:color w:val="FFFFFF" w:themeColor="background1"/>
          <w:sz w:val="18"/>
          <w:szCs w:val="18"/>
        </w:rPr>
        <w:t xml:space="preserve">, </w:t>
      </w:r>
      <w:r w:rsidR="00BF462A" w:rsidRPr="008E43F4">
        <w:rPr>
          <w:color w:val="FFFFFF" w:themeColor="background1"/>
          <w:sz w:val="18"/>
          <w:szCs w:val="18"/>
        </w:rPr>
        <w:t>U.S.A</w:t>
      </w:r>
      <w:r w:rsidR="001A3B3D" w:rsidRPr="008E43F4">
        <w:rPr>
          <w:color w:val="FFFFFF" w:themeColor="background1"/>
          <w:sz w:val="18"/>
          <w:szCs w:val="18"/>
        </w:rPr>
        <w:br/>
      </w:r>
      <w:r w:rsidR="00111F8C" w:rsidRPr="008E43F4">
        <w:rPr>
          <w:color w:val="FFFFFF" w:themeColor="background1"/>
          <w:sz w:val="18"/>
          <w:szCs w:val="18"/>
        </w:rPr>
        <w:t>ludaming@baidu.com</w:t>
      </w:r>
    </w:p>
    <w:p w14:paraId="598FF5C6" w14:textId="77777777" w:rsidR="008E43F4" w:rsidRPr="00F847A6" w:rsidRDefault="008E43F4" w:rsidP="008E43F4">
      <w:pPr>
        <w:pStyle w:val="Author"/>
        <w:spacing w:before="100" w:beforeAutospacing="1"/>
        <w:rPr>
          <w:sz w:val="18"/>
          <w:szCs w:val="18"/>
        </w:rPr>
      </w:pPr>
      <w:r>
        <w:rPr>
          <w:sz w:val="18"/>
          <w:szCs w:val="18"/>
        </w:rPr>
        <w:t>Daming</w:t>
      </w:r>
      <w:r w:rsidRPr="00F847A6">
        <w:rPr>
          <w:sz w:val="18"/>
          <w:szCs w:val="18"/>
        </w:rPr>
        <w:t xml:space="preserve"> </w:t>
      </w:r>
      <w:r>
        <w:rPr>
          <w:sz w:val="18"/>
          <w:szCs w:val="18"/>
        </w:rPr>
        <w:t xml:space="preserve">Lu </w:t>
      </w:r>
      <w:r>
        <w:rPr>
          <w:sz w:val="18"/>
          <w:szCs w:val="18"/>
        </w:rPr>
        <w:br/>
        <w:t>Baidu</w:t>
      </w:r>
      <w:r w:rsidR="00826582">
        <w:rPr>
          <w:sz w:val="18"/>
          <w:szCs w:val="18"/>
        </w:rPr>
        <w:t xml:space="preserve"> Resea</w:t>
      </w:r>
      <w:r w:rsidR="00725326">
        <w:rPr>
          <w:sz w:val="18"/>
          <w:szCs w:val="18"/>
        </w:rPr>
        <w:t>r</w:t>
      </w:r>
      <w:r w:rsidR="00826582">
        <w:rPr>
          <w:sz w:val="18"/>
          <w:szCs w:val="18"/>
        </w:rPr>
        <w:t>ch</w:t>
      </w:r>
      <w:r w:rsidRPr="00F847A6">
        <w:rPr>
          <w:i/>
          <w:sz w:val="18"/>
          <w:szCs w:val="18"/>
        </w:rPr>
        <w:br/>
      </w:r>
      <w:r>
        <w:rPr>
          <w:sz w:val="18"/>
          <w:szCs w:val="18"/>
        </w:rPr>
        <w:t>Sunnyvale, CA</w:t>
      </w:r>
      <w:r w:rsidR="009560CE">
        <w:rPr>
          <w:sz w:val="18"/>
          <w:szCs w:val="18"/>
        </w:rPr>
        <w:t xml:space="preserve"> </w:t>
      </w:r>
      <w:r w:rsidR="004D6936">
        <w:rPr>
          <w:sz w:val="18"/>
          <w:szCs w:val="18"/>
        </w:rPr>
        <w:t>US</w:t>
      </w:r>
      <w:r>
        <w:rPr>
          <w:sz w:val="18"/>
          <w:szCs w:val="18"/>
        </w:rPr>
        <w:t>A</w:t>
      </w:r>
      <w:r w:rsidRPr="00F847A6">
        <w:rPr>
          <w:sz w:val="18"/>
          <w:szCs w:val="18"/>
        </w:rPr>
        <w:br/>
      </w:r>
      <w:r>
        <w:rPr>
          <w:sz w:val="18"/>
          <w:szCs w:val="18"/>
        </w:rPr>
        <w:t>ludaming@baidu.com</w:t>
      </w:r>
    </w:p>
    <w:p w14:paraId="02D4A558" w14:textId="77777777" w:rsidR="00CA4392" w:rsidRDefault="00CA4392" w:rsidP="00CA4392">
      <w:pPr>
        <w:pStyle w:val="Author"/>
        <w:spacing w:before="100" w:beforeAutospacing="1"/>
        <w:rPr>
          <w:sz w:val="18"/>
          <w:szCs w:val="18"/>
        </w:rPr>
      </w:pPr>
    </w:p>
    <w:p w14:paraId="32D7D079" w14:textId="77777777" w:rsidR="00CA4392" w:rsidRDefault="00CA4392" w:rsidP="00CA4392">
      <w:pPr>
        <w:pStyle w:val="Author"/>
        <w:spacing w:before="100" w:beforeAutospacing="1"/>
        <w:rPr>
          <w:sz w:val="18"/>
          <w:szCs w:val="18"/>
        </w:rPr>
      </w:pPr>
    </w:p>
    <w:p w14:paraId="1C6591F2" w14:textId="77777777" w:rsidR="00CA4392" w:rsidRDefault="00CA4392" w:rsidP="00CA4392">
      <w:pPr>
        <w:pStyle w:val="Author"/>
        <w:spacing w:before="100" w:beforeAutospacing="1"/>
        <w:rPr>
          <w:sz w:val="18"/>
          <w:szCs w:val="18"/>
        </w:rPr>
      </w:pPr>
    </w:p>
    <w:p w14:paraId="7F9CAF2D" w14:textId="77777777" w:rsidR="00CA4392" w:rsidRDefault="00CA4392" w:rsidP="00CA4392">
      <w:pPr>
        <w:pStyle w:val="Author"/>
        <w:spacing w:before="100" w:beforeAutospacing="1"/>
        <w:rPr>
          <w:sz w:val="18"/>
          <w:szCs w:val="18"/>
        </w:rPr>
      </w:pPr>
    </w:p>
    <w:p w14:paraId="38F94F61" w14:textId="77777777" w:rsidR="00CA4392" w:rsidRDefault="00CA4392" w:rsidP="00CA4392">
      <w:pPr>
        <w:pStyle w:val="Author"/>
        <w:spacing w:before="100" w:beforeAutospacing="1"/>
        <w:rPr>
          <w:sz w:val="18"/>
          <w:szCs w:val="18"/>
        </w:rPr>
      </w:pPr>
    </w:p>
    <w:p w14:paraId="4F6703CB" w14:textId="77777777" w:rsidR="00CA4392" w:rsidRPr="00F847A6" w:rsidRDefault="00CA4392" w:rsidP="00CA4392">
      <w:pPr>
        <w:pStyle w:val="Author"/>
        <w:spacing w:before="100" w:beforeAutospacing="1"/>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3E096E7E" w14:textId="77777777" w:rsidR="00CA4392" w:rsidRPr="00F847A6" w:rsidRDefault="00CA4392" w:rsidP="00CA4392">
      <w:pPr>
        <w:pStyle w:val="Author"/>
        <w:spacing w:before="100" w:beforeAutospacing="1"/>
        <w:jc w:val="both"/>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0AE0B942" w14:textId="77777777" w:rsidR="004D72B5" w:rsidRDefault="009303D9" w:rsidP="00972203">
      <w:pPr>
        <w:pStyle w:val="Abstract"/>
        <w:rPr>
          <w:i/>
          <w:iCs/>
        </w:rPr>
      </w:pPr>
      <w:r>
        <w:rPr>
          <w:i/>
          <w:iCs/>
        </w:rPr>
        <w:t>Abstract</w:t>
      </w:r>
      <w:r>
        <w:t>—</w:t>
      </w:r>
      <w:r w:rsidR="000C06C0">
        <w:t xml:space="preserve">Huge amount of data are generated </w:t>
      </w:r>
      <w:r w:rsidR="00A605E4">
        <w:t>every day</w:t>
      </w:r>
      <w:r w:rsidR="000C06C0">
        <w:t>.</w:t>
      </w:r>
      <w:r w:rsidR="00A605E4">
        <w:t xml:space="preserve"> Extracting interpretable features from the data is becoming</w:t>
      </w:r>
      <w:r w:rsidR="000172B9">
        <w:t xml:space="preserve"> important. Meanwhile, dimen</w:t>
      </w:r>
      <w:r w:rsidR="003942FA">
        <w:t xml:space="preserve">sion </w:t>
      </w:r>
      <w:r w:rsidR="000172B9">
        <w:t xml:space="preserve">reduction and low rank approximation are also </w:t>
      </w:r>
      <w:r w:rsidR="00F30760">
        <w:t xml:space="preserve">becoming </w:t>
      </w:r>
      <w:r w:rsidR="000172B9">
        <w:t xml:space="preserve">important as people want </w:t>
      </w:r>
      <w:r w:rsidR="00205BD8">
        <w:t>to factorize</w:t>
      </w:r>
      <w:r w:rsidR="00893701">
        <w:t xml:space="preserve"> big matrix into smaller ones, which are easier to handle. </w:t>
      </w:r>
      <w:r w:rsidR="006A27C4">
        <w:t>Sparse</w:t>
      </w:r>
      <w:r w:rsidR="00D36EC9">
        <w:t xml:space="preserve"> coding is such a technique that can factorize matrix into sparse linear combinations of basis elements. We found that through online dictionary learning,</w:t>
      </w:r>
      <w:r w:rsidR="001760CF">
        <w:t xml:space="preserve"> </w:t>
      </w:r>
      <w:r w:rsidR="006C29FA">
        <w:t xml:space="preserve">an efficient sparse coding algorithm, we could </w:t>
      </w:r>
      <w:r w:rsidR="00897421">
        <w:t xml:space="preserve">decompose large data matrix with noise into interpretable dictionary atoms. Such atoms are useful in reconstructing </w:t>
      </w:r>
      <w:r w:rsidR="00291AC3">
        <w:t>a denoised data matrix</w:t>
      </w:r>
      <w:r w:rsidR="004F578E">
        <w:t>.</w:t>
      </w:r>
    </w:p>
    <w:p w14:paraId="6A2FD883" w14:textId="77777777" w:rsidR="009303D9" w:rsidRPr="004D72B5" w:rsidRDefault="004D72B5" w:rsidP="00972203">
      <w:pPr>
        <w:pStyle w:val="Keywords"/>
      </w:pPr>
      <w:r w:rsidRPr="004D72B5">
        <w:t>Keywords—</w:t>
      </w:r>
      <w:r w:rsidR="002038AA">
        <w:t>machine learning</w:t>
      </w:r>
      <w:r w:rsidR="00D7522C">
        <w:t>,</w:t>
      </w:r>
      <w:r w:rsidR="009303D9" w:rsidRPr="004D72B5">
        <w:t xml:space="preserve"> </w:t>
      </w:r>
      <w:r w:rsidR="002038AA">
        <w:t>sparse coding, online dictionary learning</w:t>
      </w:r>
      <w:r w:rsidR="004F51E1">
        <w:t>, dimension reduction</w:t>
      </w:r>
    </w:p>
    <w:p w14:paraId="48921AFE" w14:textId="77777777" w:rsidR="009303D9" w:rsidRPr="00D632BE" w:rsidRDefault="004F51E1" w:rsidP="006B6B66">
      <w:pPr>
        <w:pStyle w:val="Heading1"/>
      </w:pPr>
      <w:r>
        <w:t xml:space="preserve">Introduction </w:t>
      </w:r>
    </w:p>
    <w:p w14:paraId="2822505A" w14:textId="77777777" w:rsidR="009303D9" w:rsidRDefault="00247A3B" w:rsidP="00E7596C">
      <w:pPr>
        <w:pStyle w:val="BodyText"/>
        <w:rPr>
          <w:lang w:val="en-US"/>
        </w:rPr>
      </w:pPr>
      <w:r>
        <w:rPr>
          <w:lang w:val="en-US"/>
        </w:rPr>
        <w:t xml:space="preserve">Large amount of high dimensional data </w:t>
      </w:r>
      <w:proofErr w:type="gramStart"/>
      <w:r>
        <w:rPr>
          <w:lang w:val="en-US"/>
        </w:rPr>
        <w:t>are</w:t>
      </w:r>
      <w:proofErr w:type="gramEnd"/>
      <w:r>
        <w:rPr>
          <w:lang w:val="en-US"/>
        </w:rPr>
        <w:t xml:space="preserve"> generated every day, thanks to the </w:t>
      </w:r>
      <w:r w:rsidR="00E67BD2" w:rsidRPr="00E67BD2">
        <w:rPr>
          <w:lang w:val="en-US"/>
        </w:rPr>
        <w:t xml:space="preserve">prosperity </w:t>
      </w:r>
      <w:r>
        <w:rPr>
          <w:lang w:val="en-US"/>
        </w:rPr>
        <w:t xml:space="preserve">of </w:t>
      </w:r>
      <w:r w:rsidR="00E67BD2">
        <w:rPr>
          <w:lang w:val="en-US"/>
        </w:rPr>
        <w:t xml:space="preserve">the Internet and big data technology. </w:t>
      </w:r>
      <w:r w:rsidR="007F75AE">
        <w:rPr>
          <w:lang w:val="en-US"/>
        </w:rPr>
        <w:t>Due to</w:t>
      </w:r>
      <w:r w:rsidR="007C7831">
        <w:rPr>
          <w:lang w:val="en-US"/>
        </w:rPr>
        <w:t xml:space="preserve"> the difficulty of processing hi</w:t>
      </w:r>
      <w:r w:rsidR="00732DD7">
        <w:rPr>
          <w:lang w:val="en-US"/>
        </w:rPr>
        <w:t xml:space="preserve">gh dimensional data, people intend to factorize or decompose large data matrices into smaller ones. </w:t>
      </w:r>
      <w:r w:rsidR="00EB0C14">
        <w:rPr>
          <w:lang w:val="en-US"/>
        </w:rPr>
        <w:t xml:space="preserve">The linear decomposition of a matrix into a few basis elements has been a hot research spot for a long time. </w:t>
      </w:r>
      <w:r w:rsidR="008F3A42">
        <w:rPr>
          <w:lang w:val="en-US"/>
        </w:rPr>
        <w:t>At first, general purposed basis matrices were used to represent the large matrix</w:t>
      </w:r>
      <w:r w:rsidR="00E3218A">
        <w:rPr>
          <w:lang w:val="en-US"/>
        </w:rPr>
        <w:t xml:space="preserve">, such as </w:t>
      </w:r>
      <w:r w:rsidR="00E3218A">
        <w:rPr>
          <w:lang w:eastAsia="zh-CN"/>
        </w:rPr>
        <w:t>wavelets</w:t>
      </w:r>
      <w:r w:rsidR="00E3218A">
        <w:rPr>
          <w:lang w:val="en-US" w:eastAsia="zh-CN"/>
        </w:rPr>
        <w:t xml:space="preserve"> [1]</w:t>
      </w:r>
      <w:r w:rsidR="008F3A42">
        <w:rPr>
          <w:lang w:val="en-US"/>
        </w:rPr>
        <w:t xml:space="preserve">. Later, </w:t>
      </w:r>
      <w:r w:rsidR="00207EAF">
        <w:rPr>
          <w:lang w:val="en-US"/>
        </w:rPr>
        <w:t xml:space="preserve">using ad hoc matrix learned from specific input data produces better results. </w:t>
      </w:r>
      <w:r w:rsidR="00432A16">
        <w:rPr>
          <w:lang w:val="en-US"/>
        </w:rPr>
        <w:t xml:space="preserve">However, </w:t>
      </w:r>
      <w:r w:rsidR="0007022A">
        <w:rPr>
          <w:lang w:val="en-US"/>
        </w:rPr>
        <w:t xml:space="preserve">although </w:t>
      </w:r>
      <w:r w:rsidR="00432A16">
        <w:rPr>
          <w:lang w:val="en-US"/>
        </w:rPr>
        <w:t>many such decomposition methods</w:t>
      </w:r>
      <w:r w:rsidR="0007022A">
        <w:rPr>
          <w:lang w:val="en-US"/>
        </w:rPr>
        <w:t xml:space="preserve"> could produce smaller matrices, these mat</w:t>
      </w:r>
      <w:r w:rsidR="00F468DC">
        <w:rPr>
          <w:lang w:val="en-US"/>
        </w:rPr>
        <w:t xml:space="preserve">rices are hardly interpretable, especially when the input data are noisy. </w:t>
      </w:r>
      <w:r w:rsidR="00C83581">
        <w:rPr>
          <w:lang w:val="en-US"/>
        </w:rPr>
        <w:t>Such popular methods include</w:t>
      </w:r>
      <w:r w:rsidR="003A5B50">
        <w:rPr>
          <w:lang w:val="en-US"/>
        </w:rPr>
        <w:t xml:space="preserve"> </w:t>
      </w:r>
      <w:r w:rsidR="003A5B50">
        <w:rPr>
          <w:lang w:eastAsia="zh-CN"/>
        </w:rPr>
        <w:t>principal component analysis</w:t>
      </w:r>
      <w:r w:rsidR="00C83581">
        <w:rPr>
          <w:lang w:val="en-US"/>
        </w:rPr>
        <w:t xml:space="preserve"> </w:t>
      </w:r>
      <w:r w:rsidR="003A5B50">
        <w:rPr>
          <w:lang w:val="en-US"/>
        </w:rPr>
        <w:t>(</w:t>
      </w:r>
      <w:r w:rsidR="00C83581">
        <w:rPr>
          <w:lang w:val="en-US"/>
        </w:rPr>
        <w:t>PCA</w:t>
      </w:r>
      <w:r w:rsidR="003A5B50">
        <w:rPr>
          <w:lang w:val="en-US"/>
        </w:rPr>
        <w:t>)</w:t>
      </w:r>
      <w:r w:rsidR="009D32F8">
        <w:rPr>
          <w:lang w:val="en-US"/>
        </w:rPr>
        <w:t xml:space="preserve"> [2]</w:t>
      </w:r>
      <w:r w:rsidR="00C83581">
        <w:rPr>
          <w:lang w:val="en-US"/>
        </w:rPr>
        <w:t>, CUR</w:t>
      </w:r>
      <w:r w:rsidR="009D32F8">
        <w:rPr>
          <w:lang w:val="en-US"/>
        </w:rPr>
        <w:t xml:space="preserve"> </w:t>
      </w:r>
      <w:r w:rsidR="00334723">
        <w:rPr>
          <w:lang w:val="en-US"/>
        </w:rPr>
        <w:t>matrix decomposition</w:t>
      </w:r>
      <w:r w:rsidR="00B538FE">
        <w:rPr>
          <w:lang w:val="en-US"/>
        </w:rPr>
        <w:t xml:space="preserve"> </w:t>
      </w:r>
      <w:r w:rsidR="009D32F8">
        <w:rPr>
          <w:lang w:val="en-US"/>
        </w:rPr>
        <w:t>[3]</w:t>
      </w:r>
      <w:r w:rsidR="00C83581">
        <w:rPr>
          <w:lang w:val="en-US"/>
        </w:rPr>
        <w:t xml:space="preserve">, etc. We found that online </w:t>
      </w:r>
      <w:r w:rsidR="00A21D9B">
        <w:rPr>
          <w:lang w:val="en-US"/>
        </w:rPr>
        <w:t>dictionary learning methods, introduced in [</w:t>
      </w:r>
      <w:r w:rsidR="00FC3A27">
        <w:rPr>
          <w:lang w:val="en-US"/>
        </w:rPr>
        <w:t>4</w:t>
      </w:r>
      <w:r w:rsidR="00A21D9B">
        <w:rPr>
          <w:lang w:val="en-US"/>
        </w:rPr>
        <w:t>], could not only reduce the matrix dimension, but the atoms in the learned dictionary are interpretable as well.</w:t>
      </w:r>
      <w:r w:rsidR="008D6CE2">
        <w:rPr>
          <w:lang w:val="en-US"/>
        </w:rPr>
        <w:t xml:space="preserve"> </w:t>
      </w:r>
      <w:r w:rsidR="00511342">
        <w:rPr>
          <w:lang w:val="en-US"/>
        </w:rPr>
        <w:t>We applied this technology to two different set of noisy data and found the extracted atoms very close to the ground truth</w:t>
      </w:r>
      <w:r w:rsidR="009303D9" w:rsidRPr="005B520E">
        <w:t>.</w:t>
      </w:r>
    </w:p>
    <w:p w14:paraId="47714A83" w14:textId="77777777" w:rsidR="009C2A67" w:rsidRDefault="005C6B67" w:rsidP="00E7596C">
      <w:pPr>
        <w:pStyle w:val="BodyText"/>
        <w:rPr>
          <w:lang w:val="en-US"/>
        </w:rPr>
      </w:pPr>
      <w:r>
        <w:rPr>
          <w:lang w:val="en-US"/>
        </w:rPr>
        <w:t xml:space="preserve">We compared our method with </w:t>
      </w:r>
      <w:r w:rsidRPr="00EA5A0E">
        <w:rPr>
          <w:i/>
          <w:lang w:val="en-US"/>
        </w:rPr>
        <w:t>UoI NMF cluster</w:t>
      </w:r>
      <w:r>
        <w:rPr>
          <w:lang w:val="en-US"/>
        </w:rPr>
        <w:t xml:space="preserve"> </w:t>
      </w:r>
      <w:r w:rsidR="00D87FBD">
        <w:rPr>
          <w:lang w:val="en-US"/>
        </w:rPr>
        <w:t xml:space="preserve">[5] </w:t>
      </w:r>
      <w:r>
        <w:rPr>
          <w:lang w:val="en-US"/>
        </w:rPr>
        <w:t>and found our accuracies are at the same level</w:t>
      </w:r>
      <w:r w:rsidR="00EB71D0">
        <w:rPr>
          <w:lang w:val="en-US"/>
        </w:rPr>
        <w:t xml:space="preserve">. Meanwhile, </w:t>
      </w:r>
      <w:r w:rsidR="00A405DD">
        <w:rPr>
          <w:lang w:val="en-US"/>
        </w:rPr>
        <w:t xml:space="preserve">we found that </w:t>
      </w:r>
      <w:r w:rsidR="00EB71D0">
        <w:rPr>
          <w:lang w:val="en-US"/>
        </w:rPr>
        <w:t>online dictionary learning runs faster</w:t>
      </w:r>
      <w:r w:rsidR="00A838E4">
        <w:rPr>
          <w:lang w:val="en-US"/>
        </w:rPr>
        <w:t xml:space="preserve"> as it does not require the clustering step as in </w:t>
      </w:r>
      <w:r w:rsidR="00A838E4" w:rsidRPr="00EA5A0E">
        <w:rPr>
          <w:i/>
          <w:lang w:val="en-US"/>
        </w:rPr>
        <w:t>UoI NMF cluster</w:t>
      </w:r>
      <w:r w:rsidR="00EB71D0">
        <w:rPr>
          <w:lang w:val="en-US"/>
        </w:rPr>
        <w:t xml:space="preserve">. </w:t>
      </w:r>
      <w:r w:rsidR="007A6911">
        <w:rPr>
          <w:lang w:val="en-US"/>
        </w:rPr>
        <w:t>The following sections are organized as below:</w:t>
      </w:r>
    </w:p>
    <w:p w14:paraId="604457CF" w14:textId="77777777" w:rsidR="007A6911" w:rsidRDefault="007A6911" w:rsidP="007A6911">
      <w:pPr>
        <w:pStyle w:val="BodyText"/>
        <w:numPr>
          <w:ilvl w:val="0"/>
          <w:numId w:val="26"/>
        </w:numPr>
        <w:rPr>
          <w:lang w:val="en-US"/>
        </w:rPr>
      </w:pPr>
      <w:r>
        <w:rPr>
          <w:lang w:val="en-US"/>
        </w:rPr>
        <w:t>We first review</w:t>
      </w:r>
      <w:r w:rsidR="00DA5919">
        <w:rPr>
          <w:lang w:val="en-US"/>
        </w:rPr>
        <w:t>ed</w:t>
      </w:r>
      <w:r>
        <w:rPr>
          <w:lang w:val="en-US"/>
        </w:rPr>
        <w:t xml:space="preserve"> the core part of </w:t>
      </w:r>
      <w:r w:rsidR="00CD35CB">
        <w:rPr>
          <w:lang w:val="en-US"/>
        </w:rPr>
        <w:t>online dictionary learning</w:t>
      </w:r>
    </w:p>
    <w:p w14:paraId="38E98055" w14:textId="77777777" w:rsidR="007A6911" w:rsidRDefault="002649C5" w:rsidP="007A6911">
      <w:pPr>
        <w:pStyle w:val="BodyText"/>
        <w:numPr>
          <w:ilvl w:val="0"/>
          <w:numId w:val="26"/>
        </w:numPr>
        <w:rPr>
          <w:lang w:val="en-US"/>
        </w:rPr>
      </w:pPr>
      <w:r>
        <w:rPr>
          <w:lang w:val="en-US"/>
        </w:rPr>
        <w:t>We then introduce</w:t>
      </w:r>
      <w:r w:rsidR="00DA5919">
        <w:rPr>
          <w:lang w:val="en-US"/>
        </w:rPr>
        <w:t>d</w:t>
      </w:r>
      <w:r>
        <w:rPr>
          <w:lang w:val="en-US"/>
        </w:rPr>
        <w:t xml:space="preserve"> </w:t>
      </w:r>
      <w:r w:rsidR="007A6911">
        <w:rPr>
          <w:lang w:val="en-US"/>
        </w:rPr>
        <w:t>the application</w:t>
      </w:r>
      <w:r w:rsidR="004132E4">
        <w:rPr>
          <w:lang w:val="en-US"/>
        </w:rPr>
        <w:t xml:space="preserve"> of </w:t>
      </w:r>
      <w:r w:rsidR="00C91A21">
        <w:rPr>
          <w:lang w:val="en-US"/>
        </w:rPr>
        <w:t>online dictionary learning</w:t>
      </w:r>
      <w:r w:rsidR="004132E4">
        <w:rPr>
          <w:lang w:val="en-US"/>
        </w:rPr>
        <w:t xml:space="preserve"> on our datasets</w:t>
      </w:r>
      <w:r w:rsidR="00DA5919">
        <w:rPr>
          <w:lang w:val="en-US"/>
        </w:rPr>
        <w:t xml:space="preserve"> and compared the results with </w:t>
      </w:r>
      <w:r w:rsidR="00DA5919" w:rsidRPr="00EA5A0E">
        <w:rPr>
          <w:i/>
          <w:lang w:val="en-US"/>
        </w:rPr>
        <w:t>UoI NMF cluster</w:t>
      </w:r>
    </w:p>
    <w:p w14:paraId="70ED1870" w14:textId="77777777" w:rsidR="004132E4" w:rsidRDefault="004132E4" w:rsidP="007A6911">
      <w:pPr>
        <w:pStyle w:val="BodyText"/>
        <w:numPr>
          <w:ilvl w:val="0"/>
          <w:numId w:val="26"/>
        </w:numPr>
        <w:rPr>
          <w:lang w:val="en-US"/>
        </w:rPr>
      </w:pPr>
      <w:r>
        <w:rPr>
          <w:lang w:val="en-US"/>
        </w:rPr>
        <w:t>We finally</w:t>
      </w:r>
      <w:r w:rsidR="001B2A76">
        <w:rPr>
          <w:lang w:val="en-US"/>
        </w:rPr>
        <w:t xml:space="preserve"> discussed </w:t>
      </w:r>
      <w:r>
        <w:rPr>
          <w:lang w:val="en-US"/>
        </w:rPr>
        <w:t>potenti</w:t>
      </w:r>
      <w:r w:rsidR="001B2A76">
        <w:rPr>
          <w:lang w:val="en-US"/>
        </w:rPr>
        <w:t>al advantages and disadvantages of both methods.</w:t>
      </w:r>
    </w:p>
    <w:p w14:paraId="52CF7F8A" w14:textId="77777777" w:rsidR="00465F53" w:rsidRDefault="00465F53" w:rsidP="00F85465">
      <w:pPr>
        <w:pStyle w:val="BodyText"/>
        <w:ind w:left="1008" w:firstLine="0"/>
        <w:rPr>
          <w:lang w:val="en-US"/>
        </w:rPr>
      </w:pPr>
      <w:bookmarkStart w:id="0" w:name="_GoBack"/>
      <w:bookmarkEnd w:id="0"/>
    </w:p>
    <w:p w14:paraId="7D5CBEE6" w14:textId="77777777" w:rsidR="009303D9" w:rsidRPr="006B6B66" w:rsidRDefault="00C846C1" w:rsidP="006B6B66">
      <w:pPr>
        <w:pStyle w:val="Heading1"/>
      </w:pPr>
      <w:r>
        <w:t>Preliminaries</w:t>
      </w:r>
    </w:p>
    <w:p w14:paraId="6A1481BA" w14:textId="77777777" w:rsidR="009303D9" w:rsidRDefault="006804E0" w:rsidP="00ED0149">
      <w:pPr>
        <w:pStyle w:val="Heading2"/>
      </w:pPr>
      <w:r>
        <w:t>Online Dictionary Learning</w:t>
      </w:r>
    </w:p>
    <w:p w14:paraId="2FC1A64C" w14:textId="77777777" w:rsidR="00F67147" w:rsidRDefault="00B96DCD" w:rsidP="009B5344">
      <w:pPr>
        <w:pStyle w:val="BodyText"/>
        <w:rPr>
          <w:lang w:val="en-US"/>
        </w:rPr>
      </w:pPr>
      <w:r>
        <w:rPr>
          <w:lang w:val="en-US"/>
        </w:rPr>
        <w:t xml:space="preserve">Online </w:t>
      </w:r>
      <w:r w:rsidR="006B12B7">
        <w:rPr>
          <w:lang w:val="en-US"/>
        </w:rPr>
        <w:t>dictionary learning was first introduced in [</w:t>
      </w:r>
      <w:r w:rsidR="002E555F">
        <w:rPr>
          <w:lang w:val="en-US"/>
        </w:rPr>
        <w:t>4</w:t>
      </w:r>
      <w:r w:rsidR="006B12B7">
        <w:rPr>
          <w:lang w:val="en-US"/>
        </w:rPr>
        <w:t xml:space="preserve">]. </w:t>
      </w:r>
      <w:r w:rsidR="00535FD3">
        <w:rPr>
          <w:lang w:val="en-US"/>
        </w:rPr>
        <w:t>Assume we have a finite training dataset as</w:t>
      </w:r>
      <w:r w:rsidR="009077EB">
        <w:rPr>
          <w:lang w:val="en-US"/>
        </w:rPr>
        <w:t xml:space="preserve"> </w:t>
      </w:r>
      <m:oMath>
        <m:r>
          <w:rPr>
            <w:rFonts w:ascii="Cambria Math" w:hAnsi="Cambria Math"/>
            <w:lang w:val="en-US"/>
          </w:rPr>
          <m:t>X=[</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oMath>
      <w:r w:rsidR="00C11067">
        <w:rPr>
          <w:lang w:eastAsia="zh-CN"/>
        </w:rPr>
        <w:t xml:space="preserve"> in </w:t>
      </w:r>
      <m:oMath>
        <m:sSup>
          <m:sSupPr>
            <m:ctrlPr>
              <w:rPr>
                <w:rFonts w:ascii="Cambria Math" w:hAnsi="Cambria Math"/>
                <w:i/>
                <w:lang w:eastAsia="zh-CN"/>
              </w:rPr>
            </m:ctrlPr>
          </m:sSupPr>
          <m:e>
            <m:r>
              <m:rPr>
                <m:scr m:val="double-struck"/>
              </m:rPr>
              <w:rPr>
                <w:rFonts w:ascii="Cambria Math" w:hAnsi="Cambria Math"/>
                <w:lang w:eastAsia="zh-CN"/>
              </w:rPr>
              <m:t>R</m:t>
            </m:r>
          </m:e>
          <m:sup>
            <m:r>
              <w:rPr>
                <w:rFonts w:ascii="Cambria Math" w:hAnsi="Cambria Math"/>
                <w:lang w:eastAsia="zh-CN"/>
              </w:rPr>
              <m:t>m×n</m:t>
            </m:r>
          </m:sup>
        </m:sSup>
      </m:oMath>
      <w:r w:rsidR="005B582E">
        <w:rPr>
          <w:lang w:val="en-US" w:eastAsia="zh-CN"/>
        </w:rPr>
        <w:t xml:space="preserve"> </w:t>
      </w:r>
      <w:r w:rsidR="00BC2D5A">
        <w:rPr>
          <w:lang w:val="en-US" w:eastAsia="zh-CN"/>
        </w:rPr>
        <w:t xml:space="preserve">, we want to learn a dictionary </w:t>
      </w:r>
      <m:oMath>
        <m:r>
          <m:rPr>
            <m:nor/>
          </m:rPr>
          <w:rPr>
            <w:rFonts w:ascii="Cambria Math" w:hAnsi="Cambria Math"/>
            <w:b/>
            <w:lang w:val="en-US" w:eastAsia="zh-CN"/>
          </w:rPr>
          <m:t>D</m:t>
        </m:r>
      </m:oMath>
      <w:r w:rsidR="0061019C">
        <w:rPr>
          <w:lang w:val="en-US" w:eastAsia="zh-CN"/>
        </w:rPr>
        <w:t xml:space="preserve"> as a “good” representation of signa</w:t>
      </w:r>
      <w:r w:rsidR="00117784">
        <w:rPr>
          <w:lang w:val="en-US" w:eastAsia="zh-CN"/>
        </w:rPr>
        <w:t xml:space="preserve">l </w:t>
      </w:r>
      <m:oMath>
        <m:r>
          <w:rPr>
            <w:rFonts w:ascii="Cambria Math" w:hAnsi="Cambria Math"/>
            <w:lang w:val="en-US" w:eastAsia="zh-CN"/>
          </w:rPr>
          <m:t>x</m:t>
        </m:r>
      </m:oMath>
      <w:r w:rsidR="00AA7E1F">
        <w:rPr>
          <w:lang w:val="en-US" w:eastAsia="zh-CN"/>
        </w:rPr>
        <w:t xml:space="preserve">. </w:t>
      </w:r>
      <w:r w:rsidR="00D57D98">
        <w:rPr>
          <w:lang w:val="en-US" w:eastAsia="zh-CN"/>
        </w:rPr>
        <w:t xml:space="preserve">Normally the dimension m is relatively small compared to the total amount of data n. </w:t>
      </w:r>
      <w:r w:rsidR="00480183">
        <w:rPr>
          <w:lang w:val="en-US" w:eastAsia="zh-CN"/>
        </w:rPr>
        <w:t xml:space="preserve">We want to have a </w:t>
      </w:r>
      <m:oMath>
        <m:r>
          <w:rPr>
            <w:rFonts w:ascii="Cambria Math" w:hAnsi="Cambria Math"/>
            <w:lang w:val="en-US" w:eastAsia="zh-CN"/>
          </w:rPr>
          <m:t>k≪n</m:t>
        </m:r>
      </m:oMath>
      <w:r w:rsidR="00480183">
        <w:rPr>
          <w:lang w:val="en-US"/>
        </w:rPr>
        <w:t xml:space="preserve"> such as we can only use a few elements (atoms) in </w:t>
      </w:r>
      <m:oMath>
        <m:r>
          <m:rPr>
            <m:nor/>
          </m:rPr>
          <w:rPr>
            <w:rFonts w:ascii="Cambria Math" w:hAnsi="Cambria Math"/>
            <w:b/>
            <w:lang w:val="en-US" w:eastAsia="zh-CN"/>
          </w:rPr>
          <m:t>D</m:t>
        </m:r>
      </m:oMath>
      <w:r w:rsidR="00480183">
        <w:rPr>
          <w:lang w:val="en-US"/>
        </w:rPr>
        <w:t xml:space="preserve"> to represent signal </w:t>
      </w:r>
      <m:oMath>
        <m:r>
          <w:rPr>
            <w:rFonts w:ascii="Cambria Math" w:hAnsi="Cambria Math"/>
            <w:lang w:val="en-US" w:eastAsia="zh-CN"/>
          </w:rPr>
          <m:t>x</m:t>
        </m:r>
      </m:oMath>
      <w:r w:rsidR="00480183">
        <w:rPr>
          <w:lang w:val="en-US" w:eastAsia="zh-CN"/>
        </w:rPr>
        <w:t>.</w:t>
      </w:r>
      <w:r w:rsidR="00480183">
        <w:rPr>
          <w:lang w:val="en-US"/>
        </w:rPr>
        <w:t xml:space="preserve"> </w:t>
      </w:r>
      <w:r w:rsidR="000C184E">
        <w:rPr>
          <w:lang w:val="en-US"/>
        </w:rPr>
        <w:t>Our aim is to optimize</w:t>
      </w:r>
      <w:r w:rsidR="00B2390B">
        <w:rPr>
          <w:lang w:val="en-US"/>
        </w:rPr>
        <w:t xml:space="preserve"> </w:t>
      </w:r>
      <m:oMath>
        <m:r>
          <m:rPr>
            <m:scr m:val="script"/>
          </m:rPr>
          <w:rPr>
            <w:rFonts w:ascii="Cambria Math" w:hAnsi="Cambria Math"/>
            <w:lang w:val="en-US"/>
          </w:rPr>
          <m:t>l(</m:t>
        </m:r>
        <m:r>
          <w:rPr>
            <w:rFonts w:ascii="Cambria Math" w:hAnsi="Cambria Math"/>
            <w:lang w:val="en-US"/>
          </w:rPr>
          <m:t xml:space="preserve">x, </m:t>
        </m:r>
        <m:r>
          <m:rPr>
            <m:sty m:val="b"/>
          </m:rPr>
          <w:rPr>
            <w:rFonts w:ascii="Cambria Math" w:hAnsi="Cambria Math"/>
            <w:lang w:val="en-US"/>
          </w:rPr>
          <m:t>D</m:t>
        </m:r>
        <m:r>
          <w:rPr>
            <w:rFonts w:ascii="Cambria Math" w:hAnsi="Cambria Math"/>
            <w:lang w:val="en-US"/>
          </w:rPr>
          <m:t>)</m:t>
        </m:r>
      </m:oMath>
      <w:r w:rsidR="009B5344">
        <w:rPr>
          <w:lang w:val="en-US"/>
        </w:rPr>
        <w:t xml:space="preserve"> </w:t>
      </w:r>
      <w:r w:rsidR="004870E0">
        <w:rPr>
          <w:lang w:val="en-US"/>
        </w:rPr>
        <w:t xml:space="preserve">as the </w:t>
      </w:r>
      <m:oMath>
        <m:sSub>
          <m:sSubPr>
            <m:ctrlPr>
              <w:rPr>
                <w:rFonts w:ascii="Cambria Math" w:hAnsi="Cambria Math"/>
                <w:i/>
                <w:lang w:val="en-US"/>
              </w:rPr>
            </m:ctrlPr>
          </m:sSubPr>
          <m:e>
            <m:r>
              <m:rPr>
                <m:scr m:val="script"/>
              </m:rPr>
              <w:rPr>
                <w:rFonts w:ascii="Cambria Math" w:hAnsi="Cambria Math"/>
                <w:lang w:val="en-US"/>
              </w:rPr>
              <m:t>l</m:t>
            </m:r>
          </m:e>
          <m:sub>
            <m:r>
              <w:rPr>
                <w:rFonts w:ascii="Cambria Math" w:hAnsi="Cambria Math"/>
                <w:lang w:val="en-US"/>
              </w:rPr>
              <m:t>1</m:t>
            </m:r>
          </m:sub>
        </m:sSub>
      </m:oMath>
      <w:r w:rsidR="00555279">
        <w:rPr>
          <w:lang w:val="en-US"/>
        </w:rPr>
        <w:t xml:space="preserve"> </w:t>
      </w:r>
      <w:r w:rsidR="00F67147">
        <w:rPr>
          <w:lang w:val="en-US"/>
        </w:rPr>
        <w:t xml:space="preserve"> sparse coding problem:</w:t>
      </w:r>
    </w:p>
    <w:p w14:paraId="33157067" w14:textId="77777777" w:rsidR="004A2075" w:rsidRPr="004A2075" w:rsidRDefault="004A2075" w:rsidP="004A2075">
      <w:pPr>
        <w:pStyle w:val="BodyText"/>
        <w:ind w:firstLine="0"/>
        <w:rPr>
          <w:sz w:val="4"/>
          <w:lang w:val="en-US"/>
        </w:rPr>
      </w:pPr>
    </w:p>
    <w:p w14:paraId="5885DB22" w14:textId="77777777" w:rsidR="00F67147" w:rsidRDefault="004A2075" w:rsidP="004A2075">
      <w:pPr>
        <w:pStyle w:val="BodyText"/>
        <w:ind w:firstLine="0"/>
        <w:rPr>
          <w:lang w:val="en-US"/>
        </w:rPr>
      </w:pPr>
      <w:r>
        <w:rPr>
          <w:lang w:val="en-US"/>
        </w:rPr>
        <w:tab/>
      </w:r>
      <w:r w:rsidR="00BC3E28">
        <w:rPr>
          <w:lang w:val="en-US"/>
        </w:rPr>
        <w:tab/>
      </w:r>
      <m:oMath>
        <m:r>
          <m:rPr>
            <m:scr m:val="script"/>
          </m:rPr>
          <w:rPr>
            <w:rFonts w:ascii="Cambria Math" w:hAnsi="Cambria Math"/>
            <w:lang w:val="en-US"/>
          </w:rPr>
          <m:t>l</m:t>
        </m:r>
        <m:d>
          <m:dPr>
            <m:ctrlPr>
              <w:rPr>
                <w:rFonts w:ascii="Cambria Math" w:hAnsi="Cambria Math"/>
                <w:i/>
                <w:lang w:val="en-US"/>
              </w:rPr>
            </m:ctrlPr>
          </m:dPr>
          <m:e>
            <m:r>
              <m:rPr>
                <m:sty m:val="p"/>
              </m:rPr>
              <w:rPr>
                <w:rFonts w:ascii="Cambria Math" w:hAnsi="Cambria Math"/>
                <w:lang w:val="en-US"/>
              </w:rPr>
              <m:t>x</m:t>
            </m:r>
            <m:r>
              <w:rPr>
                <w:rFonts w:ascii="Cambria Math" w:hAnsi="Cambria Math"/>
                <w:lang w:val="en-US"/>
              </w:rPr>
              <m:t xml:space="preserve">, </m:t>
            </m:r>
            <m:r>
              <m:rPr>
                <m:sty m:val="b"/>
              </m:rPr>
              <w:rPr>
                <w:rFonts w:ascii="Cambria Math" w:hAnsi="Cambria Math"/>
                <w:lang w:val="en-US"/>
              </w:rPr>
              <m:t>D</m:t>
            </m:r>
          </m:e>
        </m:d>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min</m:t>
                </m:r>
              </m:e>
              <m:lim>
                <m:r>
                  <w:rPr>
                    <w:rFonts w:ascii="Cambria Math" w:hAnsi="Cambria Math"/>
                    <w:lang w:val="en-US"/>
                  </w:rPr>
                  <m:t>α∈</m:t>
                </m:r>
                <m:sSup>
                  <m:sSupPr>
                    <m:ctrlPr>
                      <w:rPr>
                        <w:rFonts w:ascii="Cambria Math" w:hAnsi="Cambria Math"/>
                        <w:lang w:val="en-US"/>
                      </w:rPr>
                    </m:ctrlPr>
                  </m:sSupPr>
                  <m:e>
                    <m:r>
                      <m:rPr>
                        <m:sty m:val="p"/>
                      </m:rPr>
                      <w:rPr>
                        <w:rFonts w:ascii="Cambria Math" w:hAnsi="Cambria Math"/>
                        <w:lang w:val="en-US"/>
                      </w:rPr>
                      <m:t>R</m:t>
                    </m:r>
                  </m:e>
                  <m:sup>
                    <m:r>
                      <w:rPr>
                        <w:rFonts w:ascii="Cambria Math" w:hAnsi="Cambria Math"/>
                        <w:lang w:val="en-US"/>
                      </w:rPr>
                      <m:t>k</m:t>
                    </m:r>
                  </m:sup>
                </m:sSup>
              </m:lim>
            </m:limLow>
          </m:fNa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bSup>
              <m:sSubSupPr>
                <m:ctrlPr>
                  <w:rPr>
                    <w:rFonts w:ascii="Cambria Math" w:hAnsi="Cambria Math"/>
                    <w:i/>
                    <w:lang w:val="en-US"/>
                  </w:rPr>
                </m:ctrlPr>
              </m:sSubSupPr>
              <m:e>
                <m:d>
                  <m:dPr>
                    <m:begChr m:val="‖"/>
                    <m:endChr m:val="‖"/>
                    <m:ctrlPr>
                      <w:rPr>
                        <w:rFonts w:ascii="Cambria Math" w:hAnsi="Cambria Math"/>
                        <w:i/>
                        <w:lang w:val="en-US"/>
                      </w:rPr>
                    </m:ctrlPr>
                  </m:dPr>
                  <m:e>
                    <m:r>
                      <m:rPr>
                        <m:sty m:val="p"/>
                      </m:rPr>
                      <w:rPr>
                        <w:rFonts w:ascii="Cambria Math" w:hAnsi="Cambria Math"/>
                        <w:lang w:val="en-US"/>
                      </w:rPr>
                      <m:t>x-</m:t>
                    </m:r>
                    <m:r>
                      <m:rPr>
                        <m:sty m:val="b"/>
                      </m:rPr>
                      <w:rPr>
                        <w:rFonts w:ascii="Cambria Math" w:hAnsi="Cambria Math"/>
                        <w:lang w:val="en-US"/>
                      </w:rPr>
                      <m:t>D</m:t>
                    </m:r>
                    <m:r>
                      <m:rPr>
                        <m:sty m:val="p"/>
                      </m:rPr>
                      <w:rPr>
                        <w:rFonts w:ascii="Cambria Math" w:hAnsi="Cambria Math"/>
                        <w:lang w:val="en-US"/>
                      </w:rPr>
                      <m:t>α</m:t>
                    </m:r>
                  </m:e>
                </m:d>
              </m:e>
              <m:sub>
                <m:r>
                  <w:rPr>
                    <w:rFonts w:ascii="Cambria Math" w:hAnsi="Cambria Math"/>
                    <w:lang w:val="en-US"/>
                  </w:rPr>
                  <m:t>2</m:t>
                </m:r>
              </m:sub>
              <m:sup>
                <m:r>
                  <w:rPr>
                    <w:rFonts w:ascii="Cambria Math" w:hAnsi="Cambria Math"/>
                    <w:lang w:val="en-US"/>
                  </w:rPr>
                  <m:t>2</m:t>
                </m:r>
              </m:sup>
            </m:sSubSup>
            <m:r>
              <w:rPr>
                <w:rFonts w:ascii="Cambria Math" w:hAnsi="Cambria Math"/>
                <w:lang w:val="en-US"/>
              </w:rPr>
              <m:t>+ λ</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α</m:t>
                    </m:r>
                  </m:e>
                </m:d>
              </m:e>
              <m:sub>
                <m:r>
                  <w:rPr>
                    <w:rFonts w:ascii="Cambria Math" w:hAnsi="Cambria Math"/>
                    <w:lang w:val="en-US"/>
                  </w:rPr>
                  <m:t>1</m:t>
                </m:r>
              </m:sub>
            </m:sSub>
            <m:r>
              <w:rPr>
                <w:rFonts w:ascii="Cambria Math" w:hAnsi="Cambria Math"/>
                <w:lang w:val="en-US"/>
              </w:rPr>
              <m:t xml:space="preserve"> </m:t>
            </m:r>
          </m:e>
        </m:func>
      </m:oMath>
    </w:p>
    <w:p w14:paraId="22349EA4" w14:textId="77777777" w:rsidR="008F38B3" w:rsidRPr="008F38B3" w:rsidRDefault="008F38B3" w:rsidP="00555279">
      <w:pPr>
        <w:pStyle w:val="BodyText"/>
        <w:ind w:firstLine="0"/>
        <w:rPr>
          <w:sz w:val="2"/>
          <w:lang w:val="en-US"/>
        </w:rPr>
      </w:pPr>
    </w:p>
    <w:p w14:paraId="57B6B3A5" w14:textId="77777777" w:rsidR="009303D9" w:rsidRPr="005B520E" w:rsidRDefault="004A2075" w:rsidP="00555279">
      <w:pPr>
        <w:pStyle w:val="BodyText"/>
        <w:ind w:firstLine="0"/>
      </w:pPr>
      <w:r>
        <w:rPr>
          <w:lang w:val="en-US"/>
        </w:rPr>
        <w:t>where</w:t>
      </w:r>
      <w:r w:rsidR="001507C8">
        <w:rPr>
          <w:lang w:val="en-US"/>
        </w:rPr>
        <w:t xml:space="preserve"> </w:t>
      </w:r>
      <m:oMath>
        <m:r>
          <w:rPr>
            <w:rFonts w:ascii="Cambria Math" w:hAnsi="Cambria Math"/>
            <w:lang w:val="en-US"/>
          </w:rPr>
          <m:t>λ</m:t>
        </m:r>
      </m:oMath>
      <w:r>
        <w:rPr>
          <w:lang w:val="en-US"/>
        </w:rPr>
        <w:t xml:space="preserve"> is a regularization parameter</w:t>
      </w:r>
      <w:r w:rsidR="0031610B">
        <w:rPr>
          <w:lang w:val="en-US"/>
        </w:rPr>
        <w:t xml:space="preserve">. We </w:t>
      </w:r>
      <w:r w:rsidR="008F38B3">
        <w:rPr>
          <w:lang w:val="en-US"/>
        </w:rPr>
        <w:t>followed the algorithm as mentioned in [</w:t>
      </w:r>
      <w:r w:rsidR="006229AD">
        <w:rPr>
          <w:lang w:val="en-US"/>
        </w:rPr>
        <w:t>4</w:t>
      </w:r>
      <w:r w:rsidR="008F38B3">
        <w:rPr>
          <w:lang w:val="en-US"/>
        </w:rPr>
        <w:t xml:space="preserve">] with a mini-batch extension in order to </w:t>
      </w:r>
      <w:r w:rsidR="00984A01">
        <w:rPr>
          <w:lang w:val="en-US"/>
        </w:rPr>
        <w:t xml:space="preserve">prevent polluting the initialization. </w:t>
      </w:r>
      <w:r w:rsidR="00390E1B">
        <w:rPr>
          <w:lang w:val="en-US"/>
        </w:rPr>
        <w:t>[</w:t>
      </w:r>
      <w:r w:rsidR="002A43B3">
        <w:rPr>
          <w:lang w:val="en-US"/>
        </w:rPr>
        <w:t>5</w:t>
      </w:r>
      <w:r w:rsidR="00390E1B">
        <w:rPr>
          <w:lang w:val="en-US"/>
        </w:rPr>
        <w:t>]</w:t>
      </w:r>
      <w:r w:rsidR="008F38B3">
        <w:rPr>
          <w:lang w:val="en-US"/>
        </w:rPr>
        <w:t xml:space="preserve"> </w:t>
      </w:r>
      <w:r w:rsidR="00390E1B">
        <w:rPr>
          <w:lang w:val="en-US"/>
        </w:rPr>
        <w:t>used a clustering process to extract true bases from noise, which is also a good idea</w:t>
      </w:r>
      <w:r w:rsidR="009303D9" w:rsidRPr="005B520E">
        <w:t>.</w:t>
      </w:r>
    </w:p>
    <w:p w14:paraId="1716B861" w14:textId="77777777" w:rsidR="009303D9" w:rsidRDefault="00D00CE5" w:rsidP="006B6B66">
      <w:pPr>
        <w:pStyle w:val="Heading1"/>
      </w:pPr>
      <w:r>
        <w:t>Numeric experiments</w:t>
      </w:r>
    </w:p>
    <w:p w14:paraId="5DAC293E" w14:textId="77777777" w:rsidR="00D7522C" w:rsidRDefault="00C1567A" w:rsidP="00E7596C">
      <w:pPr>
        <w:pStyle w:val="BodyText"/>
        <w:rPr>
          <w:lang w:val="en-US"/>
        </w:rPr>
      </w:pPr>
      <w:r>
        <w:rPr>
          <w:lang w:val="en-US"/>
        </w:rPr>
        <w:t xml:space="preserve">In this section, we illustrate the application of online dictionary </w:t>
      </w:r>
      <w:r w:rsidR="0059436C">
        <w:rPr>
          <w:lang w:val="en-US"/>
        </w:rPr>
        <w:t>learning on</w:t>
      </w:r>
      <w:r w:rsidR="001B78E2">
        <w:rPr>
          <w:lang w:val="en-US"/>
        </w:rPr>
        <w:t xml:space="preserve"> two datasets,</w:t>
      </w:r>
      <w:r w:rsidR="00FD39CC">
        <w:rPr>
          <w:lang w:val="en-US"/>
        </w:rPr>
        <w:t xml:space="preserve"> Swimmer dataset and MNIST 2-digit dataset. </w:t>
      </w:r>
      <w:r w:rsidR="00C60CE7">
        <w:rPr>
          <w:lang w:val="en-US"/>
        </w:rPr>
        <w:t>The details of these two dataset</w:t>
      </w:r>
      <w:r w:rsidR="006A791D">
        <w:rPr>
          <w:lang w:val="en-US"/>
        </w:rPr>
        <w:t>s</w:t>
      </w:r>
      <w:r w:rsidR="00C60CE7">
        <w:rPr>
          <w:lang w:val="en-US"/>
        </w:rPr>
        <w:t xml:space="preserve"> were introduced in [</w:t>
      </w:r>
      <w:r w:rsidR="008E3E05">
        <w:rPr>
          <w:lang w:val="en-US"/>
        </w:rPr>
        <w:t>5</w:t>
      </w:r>
      <w:r w:rsidR="00C60CE7">
        <w:rPr>
          <w:lang w:val="en-US"/>
        </w:rPr>
        <w:t>]</w:t>
      </w:r>
      <w:r w:rsidR="00E53D72">
        <w:rPr>
          <w:lang w:val="en-US"/>
        </w:rPr>
        <w:t xml:space="preserve">. </w:t>
      </w:r>
      <w:r w:rsidR="00871A37">
        <w:rPr>
          <w:lang w:val="en-US"/>
        </w:rPr>
        <w:t>We used SPAMS</w:t>
      </w:r>
      <w:r w:rsidR="001B78E2">
        <w:rPr>
          <w:lang w:val="en-US"/>
        </w:rPr>
        <w:t xml:space="preserve"> </w:t>
      </w:r>
      <w:r w:rsidR="00871A37">
        <w:rPr>
          <w:lang w:val="en-US"/>
        </w:rPr>
        <w:t>library</w:t>
      </w:r>
      <w:r w:rsidR="00583618">
        <w:rPr>
          <w:lang w:val="en-US"/>
        </w:rPr>
        <w:t xml:space="preserve"> [6, 7]</w:t>
      </w:r>
      <w:r w:rsidR="00871A37">
        <w:rPr>
          <w:lang w:val="en-US"/>
        </w:rPr>
        <w:t xml:space="preserve"> as our backbone. </w:t>
      </w:r>
      <w:r w:rsidR="00BB0417">
        <w:rPr>
          <w:lang w:val="en-US"/>
        </w:rPr>
        <w:t>After 1</w:t>
      </w:r>
      <w:r w:rsidR="00CD5DFD">
        <w:rPr>
          <w:lang w:val="en-US"/>
        </w:rPr>
        <w:t>,</w:t>
      </w:r>
      <w:r w:rsidR="00BB0417">
        <w:rPr>
          <w:lang w:val="en-US"/>
        </w:rPr>
        <w:t xml:space="preserve">000 iterations, the </w:t>
      </w:r>
      <w:r w:rsidR="00C41728">
        <w:rPr>
          <w:lang w:val="en-US"/>
        </w:rPr>
        <w:t>performance as well as learned atoms are shown in Fig</w:t>
      </w:r>
      <w:r w:rsidR="00CC3755">
        <w:rPr>
          <w:lang w:val="en-US"/>
        </w:rPr>
        <w:t>.</w:t>
      </w:r>
      <w:r w:rsidR="00C41728">
        <w:rPr>
          <w:lang w:val="en-US"/>
        </w:rPr>
        <w:t xml:space="preserve"> 1</w:t>
      </w:r>
      <w:r w:rsidR="00E33226">
        <w:rPr>
          <w:lang w:val="en-US"/>
        </w:rPr>
        <w:t xml:space="preserve"> for MNIST 2-digits dataset</w:t>
      </w:r>
      <w:r w:rsidR="00C41728">
        <w:rPr>
          <w:lang w:val="en-US"/>
        </w:rPr>
        <w:t xml:space="preserve">, side by side with </w:t>
      </w:r>
      <w:r w:rsidR="00CC3755" w:rsidRPr="00EA5A0E">
        <w:rPr>
          <w:i/>
          <w:lang w:val="en-US"/>
        </w:rPr>
        <w:t>UoI NMF cluster</w:t>
      </w:r>
      <w:r w:rsidR="00C41728">
        <w:rPr>
          <w:lang w:val="en-US"/>
        </w:rPr>
        <w:t>.</w:t>
      </w:r>
      <w:r w:rsidR="00FF21BA">
        <w:rPr>
          <w:lang w:val="en-US"/>
        </w:rPr>
        <w:t xml:space="preserve"> </w:t>
      </w:r>
    </w:p>
    <w:p w14:paraId="30B71EB8" w14:textId="77777777" w:rsidR="004E6A11" w:rsidRPr="00D7522C" w:rsidRDefault="004E6A11" w:rsidP="00E7596C">
      <w:pPr>
        <w:pStyle w:val="BodyText"/>
        <w:rPr>
          <w:lang w:val="en-US"/>
        </w:rPr>
      </w:pPr>
      <w:r>
        <w:rPr>
          <w:lang w:val="en-US"/>
        </w:rPr>
        <w:t xml:space="preserve">We can tell from the metrics that online dictionary learning is on the same the accuracy level as </w:t>
      </w:r>
      <w:r w:rsidR="00CC3755" w:rsidRPr="00EA5A0E">
        <w:rPr>
          <w:i/>
          <w:lang w:val="en-US"/>
        </w:rPr>
        <w:t>UoI NMF cluster</w:t>
      </w:r>
      <w:r>
        <w:rPr>
          <w:lang w:val="en-US"/>
        </w:rPr>
        <w:t xml:space="preserve">. </w:t>
      </w:r>
      <w:r w:rsidR="0021768E">
        <w:rPr>
          <w:lang w:val="en-US"/>
        </w:rPr>
        <w:t>Both</w:t>
      </w:r>
      <w:r w:rsidR="008D5001">
        <w:rPr>
          <w:lang w:val="en-US"/>
        </w:rPr>
        <w:t xml:space="preserve"> methods learned the bases/parts pretty well. </w:t>
      </w:r>
      <w:r>
        <w:rPr>
          <w:lang w:val="en-US"/>
        </w:rPr>
        <w:t xml:space="preserve">Moreover, since online dictionary learning does not have the clustering part as in </w:t>
      </w:r>
      <w:r w:rsidR="001A4CB3" w:rsidRPr="00EA5A0E">
        <w:rPr>
          <w:i/>
          <w:lang w:val="en-US"/>
        </w:rPr>
        <w:t>UoI NMF cluster</w:t>
      </w:r>
      <w:r w:rsidR="001A4CB3">
        <w:rPr>
          <w:lang w:val="en-US"/>
        </w:rPr>
        <w:t>, it ran faster, as is shown in Table. 1</w:t>
      </w:r>
      <w:r w:rsidR="005264D8">
        <w:rPr>
          <w:lang w:val="en-US"/>
        </w:rPr>
        <w:t>.</w:t>
      </w:r>
      <w:r>
        <w:rPr>
          <w:lang w:val="en-US"/>
        </w:rPr>
        <w:t xml:space="preserve"> </w:t>
      </w:r>
    </w:p>
    <w:p w14:paraId="7C224199" w14:textId="77777777" w:rsidR="009303D9" w:rsidRPr="005B520E" w:rsidRDefault="00AF54C8" w:rsidP="00E7596C">
      <w:pPr>
        <w:pStyle w:val="BodyText"/>
      </w:pPr>
      <w:r>
        <w:rPr>
          <w:lang w:val="en-US"/>
        </w:rPr>
        <w:t xml:space="preserve">Although </w:t>
      </w:r>
      <w:r w:rsidRPr="00EA5A0E">
        <w:rPr>
          <w:i/>
          <w:lang w:val="en-US"/>
        </w:rPr>
        <w:t>UoI NMF cluster</w:t>
      </w:r>
      <w:r>
        <w:rPr>
          <w:i/>
          <w:lang w:val="en-US"/>
        </w:rPr>
        <w:t xml:space="preserve"> </w:t>
      </w:r>
      <w:r>
        <w:rPr>
          <w:lang w:val="en-US"/>
        </w:rPr>
        <w:t xml:space="preserve">takes longer time, we found that it is more robust to noisy data. </w:t>
      </w:r>
      <w:r w:rsidR="005414F8">
        <w:rPr>
          <w:lang w:val="en-US"/>
        </w:rPr>
        <w:t xml:space="preserve">In both datasets, we added Gaussian noise with </w:t>
      </w:r>
      <w:r w:rsidR="005414F8" w:rsidRPr="00AA561A">
        <w:rPr>
          <w:i/>
          <w:lang w:val="en-US"/>
        </w:rPr>
        <w:t>sigma</w:t>
      </w:r>
      <w:r w:rsidR="00D22DF1">
        <w:rPr>
          <w:lang w:val="en-US"/>
        </w:rPr>
        <w:t xml:space="preserve"> </w:t>
      </w:r>
      <w:r w:rsidR="005414F8" w:rsidRPr="00C36CE1">
        <w:rPr>
          <w:i/>
          <w:lang w:val="en-US"/>
        </w:rPr>
        <w:t>=</w:t>
      </w:r>
      <w:r w:rsidR="00D22DF1" w:rsidRPr="00C36CE1">
        <w:rPr>
          <w:i/>
          <w:lang w:val="en-US"/>
        </w:rPr>
        <w:t xml:space="preserve"> </w:t>
      </w:r>
      <w:r w:rsidR="005414F8" w:rsidRPr="00C36CE1">
        <w:rPr>
          <w:i/>
          <w:lang w:val="en-US"/>
        </w:rPr>
        <w:t>0.25</w:t>
      </w:r>
      <w:r w:rsidR="005414F8">
        <w:rPr>
          <w:lang w:val="en-US"/>
        </w:rPr>
        <w:t xml:space="preserve">. </w:t>
      </w:r>
      <w:r w:rsidR="008A565F">
        <w:rPr>
          <w:lang w:val="en-US"/>
        </w:rPr>
        <w:t xml:space="preserve">If we tune it to be higher, </w:t>
      </w:r>
      <w:r w:rsidR="008A565F" w:rsidRPr="00EA5A0E">
        <w:rPr>
          <w:i/>
          <w:lang w:val="en-US"/>
        </w:rPr>
        <w:t>UoI NMF cluster</w:t>
      </w:r>
      <w:r w:rsidR="008A565F">
        <w:rPr>
          <w:lang w:val="en-US"/>
        </w:rPr>
        <w:t xml:space="preserve"> is more </w:t>
      </w:r>
      <w:r w:rsidR="008A565F" w:rsidRPr="008A565F">
        <w:rPr>
          <w:lang w:val="en-US"/>
        </w:rPr>
        <w:t xml:space="preserve">resilient </w:t>
      </w:r>
      <w:r w:rsidR="008A565F">
        <w:rPr>
          <w:lang w:val="en-US"/>
        </w:rPr>
        <w:t>whereas online dictionary learning could not extract interpretable bases.</w:t>
      </w:r>
      <w:r w:rsidR="00147577">
        <w:rPr>
          <w:lang w:val="en-US"/>
        </w:rPr>
        <w:t xml:space="preserve"> The results from Swimmer dataset are similar.</w:t>
      </w:r>
    </w:p>
    <w:p w14:paraId="493B72BB" w14:textId="77777777" w:rsidR="009303D9" w:rsidRDefault="00764A9D" w:rsidP="00ED0149">
      <w:pPr>
        <w:pStyle w:val="Heading2"/>
      </w:pPr>
      <w:r>
        <w:lastRenderedPageBreak/>
        <mc:AlternateContent>
          <mc:Choice Requires="wps">
            <w:drawing>
              <wp:anchor distT="0" distB="0" distL="114300" distR="114300" simplePos="0" relativeHeight="251659264" behindDoc="0" locked="0" layoutInCell="1" allowOverlap="1" wp14:anchorId="5205BCAB" wp14:editId="4123CA9B">
                <wp:simplePos x="0" y="0"/>
                <wp:positionH relativeFrom="column">
                  <wp:posOffset>-36195</wp:posOffset>
                </wp:positionH>
                <wp:positionV relativeFrom="paragraph">
                  <wp:posOffset>25400</wp:posOffset>
                </wp:positionV>
                <wp:extent cx="6667500" cy="3860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6667500" cy="3860800"/>
                        </a:xfrm>
                        <a:prstGeom prst="rect">
                          <a:avLst/>
                        </a:prstGeom>
                        <a:solidFill>
                          <a:schemeClr val="lt1"/>
                        </a:solidFill>
                        <a:ln w="6350">
                          <a:noFill/>
                        </a:ln>
                      </wps:spPr>
                      <wps:txbx>
                        <w:txbxContent>
                          <w:tbl>
                            <w:tblPr>
                              <w:tblStyle w:val="TableGrid"/>
                              <w:tblW w:w="102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36"/>
                              <w:gridCol w:w="3482"/>
                              <w:gridCol w:w="3482"/>
                            </w:tblGrid>
                            <w:tr w:rsidR="005E31B1" w14:paraId="7728028E" w14:textId="77777777" w:rsidTr="005E31B1">
                              <w:trPr>
                                <w:trHeight w:val="2434"/>
                              </w:trPr>
                              <w:tc>
                                <w:tcPr>
                                  <w:tcW w:w="3407" w:type="dxa"/>
                                  <w:shd w:val="clear" w:color="auto" w:fill="auto"/>
                                </w:tcPr>
                                <w:p w14:paraId="1303CCC2" w14:textId="77777777" w:rsidR="00512EA4" w:rsidRDefault="006A7224">
                                  <w:r>
                                    <w:rPr>
                                      <w:noProof/>
                                    </w:rPr>
                                    <w:drawing>
                                      <wp:inline distT="0" distB="0" distL="0" distR="0" wp14:anchorId="09799D43" wp14:editId="1992CA0A">
                                        <wp:extent cx="2150436" cy="1612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nist_nmf.png"/>
                                                <pic:cNvPicPr/>
                                              </pic:nvPicPr>
                                              <pic:blipFill>
                                                <a:blip r:embed="rId9">
                                                  <a:extLst>
                                                    <a:ext uri="{28A0092B-C50C-407E-A947-70E740481C1C}">
                                                      <a14:useLocalDpi xmlns:a14="http://schemas.microsoft.com/office/drawing/2010/main" val="0"/>
                                                    </a:ext>
                                                  </a:extLst>
                                                </a:blip>
                                                <a:stretch>
                                                  <a:fillRect/>
                                                </a:stretch>
                                              </pic:blipFill>
                                              <pic:spPr>
                                                <a:xfrm>
                                                  <a:off x="0" y="0"/>
                                                  <a:ext cx="2157946" cy="1618533"/>
                                                </a:xfrm>
                                                <a:prstGeom prst="rect">
                                                  <a:avLst/>
                                                </a:prstGeom>
                                              </pic:spPr>
                                            </pic:pic>
                                          </a:graphicData>
                                        </a:graphic>
                                      </wp:inline>
                                    </w:drawing>
                                  </w:r>
                                </w:p>
                              </w:tc>
                              <w:tc>
                                <w:tcPr>
                                  <w:tcW w:w="3407" w:type="dxa"/>
                                  <w:shd w:val="clear" w:color="auto" w:fill="auto"/>
                                </w:tcPr>
                                <w:p w14:paraId="13D2F5F7" w14:textId="77777777" w:rsidR="00512EA4" w:rsidRDefault="006A7224">
                                  <w:r>
                                    <w:rPr>
                                      <w:noProof/>
                                    </w:rPr>
                                    <w:drawing>
                                      <wp:inline distT="0" distB="0" distL="0" distR="0" wp14:anchorId="2F5DAC0A" wp14:editId="379DBD45">
                                        <wp:extent cx="2014975" cy="151130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nist_nmf_corr.png"/>
                                                <pic:cNvPicPr/>
                                              </pic:nvPicPr>
                                              <pic:blipFill>
                                                <a:blip r:embed="rId10">
                                                  <a:extLst>
                                                    <a:ext uri="{28A0092B-C50C-407E-A947-70E740481C1C}">
                                                      <a14:useLocalDpi xmlns:a14="http://schemas.microsoft.com/office/drawing/2010/main" val="0"/>
                                                    </a:ext>
                                                  </a:extLst>
                                                </a:blip>
                                                <a:stretch>
                                                  <a:fillRect/>
                                                </a:stretch>
                                              </pic:blipFill>
                                              <pic:spPr>
                                                <a:xfrm>
                                                  <a:off x="0" y="0"/>
                                                  <a:ext cx="2023171" cy="1517448"/>
                                                </a:xfrm>
                                                <a:prstGeom prst="rect">
                                                  <a:avLst/>
                                                </a:prstGeom>
                                              </pic:spPr>
                                            </pic:pic>
                                          </a:graphicData>
                                        </a:graphic>
                                      </wp:inline>
                                    </w:drawing>
                                  </w:r>
                                </w:p>
                              </w:tc>
                              <w:tc>
                                <w:tcPr>
                                  <w:tcW w:w="3408" w:type="dxa"/>
                                  <w:shd w:val="clear" w:color="auto" w:fill="auto"/>
                                </w:tcPr>
                                <w:p w14:paraId="1F32B3CA" w14:textId="77777777" w:rsidR="00512EA4" w:rsidRDefault="005E31B1">
                                  <w:r>
                                    <w:rPr>
                                      <w:noProof/>
                                    </w:rPr>
                                    <w:drawing>
                                      <wp:inline distT="0" distB="0" distL="0" distR="0" wp14:anchorId="3972DE67" wp14:editId="06CAE333">
                                        <wp:extent cx="2038350" cy="152883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nist_nmf_mse.png"/>
                                                <pic:cNvPicPr/>
                                              </pic:nvPicPr>
                                              <pic:blipFill>
                                                <a:blip r:embed="rId11">
                                                  <a:extLst>
                                                    <a:ext uri="{28A0092B-C50C-407E-A947-70E740481C1C}">
                                                      <a14:useLocalDpi xmlns:a14="http://schemas.microsoft.com/office/drawing/2010/main" val="0"/>
                                                    </a:ext>
                                                  </a:extLst>
                                                </a:blip>
                                                <a:stretch>
                                                  <a:fillRect/>
                                                </a:stretch>
                                              </pic:blipFill>
                                              <pic:spPr>
                                                <a:xfrm>
                                                  <a:off x="0" y="0"/>
                                                  <a:ext cx="2054832" cy="1541194"/>
                                                </a:xfrm>
                                                <a:prstGeom prst="rect">
                                                  <a:avLst/>
                                                </a:prstGeom>
                                              </pic:spPr>
                                            </pic:pic>
                                          </a:graphicData>
                                        </a:graphic>
                                      </wp:inline>
                                    </w:drawing>
                                  </w:r>
                                </w:p>
                              </w:tc>
                            </w:tr>
                            <w:tr w:rsidR="005E31B1" w14:paraId="5498D25F" w14:textId="77777777" w:rsidTr="005E31B1">
                              <w:trPr>
                                <w:trHeight w:val="2434"/>
                              </w:trPr>
                              <w:tc>
                                <w:tcPr>
                                  <w:tcW w:w="3407" w:type="dxa"/>
                                  <w:shd w:val="clear" w:color="auto" w:fill="auto"/>
                                </w:tcPr>
                                <w:p w14:paraId="54F6E7F0" w14:textId="77777777" w:rsidR="00512EA4" w:rsidRDefault="006A7224">
                                  <w:r>
                                    <w:rPr>
                                      <w:noProof/>
                                    </w:rPr>
                                    <w:drawing>
                                      <wp:inline distT="0" distB="0" distL="0" distR="0" wp14:anchorId="307ABD79" wp14:editId="6FC3894B">
                                        <wp:extent cx="2171700" cy="162884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nist_odl.png"/>
                                                <pic:cNvPicPr/>
                                              </pic:nvPicPr>
                                              <pic:blipFill>
                                                <a:blip r:embed="rId12">
                                                  <a:extLst>
                                                    <a:ext uri="{28A0092B-C50C-407E-A947-70E740481C1C}">
                                                      <a14:useLocalDpi xmlns:a14="http://schemas.microsoft.com/office/drawing/2010/main" val="0"/>
                                                    </a:ext>
                                                  </a:extLst>
                                                </a:blip>
                                                <a:stretch>
                                                  <a:fillRect/>
                                                </a:stretch>
                                              </pic:blipFill>
                                              <pic:spPr>
                                                <a:xfrm>
                                                  <a:off x="0" y="0"/>
                                                  <a:ext cx="2176825" cy="1632693"/>
                                                </a:xfrm>
                                                <a:prstGeom prst="rect">
                                                  <a:avLst/>
                                                </a:prstGeom>
                                              </pic:spPr>
                                            </pic:pic>
                                          </a:graphicData>
                                        </a:graphic>
                                      </wp:inline>
                                    </w:drawing>
                                  </w:r>
                                </w:p>
                              </w:tc>
                              <w:tc>
                                <w:tcPr>
                                  <w:tcW w:w="3407" w:type="dxa"/>
                                  <w:shd w:val="clear" w:color="auto" w:fill="auto"/>
                                </w:tcPr>
                                <w:p w14:paraId="1F2CC0D3" w14:textId="77777777" w:rsidR="00512EA4" w:rsidRDefault="006A7224">
                                  <w:r>
                                    <w:rPr>
                                      <w:noProof/>
                                    </w:rPr>
                                    <w:drawing>
                                      <wp:inline distT="0" distB="0" distL="0" distR="0" wp14:anchorId="3B77073F" wp14:editId="605DBF3F">
                                        <wp:extent cx="2074239" cy="1555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nist_odl_corr.png"/>
                                                <pic:cNvPicPr/>
                                              </pic:nvPicPr>
                                              <pic:blipFill>
                                                <a:blip r:embed="rId13">
                                                  <a:extLst>
                                                    <a:ext uri="{28A0092B-C50C-407E-A947-70E740481C1C}">
                                                      <a14:useLocalDpi xmlns:a14="http://schemas.microsoft.com/office/drawing/2010/main" val="0"/>
                                                    </a:ext>
                                                  </a:extLst>
                                                </a:blip>
                                                <a:stretch>
                                                  <a:fillRect/>
                                                </a:stretch>
                                              </pic:blipFill>
                                              <pic:spPr>
                                                <a:xfrm>
                                                  <a:off x="0" y="0"/>
                                                  <a:ext cx="2087197" cy="1565469"/>
                                                </a:xfrm>
                                                <a:prstGeom prst="rect">
                                                  <a:avLst/>
                                                </a:prstGeom>
                                              </pic:spPr>
                                            </pic:pic>
                                          </a:graphicData>
                                        </a:graphic>
                                      </wp:inline>
                                    </w:drawing>
                                  </w:r>
                                </w:p>
                              </w:tc>
                              <w:tc>
                                <w:tcPr>
                                  <w:tcW w:w="3408" w:type="dxa"/>
                                  <w:shd w:val="clear" w:color="auto" w:fill="auto"/>
                                </w:tcPr>
                                <w:p w14:paraId="12EE21F1" w14:textId="77777777" w:rsidR="00512EA4" w:rsidRDefault="005E31B1">
                                  <w:r>
                                    <w:rPr>
                                      <w:noProof/>
                                    </w:rPr>
                                    <w:drawing>
                                      <wp:inline distT="0" distB="0" distL="0" distR="0" wp14:anchorId="077EB90B" wp14:editId="238D96B7">
                                        <wp:extent cx="2074240" cy="1555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nist_odl_mse.png"/>
                                                <pic:cNvPicPr/>
                                              </pic:nvPicPr>
                                              <pic:blipFill>
                                                <a:blip r:embed="rId14">
                                                  <a:extLst>
                                                    <a:ext uri="{28A0092B-C50C-407E-A947-70E740481C1C}">
                                                      <a14:useLocalDpi xmlns:a14="http://schemas.microsoft.com/office/drawing/2010/main" val="0"/>
                                                    </a:ext>
                                                  </a:extLst>
                                                </a:blip>
                                                <a:stretch>
                                                  <a:fillRect/>
                                                </a:stretch>
                                              </pic:blipFill>
                                              <pic:spPr>
                                                <a:xfrm>
                                                  <a:off x="0" y="0"/>
                                                  <a:ext cx="2104801" cy="1578672"/>
                                                </a:xfrm>
                                                <a:prstGeom prst="rect">
                                                  <a:avLst/>
                                                </a:prstGeom>
                                              </pic:spPr>
                                            </pic:pic>
                                          </a:graphicData>
                                        </a:graphic>
                                      </wp:inline>
                                    </w:drawing>
                                  </w:r>
                                </w:p>
                              </w:tc>
                            </w:tr>
                          </w:tbl>
                          <w:p w14:paraId="38CA3F11" w14:textId="77777777" w:rsidR="00BE07F8" w:rsidRDefault="005E31B1" w:rsidP="00BE07F8">
                            <w:r w:rsidRPr="00FF25F2">
                              <w:rPr>
                                <w:i/>
                              </w:rPr>
                              <w:t>Figure 1:</w:t>
                            </w:r>
                            <w:r w:rsidR="004A5A47" w:rsidRPr="00FF25F2">
                              <w:rPr>
                                <w:i/>
                              </w:rPr>
                              <w:t xml:space="preserve"> UoI-NMFcluster</w:t>
                            </w:r>
                            <w:r w:rsidR="00FF25F2">
                              <w:rPr>
                                <w:i/>
                              </w:rPr>
                              <w:t xml:space="preserve"> and Online Dictionary </w:t>
                            </w:r>
                            <w:r w:rsidR="001A3E9B">
                              <w:rPr>
                                <w:i/>
                              </w:rPr>
                              <w:t>Learning</w:t>
                            </w:r>
                            <w:r w:rsidR="001A3E9B" w:rsidRPr="00FF25F2">
                              <w:rPr>
                                <w:i/>
                              </w:rPr>
                              <w:t xml:space="preserve"> for</w:t>
                            </w:r>
                            <w:r w:rsidR="00626D6E" w:rsidRPr="00FF25F2">
                              <w:rPr>
                                <w:i/>
                              </w:rPr>
                              <w:t xml:space="preserve"> noisy MNIST two digits data. </w:t>
                            </w:r>
                            <w:r w:rsidR="00FF25F2">
                              <w:t>The top row</w:t>
                            </w:r>
                            <w:r w:rsidR="004A5A47" w:rsidRPr="00FF25F2">
                              <w:rPr>
                                <w:i/>
                              </w:rPr>
                              <w:t xml:space="preserve"> </w:t>
                            </w:r>
                            <w:r w:rsidR="00ED2E8E">
                              <w:t xml:space="preserve">includes learned bases, correlation between exact and learned bases and mean squared error between </w:t>
                            </w:r>
                            <w:r w:rsidR="00643018">
                              <w:t xml:space="preserve">exact and learned bases, using </w:t>
                            </w:r>
                            <w:r w:rsidR="00EC546D">
                              <w:t xml:space="preserve"> </w:t>
                            </w:r>
                          </w:p>
                          <w:p w14:paraId="05CB6CB8" w14:textId="41E2481E" w:rsidR="00512EA4" w:rsidRPr="00643018" w:rsidRDefault="00643018" w:rsidP="00BE07F8">
                            <w:r w:rsidRPr="00FF25F2">
                              <w:rPr>
                                <w:i/>
                              </w:rPr>
                              <w:t>UoI-NMFcluster</w:t>
                            </w:r>
                            <w:r>
                              <w:t xml:space="preserve">. The bottom row </w:t>
                            </w:r>
                            <w:r w:rsidR="00BA3C8F">
                              <w:t xml:space="preserve">includes the same metric while applying </w:t>
                            </w:r>
                            <w:r w:rsidR="00BA3C8F">
                              <w:rPr>
                                <w:i/>
                              </w:rPr>
                              <w:t>Online Dictionary Learning</w:t>
                            </w:r>
                            <w:r w:rsidR="00BA3C8F">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05BCAB" id="_x0000_t202" coordsize="21600,21600" o:spt="202" path="m,l,21600r21600,l21600,xe">
                <v:stroke joinstyle="miter"/>
                <v:path gradientshapeok="t" o:connecttype="rect"/>
              </v:shapetype>
              <v:shape id="Text Box 2" o:spid="_x0000_s1026" type="#_x0000_t202" style="position:absolute;left:0;text-align:left;margin-left:-2.85pt;margin-top:2pt;width:525pt;height:3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" fillcolor="white [3201]" stroked="f" strokeweight=".5pt">
                <v:textbox>
                  <w:txbxContent>
                    <w:tbl>
                      <w:tblPr>
                        <w:tblStyle w:val="TableGrid"/>
                        <w:tblW w:w="102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36"/>
                        <w:gridCol w:w="3482"/>
                        <w:gridCol w:w="3482"/>
                      </w:tblGrid>
                      <w:tr w:rsidR="005E31B1" w14:paraId="7728028E" w14:textId="77777777" w:rsidTr="005E31B1">
                        <w:trPr>
                          <w:trHeight w:val="2434"/>
                        </w:trPr>
                        <w:tc>
                          <w:tcPr>
                            <w:tcW w:w="3407" w:type="dxa"/>
                            <w:shd w:val="clear" w:color="auto" w:fill="auto"/>
                          </w:tcPr>
                          <w:p w14:paraId="1303CCC2" w14:textId="77777777" w:rsidR="00512EA4" w:rsidRDefault="006A7224">
                            <w:r>
                              <w:rPr>
                                <w:noProof/>
                              </w:rPr>
                              <w:drawing>
                                <wp:inline distT="0" distB="0" distL="0" distR="0" wp14:anchorId="09799D43" wp14:editId="1992CA0A">
                                  <wp:extent cx="2150436" cy="1612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nist_nmf.png"/>
                                          <pic:cNvPicPr/>
                                        </pic:nvPicPr>
                                        <pic:blipFill>
                                          <a:blip r:embed="rId9">
                                            <a:extLst>
                                              <a:ext uri="{28A0092B-C50C-407E-A947-70E740481C1C}">
                                                <a14:useLocalDpi xmlns:a14="http://schemas.microsoft.com/office/drawing/2010/main" val="0"/>
                                              </a:ext>
                                            </a:extLst>
                                          </a:blip>
                                          <a:stretch>
                                            <a:fillRect/>
                                          </a:stretch>
                                        </pic:blipFill>
                                        <pic:spPr>
                                          <a:xfrm>
                                            <a:off x="0" y="0"/>
                                            <a:ext cx="2157946" cy="1618533"/>
                                          </a:xfrm>
                                          <a:prstGeom prst="rect">
                                            <a:avLst/>
                                          </a:prstGeom>
                                        </pic:spPr>
                                      </pic:pic>
                                    </a:graphicData>
                                  </a:graphic>
                                </wp:inline>
                              </w:drawing>
                            </w:r>
                          </w:p>
                        </w:tc>
                        <w:tc>
                          <w:tcPr>
                            <w:tcW w:w="3407" w:type="dxa"/>
                            <w:shd w:val="clear" w:color="auto" w:fill="auto"/>
                          </w:tcPr>
                          <w:p w14:paraId="13D2F5F7" w14:textId="77777777" w:rsidR="00512EA4" w:rsidRDefault="006A7224">
                            <w:r>
                              <w:rPr>
                                <w:noProof/>
                              </w:rPr>
                              <w:drawing>
                                <wp:inline distT="0" distB="0" distL="0" distR="0" wp14:anchorId="2F5DAC0A" wp14:editId="379DBD45">
                                  <wp:extent cx="2014975" cy="151130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nist_nmf_corr.png"/>
                                          <pic:cNvPicPr/>
                                        </pic:nvPicPr>
                                        <pic:blipFill>
                                          <a:blip r:embed="rId10">
                                            <a:extLst>
                                              <a:ext uri="{28A0092B-C50C-407E-A947-70E740481C1C}">
                                                <a14:useLocalDpi xmlns:a14="http://schemas.microsoft.com/office/drawing/2010/main" val="0"/>
                                              </a:ext>
                                            </a:extLst>
                                          </a:blip>
                                          <a:stretch>
                                            <a:fillRect/>
                                          </a:stretch>
                                        </pic:blipFill>
                                        <pic:spPr>
                                          <a:xfrm>
                                            <a:off x="0" y="0"/>
                                            <a:ext cx="2023171" cy="1517448"/>
                                          </a:xfrm>
                                          <a:prstGeom prst="rect">
                                            <a:avLst/>
                                          </a:prstGeom>
                                        </pic:spPr>
                                      </pic:pic>
                                    </a:graphicData>
                                  </a:graphic>
                                </wp:inline>
                              </w:drawing>
                            </w:r>
                          </w:p>
                        </w:tc>
                        <w:tc>
                          <w:tcPr>
                            <w:tcW w:w="3408" w:type="dxa"/>
                            <w:shd w:val="clear" w:color="auto" w:fill="auto"/>
                          </w:tcPr>
                          <w:p w14:paraId="1F32B3CA" w14:textId="77777777" w:rsidR="00512EA4" w:rsidRDefault="005E31B1">
                            <w:r>
                              <w:rPr>
                                <w:noProof/>
                              </w:rPr>
                              <w:drawing>
                                <wp:inline distT="0" distB="0" distL="0" distR="0" wp14:anchorId="3972DE67" wp14:editId="06CAE333">
                                  <wp:extent cx="2038350" cy="152883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nist_nmf_mse.png"/>
                                          <pic:cNvPicPr/>
                                        </pic:nvPicPr>
                                        <pic:blipFill>
                                          <a:blip r:embed="rId11">
                                            <a:extLst>
                                              <a:ext uri="{28A0092B-C50C-407E-A947-70E740481C1C}">
                                                <a14:useLocalDpi xmlns:a14="http://schemas.microsoft.com/office/drawing/2010/main" val="0"/>
                                              </a:ext>
                                            </a:extLst>
                                          </a:blip>
                                          <a:stretch>
                                            <a:fillRect/>
                                          </a:stretch>
                                        </pic:blipFill>
                                        <pic:spPr>
                                          <a:xfrm>
                                            <a:off x="0" y="0"/>
                                            <a:ext cx="2054832" cy="1541194"/>
                                          </a:xfrm>
                                          <a:prstGeom prst="rect">
                                            <a:avLst/>
                                          </a:prstGeom>
                                        </pic:spPr>
                                      </pic:pic>
                                    </a:graphicData>
                                  </a:graphic>
                                </wp:inline>
                              </w:drawing>
                            </w:r>
                          </w:p>
                        </w:tc>
                      </w:tr>
                      <w:tr w:rsidR="005E31B1" w14:paraId="5498D25F" w14:textId="77777777" w:rsidTr="005E31B1">
                        <w:trPr>
                          <w:trHeight w:val="2434"/>
                        </w:trPr>
                        <w:tc>
                          <w:tcPr>
                            <w:tcW w:w="3407" w:type="dxa"/>
                            <w:shd w:val="clear" w:color="auto" w:fill="auto"/>
                          </w:tcPr>
                          <w:p w14:paraId="54F6E7F0" w14:textId="77777777" w:rsidR="00512EA4" w:rsidRDefault="006A7224">
                            <w:r>
                              <w:rPr>
                                <w:noProof/>
                              </w:rPr>
                              <w:drawing>
                                <wp:inline distT="0" distB="0" distL="0" distR="0" wp14:anchorId="307ABD79" wp14:editId="6FC3894B">
                                  <wp:extent cx="2171700" cy="162884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nist_odl.png"/>
                                          <pic:cNvPicPr/>
                                        </pic:nvPicPr>
                                        <pic:blipFill>
                                          <a:blip r:embed="rId12">
                                            <a:extLst>
                                              <a:ext uri="{28A0092B-C50C-407E-A947-70E740481C1C}">
                                                <a14:useLocalDpi xmlns:a14="http://schemas.microsoft.com/office/drawing/2010/main" val="0"/>
                                              </a:ext>
                                            </a:extLst>
                                          </a:blip>
                                          <a:stretch>
                                            <a:fillRect/>
                                          </a:stretch>
                                        </pic:blipFill>
                                        <pic:spPr>
                                          <a:xfrm>
                                            <a:off x="0" y="0"/>
                                            <a:ext cx="2176825" cy="1632693"/>
                                          </a:xfrm>
                                          <a:prstGeom prst="rect">
                                            <a:avLst/>
                                          </a:prstGeom>
                                        </pic:spPr>
                                      </pic:pic>
                                    </a:graphicData>
                                  </a:graphic>
                                </wp:inline>
                              </w:drawing>
                            </w:r>
                          </w:p>
                        </w:tc>
                        <w:tc>
                          <w:tcPr>
                            <w:tcW w:w="3407" w:type="dxa"/>
                            <w:shd w:val="clear" w:color="auto" w:fill="auto"/>
                          </w:tcPr>
                          <w:p w14:paraId="1F2CC0D3" w14:textId="77777777" w:rsidR="00512EA4" w:rsidRDefault="006A7224">
                            <w:r>
                              <w:rPr>
                                <w:noProof/>
                              </w:rPr>
                              <w:drawing>
                                <wp:inline distT="0" distB="0" distL="0" distR="0" wp14:anchorId="3B77073F" wp14:editId="605DBF3F">
                                  <wp:extent cx="2074239" cy="1555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nist_odl_corr.png"/>
                                          <pic:cNvPicPr/>
                                        </pic:nvPicPr>
                                        <pic:blipFill>
                                          <a:blip r:embed="rId13">
                                            <a:extLst>
                                              <a:ext uri="{28A0092B-C50C-407E-A947-70E740481C1C}">
                                                <a14:useLocalDpi xmlns:a14="http://schemas.microsoft.com/office/drawing/2010/main" val="0"/>
                                              </a:ext>
                                            </a:extLst>
                                          </a:blip>
                                          <a:stretch>
                                            <a:fillRect/>
                                          </a:stretch>
                                        </pic:blipFill>
                                        <pic:spPr>
                                          <a:xfrm>
                                            <a:off x="0" y="0"/>
                                            <a:ext cx="2087197" cy="1565469"/>
                                          </a:xfrm>
                                          <a:prstGeom prst="rect">
                                            <a:avLst/>
                                          </a:prstGeom>
                                        </pic:spPr>
                                      </pic:pic>
                                    </a:graphicData>
                                  </a:graphic>
                                </wp:inline>
                              </w:drawing>
                            </w:r>
                          </w:p>
                        </w:tc>
                        <w:tc>
                          <w:tcPr>
                            <w:tcW w:w="3408" w:type="dxa"/>
                            <w:shd w:val="clear" w:color="auto" w:fill="auto"/>
                          </w:tcPr>
                          <w:p w14:paraId="12EE21F1" w14:textId="77777777" w:rsidR="00512EA4" w:rsidRDefault="005E31B1">
                            <w:r>
                              <w:rPr>
                                <w:noProof/>
                              </w:rPr>
                              <w:drawing>
                                <wp:inline distT="0" distB="0" distL="0" distR="0" wp14:anchorId="077EB90B" wp14:editId="238D96B7">
                                  <wp:extent cx="2074240" cy="1555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nist_odl_mse.png"/>
                                          <pic:cNvPicPr/>
                                        </pic:nvPicPr>
                                        <pic:blipFill>
                                          <a:blip r:embed="rId14">
                                            <a:extLst>
                                              <a:ext uri="{28A0092B-C50C-407E-A947-70E740481C1C}">
                                                <a14:useLocalDpi xmlns:a14="http://schemas.microsoft.com/office/drawing/2010/main" val="0"/>
                                              </a:ext>
                                            </a:extLst>
                                          </a:blip>
                                          <a:stretch>
                                            <a:fillRect/>
                                          </a:stretch>
                                        </pic:blipFill>
                                        <pic:spPr>
                                          <a:xfrm>
                                            <a:off x="0" y="0"/>
                                            <a:ext cx="2104801" cy="1578672"/>
                                          </a:xfrm>
                                          <a:prstGeom prst="rect">
                                            <a:avLst/>
                                          </a:prstGeom>
                                        </pic:spPr>
                                      </pic:pic>
                                    </a:graphicData>
                                  </a:graphic>
                                </wp:inline>
                              </w:drawing>
                            </w:r>
                          </w:p>
                        </w:tc>
                      </w:tr>
                    </w:tbl>
                    <w:p w14:paraId="38CA3F11" w14:textId="77777777" w:rsidR="00BE07F8" w:rsidRDefault="005E31B1" w:rsidP="00BE07F8">
                      <w:r w:rsidRPr="00FF25F2">
                        <w:rPr>
                          <w:i/>
                        </w:rPr>
                        <w:t>Figure 1:</w:t>
                      </w:r>
                      <w:r w:rsidR="004A5A47" w:rsidRPr="00FF25F2">
                        <w:rPr>
                          <w:i/>
                        </w:rPr>
                        <w:t xml:space="preserve"> UoI-NMFcluster</w:t>
                      </w:r>
                      <w:r w:rsidR="00FF25F2">
                        <w:rPr>
                          <w:i/>
                        </w:rPr>
                        <w:t xml:space="preserve"> and Online Dictionary </w:t>
                      </w:r>
                      <w:r w:rsidR="001A3E9B">
                        <w:rPr>
                          <w:i/>
                        </w:rPr>
                        <w:t>Learning</w:t>
                      </w:r>
                      <w:r w:rsidR="001A3E9B" w:rsidRPr="00FF25F2">
                        <w:rPr>
                          <w:i/>
                        </w:rPr>
                        <w:t xml:space="preserve"> for</w:t>
                      </w:r>
                      <w:r w:rsidR="00626D6E" w:rsidRPr="00FF25F2">
                        <w:rPr>
                          <w:i/>
                        </w:rPr>
                        <w:t xml:space="preserve"> noisy MNIST two digits data. </w:t>
                      </w:r>
                      <w:r w:rsidR="00FF25F2">
                        <w:t>The top row</w:t>
                      </w:r>
                      <w:r w:rsidR="004A5A47" w:rsidRPr="00FF25F2">
                        <w:rPr>
                          <w:i/>
                        </w:rPr>
                        <w:t xml:space="preserve"> </w:t>
                      </w:r>
                      <w:r w:rsidR="00ED2E8E">
                        <w:t xml:space="preserve">includes learned bases, correlation between exact and learned bases and mean squared error between </w:t>
                      </w:r>
                      <w:r w:rsidR="00643018">
                        <w:t xml:space="preserve">exact and learned bases, using </w:t>
                      </w:r>
                      <w:r w:rsidR="00EC546D">
                        <w:t xml:space="preserve"> </w:t>
                      </w:r>
                    </w:p>
                    <w:p w14:paraId="05CB6CB8" w14:textId="41E2481E" w:rsidR="00512EA4" w:rsidRPr="00643018" w:rsidRDefault="00643018" w:rsidP="00BE07F8">
                      <w:r w:rsidRPr="00FF25F2">
                        <w:rPr>
                          <w:i/>
                        </w:rPr>
                        <w:t>UoI-NMFcluster</w:t>
                      </w:r>
                      <w:r>
                        <w:t xml:space="preserve">. The bottom row </w:t>
                      </w:r>
                      <w:r w:rsidR="00BA3C8F">
                        <w:t xml:space="preserve">includes the same metric while applying </w:t>
                      </w:r>
                      <w:r w:rsidR="00BA3C8F">
                        <w:rPr>
                          <w:i/>
                        </w:rPr>
                        <w:t>Online Dictionary Learning</w:t>
                      </w:r>
                      <w:r w:rsidR="00BA3C8F">
                        <w:t>.</w:t>
                      </w:r>
                    </w:p>
                  </w:txbxContent>
                </v:textbox>
              </v:shape>
            </w:pict>
          </mc:Fallback>
        </mc:AlternateContent>
      </w:r>
      <w:r w:rsidR="009303D9" w:rsidRPr="00ED0149">
        <w:t>Abbreviations</w:t>
      </w:r>
      <w:r w:rsidR="009303D9">
        <w:t xml:space="preserve"> and Acronyms</w:t>
      </w:r>
    </w:p>
    <w:p w14:paraId="08AD5C5C"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xml:space="preserve">, dc, and </w:t>
      </w:r>
      <w:proofErr w:type="spellStart"/>
      <w:r w:rsidRPr="005B520E">
        <w:t>rms</w:t>
      </w:r>
      <w:proofErr w:type="spellEnd"/>
      <w:r w:rsidRPr="005B520E">
        <w:t xml:space="preserve"> do not have to be defined. Do not use abbreviations in the title or heads unless they are unavoidable.</w:t>
      </w:r>
    </w:p>
    <w:p w14:paraId="7DBCE286" w14:textId="77777777" w:rsidR="009303D9" w:rsidRDefault="009303D9" w:rsidP="00ED0149">
      <w:pPr>
        <w:pStyle w:val="Heading2"/>
      </w:pPr>
      <w:r>
        <w:t>Units</w:t>
      </w:r>
    </w:p>
    <w:p w14:paraId="524B3C38"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2B520ED4"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060FB6BB" w14:textId="77777777" w:rsidR="009303D9" w:rsidRPr="005B520E" w:rsidRDefault="009303D9" w:rsidP="00E7596C">
      <w:pPr>
        <w:pStyle w:val="bulletlist"/>
      </w:pPr>
      <w:r w:rsidRPr="005B520E">
        <w:t>Do not mix complete spellings and abbreviations of units: “</w:t>
      </w:r>
      <w:proofErr w:type="spellStart"/>
      <w:r w:rsidRPr="005B520E">
        <w:t>Wb</w:t>
      </w:r>
      <w:proofErr w:type="spellEnd"/>
      <w:r w:rsidRPr="005B520E">
        <w:t>/m2” or “</w:t>
      </w:r>
      <w:proofErr w:type="spellStart"/>
      <w:r w:rsidRPr="005B520E">
        <w:t>webers</w:t>
      </w:r>
      <w:proofErr w:type="spellEnd"/>
      <w:r w:rsidRPr="005B520E">
        <w:t xml:space="preserve"> per square meter”, not “</w:t>
      </w:r>
      <w:proofErr w:type="spellStart"/>
      <w:r w:rsidRPr="005B520E">
        <w:t>webers</w:t>
      </w:r>
      <w:proofErr w:type="spellEnd"/>
      <w:r w:rsidRPr="005B520E">
        <w:t>/m2”.  Spell out units when they appear in text: “. . . a few henries”, not “. . . a few H”.</w:t>
      </w:r>
    </w:p>
    <w:p w14:paraId="23E1E400"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2BF49317" w14:textId="77777777" w:rsidR="009303D9" w:rsidRPr="005B520E" w:rsidRDefault="007B3DBD">
      <w:pPr>
        <w:pStyle w:val="tablehead"/>
      </w:pPr>
      <w:r>
        <w:t>Time and accuracy</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977"/>
        <w:gridCol w:w="1440"/>
        <w:gridCol w:w="1443"/>
      </w:tblGrid>
      <w:tr w:rsidR="009303D9" w14:paraId="1C8DC06A" w14:textId="77777777" w:rsidTr="00EA2F27">
        <w:trPr>
          <w:cantSplit/>
          <w:trHeight w:val="240"/>
          <w:tblHeader/>
          <w:jc w:val="center"/>
        </w:trPr>
        <w:tc>
          <w:tcPr>
            <w:tcW w:w="1977" w:type="dxa"/>
            <w:vMerge w:val="restart"/>
            <w:vAlign w:val="center"/>
          </w:tcPr>
          <w:p w14:paraId="60BBB0F2" w14:textId="77777777" w:rsidR="009303D9" w:rsidRDefault="009303D9">
            <w:pPr>
              <w:pStyle w:val="tablecolhead"/>
            </w:pPr>
            <w:r>
              <w:t>Table Head</w:t>
            </w:r>
          </w:p>
        </w:tc>
        <w:tc>
          <w:tcPr>
            <w:tcW w:w="2883" w:type="dxa"/>
            <w:gridSpan w:val="2"/>
            <w:vAlign w:val="center"/>
          </w:tcPr>
          <w:p w14:paraId="1B801AB8" w14:textId="77777777" w:rsidR="009303D9" w:rsidRDefault="0047555A">
            <w:pPr>
              <w:pStyle w:val="tablecolhead"/>
            </w:pPr>
            <w:r>
              <w:t>MNIST 2-D Dataset</w:t>
            </w:r>
          </w:p>
        </w:tc>
      </w:tr>
      <w:tr w:rsidR="0047555A" w14:paraId="244BA37F" w14:textId="77777777" w:rsidTr="00EA2F27">
        <w:trPr>
          <w:cantSplit/>
          <w:trHeight w:val="240"/>
          <w:tblHeader/>
          <w:jc w:val="center"/>
        </w:trPr>
        <w:tc>
          <w:tcPr>
            <w:tcW w:w="1977" w:type="dxa"/>
            <w:vMerge/>
          </w:tcPr>
          <w:p w14:paraId="051B657F" w14:textId="77777777" w:rsidR="0047555A" w:rsidRDefault="0047555A">
            <w:pPr>
              <w:rPr>
                <w:sz w:val="16"/>
                <w:szCs w:val="16"/>
              </w:rPr>
            </w:pPr>
          </w:p>
        </w:tc>
        <w:tc>
          <w:tcPr>
            <w:tcW w:w="1440" w:type="dxa"/>
            <w:vAlign w:val="center"/>
          </w:tcPr>
          <w:p w14:paraId="07117B74" w14:textId="77777777" w:rsidR="0047555A" w:rsidRDefault="003F705F">
            <w:pPr>
              <w:pStyle w:val="tablecolsubhead"/>
            </w:pPr>
            <w:r>
              <w:t>UoI NMF</w:t>
            </w:r>
            <w:r w:rsidR="005B3BEB">
              <w:t xml:space="preserve"> </w:t>
            </w:r>
            <w:r>
              <w:t>cluster</w:t>
            </w:r>
          </w:p>
        </w:tc>
        <w:tc>
          <w:tcPr>
            <w:tcW w:w="1443" w:type="dxa"/>
            <w:vAlign w:val="center"/>
          </w:tcPr>
          <w:p w14:paraId="44B9BB1A" w14:textId="77777777" w:rsidR="0047555A" w:rsidRDefault="00B11736">
            <w:pPr>
              <w:pStyle w:val="tablecolsubhead"/>
            </w:pPr>
            <w:r>
              <w:t>Online Dictionary Learning</w:t>
            </w:r>
          </w:p>
        </w:tc>
      </w:tr>
      <w:tr w:rsidR="0047555A" w14:paraId="4063D229" w14:textId="77777777" w:rsidTr="00EA2F27">
        <w:trPr>
          <w:trHeight w:val="320"/>
          <w:jc w:val="center"/>
        </w:trPr>
        <w:tc>
          <w:tcPr>
            <w:tcW w:w="1977" w:type="dxa"/>
            <w:vAlign w:val="center"/>
          </w:tcPr>
          <w:p w14:paraId="04CC0AD1" w14:textId="77777777" w:rsidR="0047555A" w:rsidRDefault="000D3866">
            <w:pPr>
              <w:pStyle w:val="tablecopy"/>
              <w:rPr>
                <w:sz w:val="8"/>
                <w:szCs w:val="8"/>
              </w:rPr>
            </w:pPr>
            <w:r>
              <w:t>ti</w:t>
            </w:r>
            <w:r w:rsidR="0047555A">
              <w:t>me</w:t>
            </w:r>
            <w:r w:rsidR="000734E2">
              <w:t xml:space="preserve"> (sec)</w:t>
            </w:r>
          </w:p>
        </w:tc>
        <w:tc>
          <w:tcPr>
            <w:tcW w:w="1440" w:type="dxa"/>
            <w:vAlign w:val="center"/>
          </w:tcPr>
          <w:p w14:paraId="22C7B8F0" w14:textId="77777777" w:rsidR="0047555A" w:rsidRDefault="00323182">
            <w:pPr>
              <w:pStyle w:val="tablecopy"/>
            </w:pPr>
            <w:r w:rsidRPr="00323182">
              <w:t>109.899184</w:t>
            </w:r>
          </w:p>
        </w:tc>
        <w:tc>
          <w:tcPr>
            <w:tcW w:w="1443" w:type="dxa"/>
            <w:vAlign w:val="center"/>
          </w:tcPr>
          <w:p w14:paraId="630E8DD3" w14:textId="77777777" w:rsidR="0047555A" w:rsidRPr="007A27EE" w:rsidRDefault="00D71752">
            <w:pPr>
              <w:rPr>
                <w:b/>
                <w:sz w:val="16"/>
                <w:szCs w:val="16"/>
              </w:rPr>
            </w:pPr>
            <w:r w:rsidRPr="007A27EE">
              <w:rPr>
                <w:b/>
                <w:sz w:val="16"/>
                <w:szCs w:val="16"/>
              </w:rPr>
              <w:t>1.747230</w:t>
            </w:r>
          </w:p>
        </w:tc>
      </w:tr>
      <w:tr w:rsidR="00D71752" w14:paraId="1FCDC1DD" w14:textId="77777777" w:rsidTr="00EA2F27">
        <w:trPr>
          <w:trHeight w:val="320"/>
          <w:jc w:val="center"/>
        </w:trPr>
        <w:tc>
          <w:tcPr>
            <w:tcW w:w="1977" w:type="dxa"/>
            <w:vAlign w:val="center"/>
          </w:tcPr>
          <w:p w14:paraId="5082480F" w14:textId="77777777" w:rsidR="00D71752" w:rsidRPr="00D71752" w:rsidRDefault="00D71752" w:rsidP="00D71752">
            <w:pPr>
              <w:pStyle w:val="tablecopy"/>
            </w:pPr>
            <w:r w:rsidRPr="00D71752">
              <w:t>reconstruction error with noisy data</w:t>
            </w:r>
          </w:p>
          <w:p w14:paraId="31134722" w14:textId="77777777" w:rsidR="00D71752" w:rsidRDefault="00D71752">
            <w:pPr>
              <w:pStyle w:val="tablecopy"/>
            </w:pPr>
          </w:p>
        </w:tc>
        <w:tc>
          <w:tcPr>
            <w:tcW w:w="1440" w:type="dxa"/>
            <w:vAlign w:val="center"/>
          </w:tcPr>
          <w:p w14:paraId="4B9CBB78" w14:textId="77777777" w:rsidR="00D71752" w:rsidRPr="007A27EE" w:rsidRDefault="00D71752">
            <w:pPr>
              <w:pStyle w:val="tablecopy"/>
              <w:rPr>
                <w:b/>
              </w:rPr>
            </w:pPr>
            <w:r w:rsidRPr="007A27EE">
              <w:rPr>
                <w:b/>
              </w:rPr>
              <w:t>195.0384</w:t>
            </w:r>
          </w:p>
        </w:tc>
        <w:tc>
          <w:tcPr>
            <w:tcW w:w="1443" w:type="dxa"/>
            <w:vAlign w:val="center"/>
          </w:tcPr>
          <w:p w14:paraId="56D0B572" w14:textId="77777777" w:rsidR="00D71752" w:rsidRDefault="00D71752">
            <w:pPr>
              <w:rPr>
                <w:sz w:val="16"/>
                <w:szCs w:val="16"/>
              </w:rPr>
            </w:pPr>
            <w:r w:rsidRPr="00D71752">
              <w:rPr>
                <w:sz w:val="16"/>
                <w:szCs w:val="16"/>
              </w:rPr>
              <w:t>368.5899</w:t>
            </w:r>
          </w:p>
        </w:tc>
      </w:tr>
      <w:tr w:rsidR="00D71752" w14:paraId="1F454859" w14:textId="77777777" w:rsidTr="00EA2F27">
        <w:trPr>
          <w:trHeight w:val="320"/>
          <w:jc w:val="center"/>
        </w:trPr>
        <w:tc>
          <w:tcPr>
            <w:tcW w:w="1977" w:type="dxa"/>
            <w:vAlign w:val="center"/>
          </w:tcPr>
          <w:p w14:paraId="339300E5" w14:textId="77777777" w:rsidR="00D71752" w:rsidRPr="00D71752" w:rsidRDefault="00D71752" w:rsidP="00D71752">
            <w:pPr>
              <w:pStyle w:val="tablecopy"/>
            </w:pPr>
            <w:r w:rsidRPr="00D71752">
              <w:t>reconstruction error with original data</w:t>
            </w:r>
          </w:p>
          <w:p w14:paraId="29962137" w14:textId="77777777" w:rsidR="00D71752" w:rsidRDefault="00D71752">
            <w:pPr>
              <w:pStyle w:val="tablecopy"/>
            </w:pPr>
          </w:p>
        </w:tc>
        <w:tc>
          <w:tcPr>
            <w:tcW w:w="1440" w:type="dxa"/>
            <w:vAlign w:val="center"/>
          </w:tcPr>
          <w:p w14:paraId="7F851484" w14:textId="77777777" w:rsidR="00D71752" w:rsidRPr="00323182" w:rsidRDefault="00D71752">
            <w:pPr>
              <w:pStyle w:val="tablecopy"/>
            </w:pPr>
            <w:r w:rsidRPr="00D71752">
              <w:t>44.6861</w:t>
            </w:r>
          </w:p>
        </w:tc>
        <w:tc>
          <w:tcPr>
            <w:tcW w:w="1443" w:type="dxa"/>
            <w:vAlign w:val="center"/>
          </w:tcPr>
          <w:p w14:paraId="2F710E7B" w14:textId="77777777" w:rsidR="00D71752" w:rsidRPr="007A27EE" w:rsidRDefault="00D71752">
            <w:pPr>
              <w:rPr>
                <w:b/>
                <w:sz w:val="16"/>
                <w:szCs w:val="16"/>
              </w:rPr>
            </w:pPr>
            <w:r w:rsidRPr="007A27EE">
              <w:rPr>
                <w:b/>
                <w:sz w:val="16"/>
                <w:szCs w:val="16"/>
              </w:rPr>
              <w:t>16.5366</w:t>
            </w:r>
          </w:p>
        </w:tc>
      </w:tr>
    </w:tbl>
    <w:p w14:paraId="3FF532A2" w14:textId="77777777" w:rsidR="00DE0BF3" w:rsidRDefault="00DE0BF3" w:rsidP="00E7596C">
      <w:pPr>
        <w:pStyle w:val="BodyText"/>
      </w:pPr>
    </w:p>
    <w:p w14:paraId="57F4D912" w14:textId="77777777" w:rsidR="00EC6E76" w:rsidRDefault="00EC6E76" w:rsidP="00EC6E76">
      <w:pPr>
        <w:pStyle w:val="Heading1"/>
      </w:pPr>
      <w:r>
        <w:t>Conclusion</w:t>
      </w:r>
    </w:p>
    <w:p w14:paraId="04B5F2F3" w14:textId="5D953312" w:rsidR="00942C92" w:rsidRPr="00BC28F1" w:rsidRDefault="00EC6E76" w:rsidP="00942C92">
      <w:pPr>
        <w:pStyle w:val="BodyText"/>
        <w:rPr>
          <w:lang w:val="en-US"/>
        </w:rPr>
      </w:pPr>
      <w:r>
        <w:rPr>
          <w:lang w:val="en-US"/>
        </w:rPr>
        <w:t xml:space="preserve">We proposed a new application of online dictionary learning to the task of parts-based decomposition of noisy data in two datasets and compared the performance with the state-of-the-art method </w:t>
      </w:r>
      <w:r w:rsidRPr="00FF25F2">
        <w:rPr>
          <w:i/>
        </w:rPr>
        <w:t>UoI-NMFcluster</w:t>
      </w:r>
      <w:r>
        <w:rPr>
          <w:i/>
          <w:lang w:val="en-US"/>
        </w:rPr>
        <w:t xml:space="preserve">. </w:t>
      </w:r>
      <w:r>
        <w:rPr>
          <w:lang w:val="en-US"/>
        </w:rPr>
        <w:t xml:space="preserve">We found that both methods could find the actual bases in the process of dimension reduction for noisy data. </w:t>
      </w:r>
      <w:r w:rsidRPr="00FF25F2">
        <w:rPr>
          <w:i/>
        </w:rPr>
        <w:t>UoI-NMFcluster</w:t>
      </w:r>
      <w:r>
        <w:rPr>
          <w:lang w:val="en-US"/>
        </w:rPr>
        <w:t xml:space="preserve"> takes longer time, mainly due to the DBSCAN clustering step. However, we found this step crucial for the robustness. The clustering step indeed consolidated the learned bases so that they are more robust to noise.  Online dictionary learning, on the other hand, runs faster and has the potential of dealing with large amount of data,</w:t>
      </w:r>
      <w:r w:rsidR="00942C92">
        <w:rPr>
          <w:lang w:val="en-US"/>
        </w:rPr>
        <w:t xml:space="preserve"> in an online or streaming way. </w:t>
      </w:r>
    </w:p>
    <w:p w14:paraId="4DB13EDA" w14:textId="77777777" w:rsidR="00EC6E76" w:rsidRPr="00EC6E76" w:rsidRDefault="00EC6E76" w:rsidP="00E7596C">
      <w:pPr>
        <w:pStyle w:val="BodyText"/>
        <w:rPr>
          <w:lang w:val="en-US"/>
        </w:rPr>
      </w:pPr>
    </w:p>
    <w:p w14:paraId="3CA44273" w14:textId="77777777" w:rsidR="0080791D"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04960834" w14:textId="77777777" w:rsidR="00A76BE3" w:rsidRDefault="00A76BE3" w:rsidP="00A76BE3">
      <w:pPr>
        <w:pStyle w:val="BodyText"/>
      </w:pPr>
    </w:p>
    <w:p w14:paraId="0AC55EE1" w14:textId="77777777" w:rsidR="00A76BE3" w:rsidRDefault="00A76BE3" w:rsidP="00A76BE3">
      <w:pPr>
        <w:pStyle w:val="Heading1"/>
      </w:pPr>
      <w:r>
        <w:t xml:space="preserve">Using the </w:t>
      </w:r>
      <w:r w:rsidRPr="005B520E">
        <w:t>Template</w:t>
      </w:r>
    </w:p>
    <w:p w14:paraId="50D582C1" w14:textId="77777777" w:rsidR="00A76BE3" w:rsidRPr="005B520E" w:rsidRDefault="00A76BE3" w:rsidP="00A76BE3">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2A05F59D" w14:textId="77777777" w:rsidR="00A76BE3" w:rsidRPr="005B520E" w:rsidRDefault="00A76BE3" w:rsidP="00A76BE3">
      <w:pPr>
        <w:pStyle w:val="BodyText"/>
        <w:ind w:firstLine="0"/>
      </w:pPr>
    </w:p>
    <w:p w14:paraId="2629366E" w14:textId="77777777" w:rsidR="00EC6E76" w:rsidRDefault="00EC6E76" w:rsidP="0080791D">
      <w:pPr>
        <w:pStyle w:val="Heading5"/>
      </w:pPr>
    </w:p>
    <w:p w14:paraId="1619D60E" w14:textId="77777777" w:rsidR="00EC6E76" w:rsidRDefault="00EC6E76" w:rsidP="0080791D">
      <w:pPr>
        <w:pStyle w:val="Heading5"/>
      </w:pPr>
    </w:p>
    <w:p w14:paraId="5E2D7415" w14:textId="77777777" w:rsidR="00EC6E76" w:rsidRDefault="00EC6E76" w:rsidP="00EC6E76">
      <w:pPr>
        <w:pStyle w:val="Heading5"/>
      </w:pPr>
    </w:p>
    <w:p w14:paraId="7BC5C61A" w14:textId="7C25BCE8" w:rsidR="00EC6E76" w:rsidRDefault="00EC6E76" w:rsidP="00EC6E76">
      <w:pPr>
        <w:pStyle w:val="Heading5"/>
      </w:pPr>
      <w:r>
        <w:t>Acknowledgment</w:t>
      </w:r>
    </w:p>
    <w:p w14:paraId="0B98928B" w14:textId="0C0F1A56" w:rsidR="00575BCA" w:rsidRPr="00EC6E76" w:rsidRDefault="00EC6E76" w:rsidP="001A42EA">
      <w:pPr>
        <w:pStyle w:val="BodyText"/>
        <w:rPr>
          <w:lang w:val="en-US"/>
        </w:rPr>
      </w:pPr>
      <w:r>
        <w:rPr>
          <w:lang w:val="en-US"/>
        </w:rPr>
        <w:t xml:space="preserve">The author would like to thank </w:t>
      </w:r>
      <w:proofErr w:type="spellStart"/>
      <w:r w:rsidRPr="00EC6E76">
        <w:rPr>
          <w:lang w:val="en-US"/>
        </w:rPr>
        <w:t>Shashanka</w:t>
      </w:r>
      <w:proofErr w:type="spellEnd"/>
      <w:r w:rsidRPr="00EC6E76">
        <w:rPr>
          <w:lang w:val="en-US"/>
        </w:rPr>
        <w:t xml:space="preserve"> </w:t>
      </w:r>
      <w:proofErr w:type="spellStart"/>
      <w:r w:rsidRPr="00EC6E76">
        <w:rPr>
          <w:lang w:val="en-US"/>
        </w:rPr>
        <w:t>Ubaru</w:t>
      </w:r>
      <w:proofErr w:type="spellEnd"/>
      <w:r>
        <w:rPr>
          <w:lang w:val="en-US"/>
        </w:rPr>
        <w:t xml:space="preserve"> for providing though</w:t>
      </w:r>
      <w:r w:rsidR="0048764B">
        <w:rPr>
          <w:lang w:val="en-US"/>
        </w:rPr>
        <w:t>t</w:t>
      </w:r>
      <w:r>
        <w:rPr>
          <w:lang w:val="en-US"/>
        </w:rPr>
        <w:t xml:space="preserve">-provoking ideas about </w:t>
      </w:r>
      <w:r w:rsidR="00AA6B60">
        <w:rPr>
          <w:lang w:val="en-US"/>
        </w:rPr>
        <w:t xml:space="preserve">sparse coding, </w:t>
      </w:r>
      <w:r>
        <w:rPr>
          <w:lang w:val="en-US"/>
        </w:rPr>
        <w:t>dictionary learning</w:t>
      </w:r>
      <w:r w:rsidR="00A564DF">
        <w:rPr>
          <w:lang w:val="en-US"/>
        </w:rPr>
        <w:t xml:space="preserve"> and </w:t>
      </w:r>
      <w:r w:rsidR="00A564DF" w:rsidRPr="00A564DF">
        <w:rPr>
          <w:lang w:val="en-US"/>
        </w:rPr>
        <w:t>nonconvex optimization</w:t>
      </w:r>
      <w:r>
        <w:rPr>
          <w:lang w:val="en-US"/>
        </w:rPr>
        <w:t>.</w:t>
      </w:r>
    </w:p>
    <w:p w14:paraId="41B08088" w14:textId="77777777" w:rsidR="00EC6E76" w:rsidRDefault="00EC6E76" w:rsidP="001A42EA">
      <w:pPr>
        <w:pStyle w:val="BodyText"/>
      </w:pPr>
    </w:p>
    <w:p w14:paraId="773A9F62" w14:textId="77777777" w:rsidR="009303D9" w:rsidRDefault="009303D9" w:rsidP="00A059B3">
      <w:pPr>
        <w:pStyle w:val="Heading5"/>
      </w:pPr>
      <w:r w:rsidRPr="005B520E">
        <w:t>References</w:t>
      </w:r>
    </w:p>
    <w:p w14:paraId="54D30CFB" w14:textId="77777777" w:rsidR="009303D9" w:rsidRPr="005B520E" w:rsidRDefault="009303D9"/>
    <w:p w14:paraId="3FA5CC94" w14:textId="349B34B3" w:rsidR="009303D9" w:rsidRDefault="00392AD3" w:rsidP="00392AD3">
      <w:pPr>
        <w:pStyle w:val="references"/>
        <w:ind w:left="354" w:hanging="354"/>
      </w:pPr>
      <w:r>
        <w:rPr>
          <w:lang w:eastAsia="zh-CN"/>
        </w:rPr>
        <w:t xml:space="preserve">Mallat, S. </w:t>
      </w:r>
      <w:r w:rsidR="00BA6508">
        <w:rPr>
          <w:lang w:eastAsia="zh-CN"/>
        </w:rPr>
        <w:t>“</w:t>
      </w:r>
      <w:r w:rsidRPr="00392AD3">
        <w:t>A wavelet</w:t>
      </w:r>
      <w:r>
        <w:t xml:space="preserve"> tour of signal processing</w:t>
      </w:r>
      <w:r w:rsidR="00BA6508">
        <w:t>”</w:t>
      </w:r>
      <w:r>
        <w:t>, sec</w:t>
      </w:r>
      <w:r w:rsidR="00A52253">
        <w:t>ond edition. Academic Press</w:t>
      </w:r>
      <w:r w:rsidR="001A3CC8">
        <w:t xml:space="preserve">, </w:t>
      </w:r>
      <w:r w:rsidR="00E440B0">
        <w:t>New York 1999</w:t>
      </w:r>
      <w:r w:rsidR="001A3CC8">
        <w:t>.</w:t>
      </w:r>
    </w:p>
    <w:p w14:paraId="56A629F9" w14:textId="77777777" w:rsidR="009303D9" w:rsidRDefault="00877104" w:rsidP="0004781E">
      <w:pPr>
        <w:pStyle w:val="references"/>
        <w:ind w:left="354" w:hanging="354"/>
      </w:pPr>
      <w:r>
        <w:t>Hervé A.</w:t>
      </w:r>
      <w:r w:rsidR="009303D9">
        <w:t xml:space="preserve"> </w:t>
      </w:r>
      <w:r w:rsidR="00BA6508">
        <w:t>“</w:t>
      </w:r>
      <w:r w:rsidRPr="00877104">
        <w:t>Principal component analysis</w:t>
      </w:r>
      <w:r w:rsidR="00BA6508">
        <w:t>”</w:t>
      </w:r>
      <w:r w:rsidR="00B96477">
        <w:t xml:space="preserve">. </w:t>
      </w:r>
      <w:r w:rsidR="00B96477" w:rsidRPr="00B96477">
        <w:t>Journal WIREs Computational Statistics  Volume 2 Issue 4, July 2010 Pages 433-459</w:t>
      </w:r>
    </w:p>
    <w:p w14:paraId="3FA517FD" w14:textId="77777777" w:rsidR="009303D9" w:rsidRDefault="001564F9" w:rsidP="0004781E">
      <w:pPr>
        <w:pStyle w:val="references"/>
        <w:ind w:left="354" w:hanging="354"/>
      </w:pPr>
      <w:r>
        <w:t>Michael W. M.</w:t>
      </w:r>
      <w:r w:rsidR="009303D9">
        <w:t xml:space="preserve"> and </w:t>
      </w:r>
      <w:r>
        <w:t>Petros D.</w:t>
      </w:r>
      <w:r w:rsidR="009303D9">
        <w:t xml:space="preserve"> </w:t>
      </w:r>
      <w:r w:rsidR="00BA6508">
        <w:t>“</w:t>
      </w:r>
      <w:r w:rsidR="00E540C4" w:rsidRPr="00E540C4">
        <w:t>CUR matrix decompositions for improved data analysis</w:t>
      </w:r>
      <w:r w:rsidR="00BA6508">
        <w:t>”</w:t>
      </w:r>
      <w:r w:rsidR="002E6545">
        <w:t>.</w:t>
      </w:r>
      <w:r w:rsidR="002E6545" w:rsidRPr="002E6545">
        <w:t xml:space="preserve"> PNAS January 20, 2009 106 (3) 697-702</w:t>
      </w:r>
      <w:r w:rsidR="009303D9">
        <w:t>.</w:t>
      </w:r>
    </w:p>
    <w:p w14:paraId="3B961948" w14:textId="77777777" w:rsidR="009303D9" w:rsidRDefault="003D65C4" w:rsidP="0004781E">
      <w:pPr>
        <w:pStyle w:val="references"/>
        <w:ind w:left="354" w:hanging="354"/>
      </w:pPr>
      <w:r>
        <w:t xml:space="preserve">Julien M, Francis B., Jean P. and Guillermo S. </w:t>
      </w:r>
      <w:r w:rsidR="009303D9">
        <w:t>K. Elissa, “</w:t>
      </w:r>
      <w:r w:rsidR="007B143D" w:rsidRPr="007B143D">
        <w:t>Online Dictionary Learning for Sparse Coding</w:t>
      </w:r>
      <w:r w:rsidR="009303D9">
        <w:t xml:space="preserve">” </w:t>
      </w:r>
      <w:r w:rsidR="00BA6508">
        <w:t>ICML 2009</w:t>
      </w:r>
      <w:r w:rsidR="009303D9">
        <w:t>.</w:t>
      </w:r>
    </w:p>
    <w:p w14:paraId="0854A6DE" w14:textId="77777777" w:rsidR="009303D9" w:rsidRDefault="008D0405" w:rsidP="0004781E">
      <w:pPr>
        <w:pStyle w:val="references"/>
        <w:ind w:left="354" w:hanging="354"/>
      </w:pPr>
      <w:r w:rsidRPr="008D0405">
        <w:t xml:space="preserve">Ubaru, S., Wu, K., and Bouchard, K. E. (2017). </w:t>
      </w:r>
      <w:r w:rsidR="00FE1852">
        <w:t>“</w:t>
      </w:r>
      <w:r w:rsidRPr="008D0405">
        <w:t>UoI-NMFcluster: A Robust Nonnegative Matrix Factorization Algorithm for Improved Parts-Based Decomposition and Reconstruction of Noisy Data</w:t>
      </w:r>
      <w:r w:rsidR="00FE1852">
        <w:t>”</w:t>
      </w:r>
      <w:r w:rsidRPr="008D0405">
        <w:t>. In 2017 16th IEEE International Conference on Machine Learning and Applications (ICMLA), pages 241–248.</w:t>
      </w:r>
    </w:p>
    <w:p w14:paraId="32923F9B" w14:textId="77777777" w:rsidR="009303D9" w:rsidRDefault="00766BF4" w:rsidP="0004781E">
      <w:pPr>
        <w:pStyle w:val="references"/>
        <w:ind w:left="354" w:hanging="354"/>
      </w:pPr>
      <w:r w:rsidRPr="00766BF4">
        <w:t>J. Mairal, F. Bach, J. Ponce and G. Sapiro. Online Learning for Matrix Factorization and Sparse Coding. Journal of Machine Learning Research, volume 11, pages 19-60. 2010.</w:t>
      </w:r>
    </w:p>
    <w:p w14:paraId="2F9EF68D" w14:textId="77777777" w:rsidR="009303D9" w:rsidRDefault="00B572DC" w:rsidP="0004781E">
      <w:pPr>
        <w:pStyle w:val="references"/>
        <w:ind w:left="354" w:hanging="354"/>
      </w:pPr>
      <w:r w:rsidRPr="00B572DC">
        <w:t>J. Mairal, F. Bach, J. Ponce and G. Sapiro. Online Dictionary Learning for Sparse Coding. International Conference on Machine Learning, Montreal, Canada, 2009</w:t>
      </w:r>
      <w:r w:rsidR="009303D9">
        <w:t>.</w:t>
      </w:r>
    </w:p>
    <w:p w14:paraId="00653F84" w14:textId="77777777" w:rsidR="009303D9" w:rsidRPr="00F96569" w:rsidRDefault="009303D9" w:rsidP="00F96569">
      <w:pPr>
        <w:pStyle w:val="references"/>
        <w:numPr>
          <w:ilvl w:val="0"/>
          <w:numId w:val="0"/>
        </w:numPr>
        <w:ind w:left="360" w:hanging="360"/>
        <w:jc w:val="center"/>
        <w:rPr>
          <w:rFonts w:eastAsia="SimSun"/>
          <w:b/>
          <w:noProof w:val="0"/>
          <w:color w:val="FF0000"/>
          <w:spacing w:val="-1"/>
          <w:sz w:val="20"/>
          <w:szCs w:val="20"/>
          <w:lang w:val="x-none" w:eastAsia="x-none"/>
        </w:rPr>
        <w:sectPr w:rsidR="009303D9" w:rsidRPr="00F96569" w:rsidSect="00C919A4">
          <w:type w:val="continuous"/>
          <w:pgSz w:w="12240" w:h="15840" w:code="1"/>
          <w:pgMar w:top="1080" w:right="907" w:bottom="1440" w:left="907" w:header="720" w:footer="720" w:gutter="0"/>
          <w:cols w:num="2" w:space="360"/>
          <w:docGrid w:linePitch="360"/>
        </w:sectPr>
      </w:pPr>
    </w:p>
    <w:p w14:paraId="47425896" w14:textId="77777777"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429894" w14:textId="77777777" w:rsidR="003D77E8" w:rsidRDefault="003D77E8" w:rsidP="001A3B3D">
      <w:r>
        <w:separator/>
      </w:r>
    </w:p>
  </w:endnote>
  <w:endnote w:type="continuationSeparator" w:id="0">
    <w:p w14:paraId="51467088" w14:textId="77777777" w:rsidR="003D77E8" w:rsidRDefault="003D77E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B3FD29"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76F3FF" w14:textId="77777777" w:rsidR="003D77E8" w:rsidRDefault="003D77E8" w:rsidP="001A3B3D">
      <w:r>
        <w:separator/>
      </w:r>
    </w:p>
  </w:footnote>
  <w:footnote w:type="continuationSeparator" w:id="0">
    <w:p w14:paraId="4DB17D1F" w14:textId="77777777" w:rsidR="003D77E8" w:rsidRDefault="003D77E8"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F15229"/>
    <w:multiLevelType w:val="hybridMultilevel"/>
    <w:tmpl w:val="60A29C2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15:restartNumberingAfterBreak="0">
    <w:nsid w:val="0BB24D8D"/>
    <w:multiLevelType w:val="hybridMultilevel"/>
    <w:tmpl w:val="C848283C"/>
    <w:lvl w:ilvl="0" w:tplc="4F5C0C14">
      <w:numFmt w:val="bullet"/>
      <w:lvlText w:val="-"/>
      <w:lvlJc w:val="left"/>
      <w:pPr>
        <w:ind w:left="648" w:hanging="360"/>
      </w:pPr>
      <w:rPr>
        <w:rFonts w:ascii="Times New Roman" w:eastAsia="SimSu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6"/>
  </w:num>
  <w:num w:numId="2">
    <w:abstractNumId w:val="21"/>
  </w:num>
  <w:num w:numId="3">
    <w:abstractNumId w:val="15"/>
  </w:num>
  <w:num w:numId="4">
    <w:abstractNumId w:val="18"/>
  </w:num>
  <w:num w:numId="5">
    <w:abstractNumId w:val="18"/>
  </w:num>
  <w:num w:numId="6">
    <w:abstractNumId w:val="18"/>
  </w:num>
  <w:num w:numId="7">
    <w:abstractNumId w:val="18"/>
  </w:num>
  <w:num w:numId="8">
    <w:abstractNumId w:val="20"/>
  </w:num>
  <w:num w:numId="9">
    <w:abstractNumId w:val="22"/>
  </w:num>
  <w:num w:numId="10">
    <w:abstractNumId w:val="17"/>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2"/>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172B9"/>
    <w:rsid w:val="00021E7E"/>
    <w:rsid w:val="000413B7"/>
    <w:rsid w:val="0004781E"/>
    <w:rsid w:val="000537D7"/>
    <w:rsid w:val="0007022A"/>
    <w:rsid w:val="000734E2"/>
    <w:rsid w:val="0008758A"/>
    <w:rsid w:val="0009127D"/>
    <w:rsid w:val="000B7CC7"/>
    <w:rsid w:val="000C06C0"/>
    <w:rsid w:val="000C184E"/>
    <w:rsid w:val="000C1E68"/>
    <w:rsid w:val="000C3862"/>
    <w:rsid w:val="000D3866"/>
    <w:rsid w:val="000F5A2F"/>
    <w:rsid w:val="00107FE1"/>
    <w:rsid w:val="00111F8C"/>
    <w:rsid w:val="00117784"/>
    <w:rsid w:val="00147577"/>
    <w:rsid w:val="001507C8"/>
    <w:rsid w:val="001554A8"/>
    <w:rsid w:val="001564F9"/>
    <w:rsid w:val="00162D95"/>
    <w:rsid w:val="001737E3"/>
    <w:rsid w:val="001760CF"/>
    <w:rsid w:val="001907FD"/>
    <w:rsid w:val="00197E80"/>
    <w:rsid w:val="001A2EFD"/>
    <w:rsid w:val="001A3B3D"/>
    <w:rsid w:val="001A3CC8"/>
    <w:rsid w:val="001A3E9B"/>
    <w:rsid w:val="001A42EA"/>
    <w:rsid w:val="001A4CB3"/>
    <w:rsid w:val="001B27DE"/>
    <w:rsid w:val="001B2A76"/>
    <w:rsid w:val="001B67DC"/>
    <w:rsid w:val="001B78E2"/>
    <w:rsid w:val="001C0AD9"/>
    <w:rsid w:val="001C1171"/>
    <w:rsid w:val="001D7BCF"/>
    <w:rsid w:val="001D7C6D"/>
    <w:rsid w:val="00202BC1"/>
    <w:rsid w:val="002038AA"/>
    <w:rsid w:val="00205BD8"/>
    <w:rsid w:val="00207EAF"/>
    <w:rsid w:val="0021768E"/>
    <w:rsid w:val="002254A9"/>
    <w:rsid w:val="00233D97"/>
    <w:rsid w:val="00247A3B"/>
    <w:rsid w:val="002649C5"/>
    <w:rsid w:val="002850E3"/>
    <w:rsid w:val="00291AC3"/>
    <w:rsid w:val="0029468F"/>
    <w:rsid w:val="002A43B3"/>
    <w:rsid w:val="002B1904"/>
    <w:rsid w:val="002C6DEA"/>
    <w:rsid w:val="002E555F"/>
    <w:rsid w:val="002E6545"/>
    <w:rsid w:val="0031610B"/>
    <w:rsid w:val="00323182"/>
    <w:rsid w:val="00334723"/>
    <w:rsid w:val="00354FCF"/>
    <w:rsid w:val="00362569"/>
    <w:rsid w:val="00390E1B"/>
    <w:rsid w:val="00392AD3"/>
    <w:rsid w:val="003942FA"/>
    <w:rsid w:val="003A19E2"/>
    <w:rsid w:val="003A1D2C"/>
    <w:rsid w:val="003A5B50"/>
    <w:rsid w:val="003A7A0E"/>
    <w:rsid w:val="003D65C4"/>
    <w:rsid w:val="003D77E8"/>
    <w:rsid w:val="003E5757"/>
    <w:rsid w:val="003F22D4"/>
    <w:rsid w:val="003F705F"/>
    <w:rsid w:val="004132E4"/>
    <w:rsid w:val="004325FB"/>
    <w:rsid w:val="00432A16"/>
    <w:rsid w:val="00441B3A"/>
    <w:rsid w:val="004432BA"/>
    <w:rsid w:val="0044407E"/>
    <w:rsid w:val="004474FB"/>
    <w:rsid w:val="00462CBE"/>
    <w:rsid w:val="00465F53"/>
    <w:rsid w:val="00467894"/>
    <w:rsid w:val="0047091D"/>
    <w:rsid w:val="0047555A"/>
    <w:rsid w:val="00480183"/>
    <w:rsid w:val="004870E0"/>
    <w:rsid w:val="0048764B"/>
    <w:rsid w:val="004A2075"/>
    <w:rsid w:val="004A5A47"/>
    <w:rsid w:val="004B5598"/>
    <w:rsid w:val="004D18E6"/>
    <w:rsid w:val="004D53E9"/>
    <w:rsid w:val="004D6936"/>
    <w:rsid w:val="004D72B5"/>
    <w:rsid w:val="004E4D0B"/>
    <w:rsid w:val="004E6A11"/>
    <w:rsid w:val="004F51E1"/>
    <w:rsid w:val="004F578E"/>
    <w:rsid w:val="0050523B"/>
    <w:rsid w:val="00511342"/>
    <w:rsid w:val="00512EA4"/>
    <w:rsid w:val="005264D8"/>
    <w:rsid w:val="00530784"/>
    <w:rsid w:val="00535FD3"/>
    <w:rsid w:val="005414F8"/>
    <w:rsid w:val="00551B7F"/>
    <w:rsid w:val="00555279"/>
    <w:rsid w:val="00564817"/>
    <w:rsid w:val="0056610F"/>
    <w:rsid w:val="00575BCA"/>
    <w:rsid w:val="00576405"/>
    <w:rsid w:val="00583618"/>
    <w:rsid w:val="0058770A"/>
    <w:rsid w:val="0059436C"/>
    <w:rsid w:val="0059475F"/>
    <w:rsid w:val="005B0344"/>
    <w:rsid w:val="005B20A2"/>
    <w:rsid w:val="005B3BEB"/>
    <w:rsid w:val="005B520E"/>
    <w:rsid w:val="005B582E"/>
    <w:rsid w:val="005C6B67"/>
    <w:rsid w:val="005E2800"/>
    <w:rsid w:val="005E31B1"/>
    <w:rsid w:val="0061019C"/>
    <w:rsid w:val="00616C77"/>
    <w:rsid w:val="006229AD"/>
    <w:rsid w:val="00626D6E"/>
    <w:rsid w:val="00643018"/>
    <w:rsid w:val="00645D22"/>
    <w:rsid w:val="00651A08"/>
    <w:rsid w:val="00654204"/>
    <w:rsid w:val="00670434"/>
    <w:rsid w:val="006804E0"/>
    <w:rsid w:val="006A27C4"/>
    <w:rsid w:val="006A7224"/>
    <w:rsid w:val="006A791D"/>
    <w:rsid w:val="006B12B7"/>
    <w:rsid w:val="006B6B66"/>
    <w:rsid w:val="006C29FA"/>
    <w:rsid w:val="006F6D3D"/>
    <w:rsid w:val="00715BEA"/>
    <w:rsid w:val="007216EB"/>
    <w:rsid w:val="00725326"/>
    <w:rsid w:val="00732DD7"/>
    <w:rsid w:val="0073429E"/>
    <w:rsid w:val="00740EEA"/>
    <w:rsid w:val="00747D24"/>
    <w:rsid w:val="00764A9D"/>
    <w:rsid w:val="00766BF4"/>
    <w:rsid w:val="00794804"/>
    <w:rsid w:val="007A27EE"/>
    <w:rsid w:val="007A30A4"/>
    <w:rsid w:val="007A6911"/>
    <w:rsid w:val="007B143D"/>
    <w:rsid w:val="007B33F1"/>
    <w:rsid w:val="007B3DBD"/>
    <w:rsid w:val="007B63C5"/>
    <w:rsid w:val="007C0308"/>
    <w:rsid w:val="007C2FF2"/>
    <w:rsid w:val="007C56BB"/>
    <w:rsid w:val="007C7831"/>
    <w:rsid w:val="007D6232"/>
    <w:rsid w:val="007E7F22"/>
    <w:rsid w:val="007F1F99"/>
    <w:rsid w:val="007F75AE"/>
    <w:rsid w:val="007F768F"/>
    <w:rsid w:val="0080791D"/>
    <w:rsid w:val="008168ED"/>
    <w:rsid w:val="0081789D"/>
    <w:rsid w:val="008240A2"/>
    <w:rsid w:val="00826582"/>
    <w:rsid w:val="00830A1F"/>
    <w:rsid w:val="00864508"/>
    <w:rsid w:val="00871A37"/>
    <w:rsid w:val="008721F4"/>
    <w:rsid w:val="00873603"/>
    <w:rsid w:val="00877104"/>
    <w:rsid w:val="00893701"/>
    <w:rsid w:val="00897421"/>
    <w:rsid w:val="008A2C7D"/>
    <w:rsid w:val="008A565F"/>
    <w:rsid w:val="008A746E"/>
    <w:rsid w:val="008B0301"/>
    <w:rsid w:val="008C4B23"/>
    <w:rsid w:val="008D0405"/>
    <w:rsid w:val="008D5001"/>
    <w:rsid w:val="008D6CE2"/>
    <w:rsid w:val="008E3E05"/>
    <w:rsid w:val="008E43F4"/>
    <w:rsid w:val="008E66B6"/>
    <w:rsid w:val="008F38B3"/>
    <w:rsid w:val="008F3A42"/>
    <w:rsid w:val="008F6E2C"/>
    <w:rsid w:val="009054B3"/>
    <w:rsid w:val="009077EB"/>
    <w:rsid w:val="00922D4B"/>
    <w:rsid w:val="009238B3"/>
    <w:rsid w:val="00927747"/>
    <w:rsid w:val="009303D9"/>
    <w:rsid w:val="00933C64"/>
    <w:rsid w:val="00942C92"/>
    <w:rsid w:val="009560CE"/>
    <w:rsid w:val="00972203"/>
    <w:rsid w:val="00984A01"/>
    <w:rsid w:val="00996627"/>
    <w:rsid w:val="009B5344"/>
    <w:rsid w:val="009C2A67"/>
    <w:rsid w:val="009D32F8"/>
    <w:rsid w:val="00A059B3"/>
    <w:rsid w:val="00A105D4"/>
    <w:rsid w:val="00A21D9B"/>
    <w:rsid w:val="00A22A79"/>
    <w:rsid w:val="00A405DD"/>
    <w:rsid w:val="00A44B0A"/>
    <w:rsid w:val="00A52253"/>
    <w:rsid w:val="00A564DF"/>
    <w:rsid w:val="00A605E4"/>
    <w:rsid w:val="00A7432D"/>
    <w:rsid w:val="00A76BE3"/>
    <w:rsid w:val="00A824D2"/>
    <w:rsid w:val="00A833B2"/>
    <w:rsid w:val="00A83751"/>
    <w:rsid w:val="00A838E4"/>
    <w:rsid w:val="00A84CB8"/>
    <w:rsid w:val="00AA4C1F"/>
    <w:rsid w:val="00AA561A"/>
    <w:rsid w:val="00AA6B60"/>
    <w:rsid w:val="00AA7E1F"/>
    <w:rsid w:val="00AC3F78"/>
    <w:rsid w:val="00AE2C15"/>
    <w:rsid w:val="00AE3409"/>
    <w:rsid w:val="00AF54C8"/>
    <w:rsid w:val="00B01A75"/>
    <w:rsid w:val="00B11736"/>
    <w:rsid w:val="00B11A60"/>
    <w:rsid w:val="00B22613"/>
    <w:rsid w:val="00B2390B"/>
    <w:rsid w:val="00B538FE"/>
    <w:rsid w:val="00B572DC"/>
    <w:rsid w:val="00B65345"/>
    <w:rsid w:val="00B96477"/>
    <w:rsid w:val="00B96DCD"/>
    <w:rsid w:val="00BA1025"/>
    <w:rsid w:val="00BA3C8F"/>
    <w:rsid w:val="00BA60DD"/>
    <w:rsid w:val="00BA6508"/>
    <w:rsid w:val="00BB0417"/>
    <w:rsid w:val="00BC28F1"/>
    <w:rsid w:val="00BC2D5A"/>
    <w:rsid w:val="00BC3420"/>
    <w:rsid w:val="00BC3E28"/>
    <w:rsid w:val="00BD2A0E"/>
    <w:rsid w:val="00BD44B0"/>
    <w:rsid w:val="00BE07F8"/>
    <w:rsid w:val="00BE7D3C"/>
    <w:rsid w:val="00BF462A"/>
    <w:rsid w:val="00BF50AD"/>
    <w:rsid w:val="00BF5FF6"/>
    <w:rsid w:val="00C0207F"/>
    <w:rsid w:val="00C11067"/>
    <w:rsid w:val="00C1567A"/>
    <w:rsid w:val="00C16038"/>
    <w:rsid w:val="00C16117"/>
    <w:rsid w:val="00C1639D"/>
    <w:rsid w:val="00C3075A"/>
    <w:rsid w:val="00C36CE1"/>
    <w:rsid w:val="00C41728"/>
    <w:rsid w:val="00C60CE7"/>
    <w:rsid w:val="00C62969"/>
    <w:rsid w:val="00C638A0"/>
    <w:rsid w:val="00C726AE"/>
    <w:rsid w:val="00C76FFC"/>
    <w:rsid w:val="00C82255"/>
    <w:rsid w:val="00C83581"/>
    <w:rsid w:val="00C846C1"/>
    <w:rsid w:val="00C919A4"/>
    <w:rsid w:val="00C91A21"/>
    <w:rsid w:val="00C9420E"/>
    <w:rsid w:val="00C95F1A"/>
    <w:rsid w:val="00CA4392"/>
    <w:rsid w:val="00CB4594"/>
    <w:rsid w:val="00CC3755"/>
    <w:rsid w:val="00CC393F"/>
    <w:rsid w:val="00CC54C0"/>
    <w:rsid w:val="00CD35CB"/>
    <w:rsid w:val="00CD5DFD"/>
    <w:rsid w:val="00CF598D"/>
    <w:rsid w:val="00D00CE5"/>
    <w:rsid w:val="00D045B3"/>
    <w:rsid w:val="00D2176E"/>
    <w:rsid w:val="00D22DF1"/>
    <w:rsid w:val="00D36EC9"/>
    <w:rsid w:val="00D57D98"/>
    <w:rsid w:val="00D62DBA"/>
    <w:rsid w:val="00D632BE"/>
    <w:rsid w:val="00D71752"/>
    <w:rsid w:val="00D72D06"/>
    <w:rsid w:val="00D7522C"/>
    <w:rsid w:val="00D7536F"/>
    <w:rsid w:val="00D76668"/>
    <w:rsid w:val="00D87FBD"/>
    <w:rsid w:val="00D94805"/>
    <w:rsid w:val="00DA5919"/>
    <w:rsid w:val="00DB16AA"/>
    <w:rsid w:val="00DD3F13"/>
    <w:rsid w:val="00DE0BF3"/>
    <w:rsid w:val="00E225DF"/>
    <w:rsid w:val="00E3218A"/>
    <w:rsid w:val="00E33226"/>
    <w:rsid w:val="00E37CF6"/>
    <w:rsid w:val="00E440B0"/>
    <w:rsid w:val="00E53D72"/>
    <w:rsid w:val="00E540C4"/>
    <w:rsid w:val="00E5432B"/>
    <w:rsid w:val="00E61E12"/>
    <w:rsid w:val="00E67BD2"/>
    <w:rsid w:val="00E724C6"/>
    <w:rsid w:val="00E7596C"/>
    <w:rsid w:val="00E878F2"/>
    <w:rsid w:val="00E9581A"/>
    <w:rsid w:val="00EA12D9"/>
    <w:rsid w:val="00EA15C0"/>
    <w:rsid w:val="00EA2F27"/>
    <w:rsid w:val="00EA40C7"/>
    <w:rsid w:val="00EA5A0E"/>
    <w:rsid w:val="00EB0C14"/>
    <w:rsid w:val="00EB71D0"/>
    <w:rsid w:val="00EC4898"/>
    <w:rsid w:val="00EC546D"/>
    <w:rsid w:val="00EC6E76"/>
    <w:rsid w:val="00ED0149"/>
    <w:rsid w:val="00ED2E8E"/>
    <w:rsid w:val="00EF7DE3"/>
    <w:rsid w:val="00F03103"/>
    <w:rsid w:val="00F16843"/>
    <w:rsid w:val="00F271DE"/>
    <w:rsid w:val="00F30760"/>
    <w:rsid w:val="00F468DC"/>
    <w:rsid w:val="00F627DA"/>
    <w:rsid w:val="00F67147"/>
    <w:rsid w:val="00F7288F"/>
    <w:rsid w:val="00F847A6"/>
    <w:rsid w:val="00F85465"/>
    <w:rsid w:val="00F910FB"/>
    <w:rsid w:val="00F9441B"/>
    <w:rsid w:val="00F96569"/>
    <w:rsid w:val="00FA3AB6"/>
    <w:rsid w:val="00FA4C32"/>
    <w:rsid w:val="00FC3A27"/>
    <w:rsid w:val="00FC738C"/>
    <w:rsid w:val="00FD1E81"/>
    <w:rsid w:val="00FD39CC"/>
    <w:rsid w:val="00FE1852"/>
    <w:rsid w:val="00FE7114"/>
    <w:rsid w:val="00FF21BA"/>
    <w:rsid w:val="00FF25F2"/>
    <w:rsid w:val="00FF5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DBBB68"/>
  <w15:chartTrackingRefBased/>
  <w15:docId w15:val="{7C290CDD-501E-F24F-A3DD-E372A3143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8"/>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9238B3"/>
    <w:rPr>
      <w:color w:val="808080"/>
    </w:rPr>
  </w:style>
  <w:style w:type="table" w:styleId="TableGrid">
    <w:name w:val="Table Grid"/>
    <w:basedOn w:val="TableNormal"/>
    <w:rsid w:val="00512E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187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B2CD44-F12A-7D47-BA34-270C94272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1324</Words>
  <Characters>7550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Microsoft Office User</cp:lastModifiedBy>
  <cp:revision>3</cp:revision>
  <dcterms:created xsi:type="dcterms:W3CDTF">2018-09-24T07:14:00Z</dcterms:created>
  <dcterms:modified xsi:type="dcterms:W3CDTF">2018-09-24T07:23:00Z</dcterms:modified>
</cp:coreProperties>
</file>