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AB5BA" w14:textId="7AF48D71" w:rsidR="00C51569" w:rsidRPr="009F3D78" w:rsidRDefault="003C4FE0" w:rsidP="009F3D78">
      <w:pPr>
        <w:pStyle w:val="a3"/>
        <w:numPr>
          <w:ilvl w:val="0"/>
          <w:numId w:val="1"/>
        </w:numPr>
        <w:rPr>
          <w:rFonts w:ascii="Verdana" w:hAnsi="Verdana" w:cs="Arial"/>
          <w:color w:val="000000"/>
          <w:sz w:val="30"/>
          <w:szCs w:val="30"/>
          <w:shd w:val="clear" w:color="auto" w:fill="FFFFFF"/>
        </w:rPr>
      </w:pPr>
      <w:r>
        <w:rPr>
          <w:rFonts w:ascii="Verdana" w:hAnsi="Verdana" w:cs="Arial"/>
          <w:color w:val="000000"/>
          <w:sz w:val="30"/>
          <w:szCs w:val="30"/>
          <w:shd w:val="clear" w:color="auto" w:fill="FFFFFF"/>
        </w:rPr>
        <w:t>(Рис 1.)</w:t>
      </w:r>
      <w:r w:rsidR="00654DB7" w:rsidRPr="009F3D78">
        <w:rPr>
          <w:rFonts w:ascii="Verdana" w:hAnsi="Verdana" w:cs="Arial"/>
          <w:color w:val="000000"/>
          <w:sz w:val="30"/>
          <w:szCs w:val="30"/>
          <w:shd w:val="clear" w:color="auto" w:fill="FFFFFF"/>
        </w:rPr>
        <w:t>Именно в Китае впервые стали использовать свойства магнитной стрелки</w:t>
      </w:r>
      <w:r w:rsidR="00654DB7" w:rsidRPr="009F3D78">
        <w:rPr>
          <w:rFonts w:ascii="Verdana" w:hAnsi="Verdana" w:cs="Arial"/>
          <w:color w:val="000000"/>
          <w:sz w:val="30"/>
          <w:szCs w:val="30"/>
          <w:shd w:val="clear" w:color="auto" w:fill="FFFFFF"/>
        </w:rPr>
        <w:t xml:space="preserve">. </w:t>
      </w:r>
      <w:r w:rsidR="00654DB7" w:rsidRPr="009F3D78">
        <w:rPr>
          <w:rFonts w:ascii="Verdana" w:hAnsi="Verdana" w:cs="Arial"/>
          <w:color w:val="000000"/>
          <w:sz w:val="30"/>
          <w:szCs w:val="30"/>
          <w:shd w:val="clear" w:color="auto" w:fill="FFFFFF"/>
        </w:rPr>
        <w:t> По-видимому, в VI в. до н. э. китайцам стало известно явление притяжения железа и железной руды естественно намагниченными кусками магнетита.</w:t>
      </w:r>
      <w:r w:rsidR="00654DB7" w:rsidRPr="009F3D78">
        <w:rPr>
          <w:rFonts w:ascii="Verdana" w:hAnsi="Verdana" w:cs="Arial"/>
          <w:color w:val="000000"/>
          <w:sz w:val="30"/>
          <w:szCs w:val="30"/>
          <w:shd w:val="clear" w:color="auto" w:fill="FFFFFF"/>
        </w:rPr>
        <w:t xml:space="preserve"> </w:t>
      </w:r>
      <w:r w:rsidR="00654DB7" w:rsidRPr="009F3D78">
        <w:rPr>
          <w:rFonts w:ascii="Verdana" w:hAnsi="Verdana" w:cs="Arial"/>
          <w:color w:val="000000"/>
          <w:sz w:val="30"/>
          <w:szCs w:val="30"/>
          <w:shd w:val="clear" w:color="auto" w:fill="FFFFFF"/>
        </w:rPr>
        <w:t>Позднее они обратили внимание на способность естественных магнитов ориентироваться, ошибочно приписав ее воздействию звезд.</w:t>
      </w:r>
      <w:r w:rsidR="00654DB7" w:rsidRPr="009F3D78">
        <w:rPr>
          <w:rFonts w:ascii="Verdana" w:hAnsi="Verdana" w:cs="Arial"/>
          <w:color w:val="000000"/>
          <w:sz w:val="30"/>
          <w:szCs w:val="30"/>
          <w:shd w:val="clear" w:color="auto" w:fill="FFFFFF"/>
        </w:rPr>
        <w:t xml:space="preserve"> </w:t>
      </w:r>
      <w:r w:rsidR="00654DB7" w:rsidRPr="009F3D78">
        <w:rPr>
          <w:rFonts w:ascii="Verdana" w:hAnsi="Verdana" w:cs="Arial"/>
          <w:color w:val="000000"/>
          <w:sz w:val="30"/>
          <w:szCs w:val="30"/>
          <w:shd w:val="clear" w:color="auto" w:fill="FFFFFF"/>
        </w:rPr>
        <w:t xml:space="preserve">Из этих наблюдений выросли приемы гаданий на особом приборе. Он состоял из железной пластинки, на которой могла свободно скользить благодаря своей сферической поверхности «ложка» из естественного магнита. На пластинке нанесены знаки Зодиака. Ручка «ложки» ориентировалась в магнитном поле. </w:t>
      </w:r>
      <w:r w:rsidR="00654DB7" w:rsidRPr="009F3D78">
        <w:rPr>
          <w:rFonts w:ascii="Verdana" w:hAnsi="Verdana" w:cs="Arial"/>
          <w:color w:val="000000"/>
          <w:sz w:val="30"/>
          <w:szCs w:val="30"/>
          <w:shd w:val="clear" w:color="auto" w:fill="FFFFFF"/>
        </w:rPr>
        <w:t>Э</w:t>
      </w:r>
      <w:r w:rsidR="00654DB7" w:rsidRPr="009F3D78">
        <w:rPr>
          <w:rFonts w:ascii="Verdana" w:hAnsi="Verdana" w:cs="Arial"/>
          <w:color w:val="000000"/>
          <w:sz w:val="30"/>
          <w:szCs w:val="30"/>
          <w:shd w:val="clear" w:color="auto" w:fill="FFFFFF"/>
        </w:rPr>
        <w:t>тот прибор стал применяться как компас и получил название «указатель юга»</w:t>
      </w:r>
    </w:p>
    <w:p w14:paraId="6EA6677A" w14:textId="77777777" w:rsidR="009F3D78" w:rsidRPr="009F3D78" w:rsidRDefault="009F3D78" w:rsidP="009F3D78">
      <w:pPr>
        <w:pStyle w:val="a3"/>
        <w:ind w:left="1080"/>
        <w:rPr>
          <w:rFonts w:ascii="Verdana" w:hAnsi="Verdana"/>
          <w:sz w:val="30"/>
          <w:szCs w:val="30"/>
        </w:rPr>
      </w:pPr>
    </w:p>
    <w:p w14:paraId="57AB2321" w14:textId="2B941328" w:rsidR="009F3D78" w:rsidRPr="007930C7" w:rsidRDefault="009F3D78" w:rsidP="009F3D78">
      <w:pPr>
        <w:pStyle w:val="a3"/>
        <w:numPr>
          <w:ilvl w:val="0"/>
          <w:numId w:val="1"/>
        </w:numPr>
        <w:rPr>
          <w:rFonts w:ascii="Verdana" w:hAnsi="Verdana"/>
          <w:sz w:val="30"/>
          <w:szCs w:val="30"/>
        </w:rPr>
      </w:pPr>
      <w:r w:rsidRPr="009F3D78">
        <w:rPr>
          <w:rFonts w:ascii="Verdana" w:hAnsi="Verdana" w:cs="Arial"/>
          <w:color w:val="000000"/>
          <w:sz w:val="30"/>
          <w:szCs w:val="30"/>
          <w:shd w:val="clear" w:color="auto" w:fill="FFFFFF"/>
        </w:rPr>
        <w:t xml:space="preserve"> </w:t>
      </w:r>
      <w:r w:rsidR="007930C7">
        <w:rPr>
          <w:rFonts w:ascii="Verdana" w:hAnsi="Verdana" w:cs="Arial"/>
          <w:color w:val="000000"/>
          <w:sz w:val="30"/>
          <w:szCs w:val="30"/>
          <w:shd w:val="clear" w:color="auto" w:fill="FFFFFF"/>
        </w:rPr>
        <w:t xml:space="preserve">(Рис. 2) </w:t>
      </w:r>
      <w:proofErr w:type="spellStart"/>
      <w:r w:rsidRPr="009F3D78">
        <w:rPr>
          <w:rFonts w:ascii="Verdana" w:hAnsi="Verdana" w:cs="Arial"/>
          <w:color w:val="000000"/>
          <w:sz w:val="30"/>
          <w:szCs w:val="30"/>
          <w:shd w:val="clear" w:color="auto" w:fill="FFFFFF"/>
        </w:rPr>
        <w:t>Чжан</w:t>
      </w:r>
      <w:proofErr w:type="spellEnd"/>
      <w:r w:rsidRPr="009F3D78">
        <w:rPr>
          <w:rFonts w:ascii="Verdana" w:hAnsi="Verdana" w:cs="Arial"/>
          <w:color w:val="000000"/>
          <w:sz w:val="30"/>
          <w:szCs w:val="30"/>
          <w:shd w:val="clear" w:color="auto" w:fill="FFFFFF"/>
        </w:rPr>
        <w:t xml:space="preserve"> </w:t>
      </w:r>
      <w:proofErr w:type="spellStart"/>
      <w:r w:rsidRPr="009F3D78">
        <w:rPr>
          <w:rFonts w:ascii="Verdana" w:hAnsi="Verdana" w:cs="Arial"/>
          <w:color w:val="000000"/>
          <w:sz w:val="30"/>
          <w:szCs w:val="30"/>
          <w:shd w:val="clear" w:color="auto" w:fill="FFFFFF"/>
        </w:rPr>
        <w:t>Хэн</w:t>
      </w:r>
      <w:proofErr w:type="spellEnd"/>
      <w:r w:rsidRPr="009F3D78">
        <w:rPr>
          <w:rFonts w:ascii="Verdana" w:hAnsi="Verdana" w:cs="Arial"/>
          <w:color w:val="000000"/>
          <w:sz w:val="30"/>
          <w:szCs w:val="30"/>
          <w:shd w:val="clear" w:color="auto" w:fill="FFFFFF"/>
        </w:rPr>
        <w:t xml:space="preserve"> </w:t>
      </w:r>
      <w:r w:rsidRPr="009F3D78">
        <w:rPr>
          <w:rFonts w:ascii="Verdana" w:hAnsi="Verdana" w:cs="Arial"/>
          <w:color w:val="000000"/>
          <w:sz w:val="30"/>
          <w:szCs w:val="30"/>
          <w:shd w:val="clear" w:color="auto" w:fill="FFFFFF"/>
        </w:rPr>
        <w:t>изобрел первый в мире сейсмоскоп – прибор, показывавший на эпицентр землетрясения</w:t>
      </w:r>
    </w:p>
    <w:p w14:paraId="0CC87266" w14:textId="77777777" w:rsidR="007930C7" w:rsidRPr="007930C7" w:rsidRDefault="007930C7" w:rsidP="007930C7">
      <w:pPr>
        <w:pStyle w:val="a3"/>
        <w:rPr>
          <w:rFonts w:ascii="Verdana" w:hAnsi="Verdana"/>
          <w:sz w:val="30"/>
          <w:szCs w:val="30"/>
        </w:rPr>
      </w:pPr>
    </w:p>
    <w:p w14:paraId="6DEBDE9F" w14:textId="0CABB91B" w:rsidR="007930C7" w:rsidRPr="007930C7" w:rsidRDefault="007930C7" w:rsidP="009F3D78">
      <w:pPr>
        <w:pStyle w:val="a3"/>
        <w:numPr>
          <w:ilvl w:val="0"/>
          <w:numId w:val="1"/>
        </w:numPr>
        <w:rPr>
          <w:rFonts w:ascii="Verdana" w:hAnsi="Verdana"/>
          <w:sz w:val="30"/>
          <w:szCs w:val="30"/>
        </w:rPr>
      </w:pPr>
      <w:r>
        <w:rPr>
          <w:rFonts w:ascii="Verdana" w:hAnsi="Verdana" w:cs="Arial"/>
          <w:color w:val="000000"/>
          <w:sz w:val="30"/>
          <w:szCs w:val="30"/>
          <w:shd w:val="clear" w:color="auto" w:fill="F0F2F5"/>
        </w:rPr>
        <w:t>(Рис. 3</w:t>
      </w:r>
      <w:proofErr w:type="gramStart"/>
      <w:r>
        <w:rPr>
          <w:rFonts w:ascii="Verdana" w:hAnsi="Verdana" w:cs="Arial"/>
          <w:color w:val="000000"/>
          <w:sz w:val="30"/>
          <w:szCs w:val="30"/>
          <w:shd w:val="clear" w:color="auto" w:fill="F0F2F5"/>
        </w:rPr>
        <w:t>)</w:t>
      </w:r>
      <w:proofErr w:type="gramEnd"/>
      <w:r>
        <w:rPr>
          <w:rFonts w:ascii="Verdana" w:hAnsi="Verdana" w:cs="Arial"/>
          <w:color w:val="000000"/>
          <w:sz w:val="30"/>
          <w:szCs w:val="30"/>
          <w:shd w:val="clear" w:color="auto" w:fill="F0F2F5"/>
        </w:rPr>
        <w:t xml:space="preserve"> </w:t>
      </w:r>
      <w:r w:rsidRPr="007930C7">
        <w:rPr>
          <w:rFonts w:ascii="Verdana" w:hAnsi="Verdana" w:cs="Arial"/>
          <w:color w:val="000000"/>
          <w:sz w:val="30"/>
          <w:szCs w:val="30"/>
          <w:shd w:val="clear" w:color="auto" w:fill="F0F2F5"/>
        </w:rPr>
        <w:t xml:space="preserve">О развитии в Китае практической химии свидетельствует тот факт, что китайцы первыми в мире научились использовать смесь селитры и серы для производства пороха. Опыты по изучению этих веществ привели к тому, что в VI в. в Китае появились мастерские по изготовлению небольших пороховых ракет для фейерверков и других пиротехнических целей. В 682 г. китайский алхимик Сун </w:t>
      </w:r>
      <w:proofErr w:type="spellStart"/>
      <w:r w:rsidRPr="007930C7">
        <w:rPr>
          <w:rFonts w:ascii="Verdana" w:hAnsi="Verdana" w:cs="Arial"/>
          <w:color w:val="000000"/>
          <w:sz w:val="30"/>
          <w:szCs w:val="30"/>
          <w:shd w:val="clear" w:color="auto" w:fill="F0F2F5"/>
        </w:rPr>
        <w:t>Сымяо</w:t>
      </w:r>
      <w:proofErr w:type="spellEnd"/>
      <w:r w:rsidRPr="007930C7">
        <w:rPr>
          <w:rFonts w:ascii="Verdana" w:hAnsi="Verdana" w:cs="Arial"/>
          <w:color w:val="000000"/>
          <w:sz w:val="30"/>
          <w:szCs w:val="30"/>
          <w:shd w:val="clear" w:color="auto" w:fill="F0F2F5"/>
        </w:rPr>
        <w:t xml:space="preserve"> описал горящую смесь серы, селитры и опилок – порох. В 808 г. его соотечественник Цинь </w:t>
      </w:r>
      <w:proofErr w:type="spellStart"/>
      <w:r w:rsidRPr="007930C7">
        <w:rPr>
          <w:rFonts w:ascii="Verdana" w:hAnsi="Verdana" w:cs="Arial"/>
          <w:color w:val="000000"/>
          <w:sz w:val="30"/>
          <w:szCs w:val="30"/>
          <w:shd w:val="clear" w:color="auto" w:fill="F0F2F5"/>
        </w:rPr>
        <w:t>Сюйцзы</w:t>
      </w:r>
      <w:proofErr w:type="spellEnd"/>
      <w:r w:rsidRPr="007930C7">
        <w:rPr>
          <w:rFonts w:ascii="Verdana" w:hAnsi="Verdana" w:cs="Arial"/>
          <w:color w:val="000000"/>
          <w:sz w:val="30"/>
          <w:szCs w:val="30"/>
          <w:shd w:val="clear" w:color="auto" w:fill="F0F2F5"/>
        </w:rPr>
        <w:t xml:space="preserve"> представил описание пороха, состоявшего из смеси серы, селитры и порошка древесных опилок. С Востока умение изготовлять порох перешло в Византию, а в конце XIII – начале XIV в. в другие страны Европы</w:t>
      </w:r>
    </w:p>
    <w:p w14:paraId="2D694C45" w14:textId="77777777" w:rsidR="007930C7" w:rsidRPr="007930C7" w:rsidRDefault="007930C7" w:rsidP="007930C7">
      <w:pPr>
        <w:pStyle w:val="a3"/>
        <w:rPr>
          <w:rFonts w:ascii="Verdana" w:hAnsi="Verdana"/>
          <w:sz w:val="30"/>
          <w:szCs w:val="30"/>
        </w:rPr>
      </w:pPr>
    </w:p>
    <w:p w14:paraId="32E8F0C4" w14:textId="12E3178C" w:rsidR="007930C7" w:rsidRPr="003C4FE0" w:rsidRDefault="003C4FE0" w:rsidP="009F3D78">
      <w:pPr>
        <w:pStyle w:val="a3"/>
        <w:numPr>
          <w:ilvl w:val="0"/>
          <w:numId w:val="1"/>
        </w:numPr>
        <w:rPr>
          <w:rFonts w:ascii="Verdana" w:hAnsi="Verdana"/>
          <w:sz w:val="30"/>
          <w:szCs w:val="30"/>
        </w:rPr>
      </w:pPr>
      <w:r w:rsidRPr="003C4FE0">
        <w:rPr>
          <w:rFonts w:ascii="Verdana" w:hAnsi="Verdana" w:cs="Arial"/>
          <w:color w:val="000000"/>
          <w:sz w:val="30"/>
          <w:szCs w:val="30"/>
          <w:shd w:val="clear" w:color="auto" w:fill="FFFFFF"/>
        </w:rPr>
        <w:lastRenderedPageBreak/>
        <w:t>(</w:t>
      </w:r>
      <w:r>
        <w:rPr>
          <w:rFonts w:ascii="Verdana" w:hAnsi="Verdana" w:cs="Arial"/>
          <w:color w:val="000000"/>
          <w:sz w:val="30"/>
          <w:szCs w:val="30"/>
          <w:shd w:val="clear" w:color="auto" w:fill="FFFFFF"/>
        </w:rPr>
        <w:t xml:space="preserve">Рис.4) </w:t>
      </w:r>
      <w:r w:rsidRPr="003C4FE0">
        <w:rPr>
          <w:rFonts w:ascii="Verdana" w:hAnsi="Verdana" w:cs="Arial"/>
          <w:color w:val="000000"/>
          <w:sz w:val="30"/>
          <w:szCs w:val="30"/>
          <w:shd w:val="clear" w:color="auto" w:fill="FFFFFF"/>
        </w:rPr>
        <w:t>Изобретение бумаги</w:t>
      </w:r>
      <w:r w:rsidRPr="003C4FE0">
        <w:rPr>
          <w:rFonts w:ascii="Verdana" w:hAnsi="Verdana" w:cs="Arial"/>
          <w:color w:val="000000"/>
          <w:sz w:val="30"/>
          <w:szCs w:val="30"/>
          <w:shd w:val="clear" w:color="auto" w:fill="FFFFFF"/>
        </w:rPr>
        <w:t xml:space="preserve"> </w:t>
      </w:r>
      <w:r w:rsidRPr="003C4FE0">
        <w:rPr>
          <w:rFonts w:ascii="Verdana" w:hAnsi="Verdana" w:cs="Arial"/>
          <w:color w:val="000000"/>
          <w:sz w:val="30"/>
          <w:szCs w:val="30"/>
          <w:shd w:val="clear" w:color="auto" w:fill="FFFFFF"/>
        </w:rPr>
        <w:t>явилось крупнейшим вкладом китайского народа в мировую цивилизацию. В IV в. бумага полностью вытеснила ранее использовавшиеся для письма бамбуковые пластинки и шелк. Бумага из Китая была завезена (через Корею) в Японию, а также в Среднюю Азию и Персию. В результате крестовых походов державшееся в секрете искусство изготовления бумаги стало известно в Западной Европе</w:t>
      </w:r>
    </w:p>
    <w:p w14:paraId="1D0FE74B" w14:textId="77777777" w:rsidR="003C4FE0" w:rsidRPr="003C4FE0" w:rsidRDefault="003C4FE0" w:rsidP="003C4FE0">
      <w:pPr>
        <w:pStyle w:val="a3"/>
        <w:rPr>
          <w:rFonts w:ascii="Verdana" w:hAnsi="Verdana"/>
          <w:sz w:val="30"/>
          <w:szCs w:val="30"/>
        </w:rPr>
      </w:pPr>
    </w:p>
    <w:p w14:paraId="45B6ABBD" w14:textId="77777777" w:rsidR="00A3618C" w:rsidRPr="00A3618C" w:rsidRDefault="003C4FE0" w:rsidP="009F3D78">
      <w:pPr>
        <w:pStyle w:val="a3"/>
        <w:numPr>
          <w:ilvl w:val="0"/>
          <w:numId w:val="1"/>
        </w:numPr>
        <w:rPr>
          <w:rFonts w:ascii="Verdana" w:hAnsi="Verdana"/>
          <w:sz w:val="30"/>
          <w:szCs w:val="30"/>
        </w:rPr>
      </w:pPr>
      <w:r>
        <w:rPr>
          <w:rFonts w:ascii="Verdana" w:hAnsi="Verdana" w:cs="Arial"/>
          <w:color w:val="000000"/>
          <w:sz w:val="30"/>
          <w:szCs w:val="30"/>
          <w:shd w:val="clear" w:color="auto" w:fill="FFFFFF"/>
        </w:rPr>
        <w:t xml:space="preserve">(Рис.5) </w:t>
      </w:r>
      <w:r w:rsidRPr="003C4FE0">
        <w:rPr>
          <w:rFonts w:ascii="Verdana" w:hAnsi="Verdana" w:cs="Arial"/>
          <w:color w:val="000000"/>
          <w:sz w:val="30"/>
          <w:szCs w:val="30"/>
          <w:shd w:val="clear" w:color="auto" w:fill="FFFFFF"/>
        </w:rPr>
        <w:t xml:space="preserve">История книгопечатания в Китае восходит к V–VI вв. Первоначально текст книги высекался на камне и затем перепечатывался на бумагу. Этот процесс привел к развитию литографии. В дальнейшем постепенно стали переходить к печатанию с гравированных досок (ксилография), получившему распространение в IX в. В Китае же было совершено и открытие печатания подвижным шрифтом (примерно 1040 г.); им обязаны мастеру Пи Шэну (Би </w:t>
      </w:r>
      <w:proofErr w:type="spellStart"/>
      <w:r w:rsidRPr="003C4FE0">
        <w:rPr>
          <w:rFonts w:ascii="Verdana" w:hAnsi="Verdana" w:cs="Arial"/>
          <w:color w:val="000000"/>
          <w:sz w:val="30"/>
          <w:szCs w:val="30"/>
          <w:shd w:val="clear" w:color="auto" w:fill="FFFFFF"/>
        </w:rPr>
        <w:t>Шену</w:t>
      </w:r>
      <w:proofErr w:type="spellEnd"/>
      <w:r w:rsidRPr="003C4FE0">
        <w:rPr>
          <w:rFonts w:ascii="Verdana" w:hAnsi="Verdana" w:cs="Arial"/>
          <w:color w:val="000000"/>
          <w:sz w:val="30"/>
          <w:szCs w:val="30"/>
          <w:shd w:val="clear" w:color="auto" w:fill="FFFFFF"/>
        </w:rPr>
        <w:t>). Мастер лепил из глины прямоугольные брусочки, затем на них наносились заостренной палочкой зеркальное изображение иероглифов, далее готовые литеры обжигали на огне для придания им твердости и прочности.</w:t>
      </w:r>
    </w:p>
    <w:p w14:paraId="0BE7394C" w14:textId="77777777" w:rsidR="00A3618C" w:rsidRPr="00A3618C" w:rsidRDefault="00A3618C" w:rsidP="00A3618C">
      <w:pPr>
        <w:pStyle w:val="a3"/>
        <w:rPr>
          <w:rFonts w:ascii="Verdana" w:hAnsi="Verdana" w:cs="Arial"/>
          <w:color w:val="000000"/>
          <w:sz w:val="30"/>
          <w:szCs w:val="30"/>
          <w:shd w:val="clear" w:color="auto" w:fill="FFFFFF"/>
        </w:rPr>
      </w:pPr>
    </w:p>
    <w:p w14:paraId="448496B3" w14:textId="7865E2D4" w:rsidR="006D4651" w:rsidRDefault="006D4651" w:rsidP="006D4651">
      <w:pPr>
        <w:pStyle w:val="a4"/>
        <w:numPr>
          <w:ilvl w:val="0"/>
          <w:numId w:val="1"/>
        </w:numPr>
        <w:rPr>
          <w:rFonts w:ascii="Verdana" w:hAnsi="Verdana"/>
          <w:color w:val="000000"/>
          <w:sz w:val="30"/>
          <w:szCs w:val="30"/>
          <w:shd w:val="clear" w:color="auto" w:fill="E8E8E6"/>
        </w:rPr>
      </w:pPr>
      <w:bookmarkStart w:id="0" w:name="18.1."/>
      <w:r w:rsidRPr="006D4651">
        <w:rPr>
          <w:rFonts w:ascii="Verdana" w:hAnsi="Verdana"/>
          <w:color w:val="000000"/>
          <w:sz w:val="30"/>
          <w:szCs w:val="30"/>
          <w:shd w:val="clear" w:color="auto" w:fill="E8E8E6"/>
        </w:rPr>
        <w:t>Период политической раздробленности не приостановил развитие науки и техники в Китае. Великим достижением китайской математики стали результаты вычислений, сделанные в V в. отцом и сыном </w:t>
      </w:r>
      <w:proofErr w:type="spellStart"/>
      <w:r w:rsidRPr="006D4651">
        <w:rPr>
          <w:rStyle w:val="a5"/>
          <w:rFonts w:ascii="Verdana" w:hAnsi="Verdana"/>
          <w:b/>
          <w:bCs/>
          <w:color w:val="0015AF"/>
          <w:sz w:val="30"/>
          <w:szCs w:val="30"/>
          <w:shd w:val="clear" w:color="auto" w:fill="E8E8E6"/>
        </w:rPr>
        <w:t>Цзу</w:t>
      </w:r>
      <w:proofErr w:type="spellEnd"/>
      <w:r w:rsidRPr="006D4651">
        <w:rPr>
          <w:rStyle w:val="a5"/>
          <w:rFonts w:ascii="Verdana" w:hAnsi="Verdana"/>
          <w:b/>
          <w:bCs/>
          <w:color w:val="0015AF"/>
          <w:sz w:val="30"/>
          <w:szCs w:val="30"/>
          <w:shd w:val="clear" w:color="auto" w:fill="E8E8E6"/>
        </w:rPr>
        <w:t xml:space="preserve"> </w:t>
      </w:r>
      <w:proofErr w:type="spellStart"/>
      <w:r w:rsidRPr="006D4651">
        <w:rPr>
          <w:rStyle w:val="a5"/>
          <w:rFonts w:ascii="Verdana" w:hAnsi="Verdana"/>
          <w:b/>
          <w:bCs/>
          <w:color w:val="0015AF"/>
          <w:sz w:val="30"/>
          <w:szCs w:val="30"/>
          <w:shd w:val="clear" w:color="auto" w:fill="E8E8E6"/>
        </w:rPr>
        <w:t>Чунчжи</w:t>
      </w:r>
      <w:proofErr w:type="spellEnd"/>
      <w:r w:rsidRPr="006D4651">
        <w:rPr>
          <w:rFonts w:ascii="Verdana" w:hAnsi="Verdana"/>
          <w:color w:val="000000"/>
          <w:sz w:val="30"/>
          <w:szCs w:val="30"/>
          <w:shd w:val="clear" w:color="auto" w:fill="E8E8E6"/>
        </w:rPr>
        <w:t> и </w:t>
      </w:r>
      <w:proofErr w:type="spellStart"/>
      <w:r w:rsidRPr="006D4651">
        <w:rPr>
          <w:rStyle w:val="a5"/>
          <w:rFonts w:ascii="Verdana" w:hAnsi="Verdana"/>
          <w:b/>
          <w:bCs/>
          <w:color w:val="0015AF"/>
          <w:sz w:val="30"/>
          <w:szCs w:val="30"/>
          <w:shd w:val="clear" w:color="auto" w:fill="E8E8E6"/>
        </w:rPr>
        <w:t>Цзу</w:t>
      </w:r>
      <w:proofErr w:type="spellEnd"/>
      <w:r w:rsidRPr="006D4651">
        <w:rPr>
          <w:rStyle w:val="a5"/>
          <w:rFonts w:ascii="Verdana" w:hAnsi="Verdana"/>
          <w:b/>
          <w:bCs/>
          <w:color w:val="0015AF"/>
          <w:sz w:val="30"/>
          <w:szCs w:val="30"/>
          <w:shd w:val="clear" w:color="auto" w:fill="E8E8E6"/>
        </w:rPr>
        <w:t xml:space="preserve"> </w:t>
      </w:r>
      <w:proofErr w:type="spellStart"/>
      <w:r w:rsidRPr="006D4651">
        <w:rPr>
          <w:rStyle w:val="a5"/>
          <w:rFonts w:ascii="Verdana" w:hAnsi="Verdana"/>
          <w:b/>
          <w:bCs/>
          <w:color w:val="0015AF"/>
          <w:sz w:val="30"/>
          <w:szCs w:val="30"/>
          <w:shd w:val="clear" w:color="auto" w:fill="E8E8E6"/>
        </w:rPr>
        <w:t>Гэньчжи</w:t>
      </w:r>
      <w:proofErr w:type="spellEnd"/>
      <w:r w:rsidRPr="006D4651">
        <w:rPr>
          <w:rFonts w:ascii="Verdana" w:hAnsi="Verdana"/>
          <w:color w:val="000000"/>
          <w:sz w:val="30"/>
          <w:szCs w:val="30"/>
          <w:shd w:val="clear" w:color="auto" w:fill="E8E8E6"/>
        </w:rPr>
        <w:t>. С помощью не известных нам методов они получили точное число до десятого знака после запятой. Это достижение было зафиксировано в летописи, сами же труды бесследно исчезли.</w:t>
      </w:r>
    </w:p>
    <w:p w14:paraId="77BBD660" w14:textId="77777777" w:rsidR="006D4651" w:rsidRDefault="006D4651" w:rsidP="006D4651">
      <w:pPr>
        <w:pStyle w:val="a3"/>
        <w:rPr>
          <w:rFonts w:ascii="Verdana" w:hAnsi="Verdana"/>
          <w:color w:val="000000"/>
          <w:sz w:val="30"/>
          <w:szCs w:val="30"/>
          <w:shd w:val="clear" w:color="auto" w:fill="E8E8E6"/>
        </w:rPr>
      </w:pPr>
    </w:p>
    <w:p w14:paraId="53AD8A96" w14:textId="2E7CB0BE" w:rsidR="006D4651" w:rsidRPr="006D4651" w:rsidRDefault="00B17C83" w:rsidP="006D4651">
      <w:pPr>
        <w:pStyle w:val="a4"/>
        <w:numPr>
          <w:ilvl w:val="0"/>
          <w:numId w:val="1"/>
        </w:numPr>
        <w:rPr>
          <w:rFonts w:ascii="Verdana" w:hAnsi="Verdana"/>
          <w:color w:val="000000"/>
          <w:sz w:val="30"/>
          <w:szCs w:val="30"/>
          <w:shd w:val="clear" w:color="auto" w:fill="E8E8E6"/>
        </w:rPr>
      </w:pPr>
      <w:r w:rsidRPr="00B17C83">
        <w:rPr>
          <w:rFonts w:ascii="Verdana" w:hAnsi="Verdana"/>
          <w:color w:val="000000"/>
          <w:sz w:val="30"/>
          <w:szCs w:val="30"/>
          <w:shd w:val="clear" w:color="auto" w:fill="E8E8E6"/>
        </w:rPr>
        <w:lastRenderedPageBreak/>
        <w:t>(</w:t>
      </w:r>
      <w:r>
        <w:rPr>
          <w:rFonts w:ascii="Verdana" w:hAnsi="Verdana"/>
          <w:color w:val="000000"/>
          <w:sz w:val="30"/>
          <w:szCs w:val="30"/>
          <w:shd w:val="clear" w:color="auto" w:fill="E8E8E6"/>
        </w:rPr>
        <w:t xml:space="preserve">Рис.6) </w:t>
      </w:r>
      <w:r w:rsidR="006D4651" w:rsidRPr="006D4651">
        <w:rPr>
          <w:rFonts w:ascii="Verdana" w:hAnsi="Verdana"/>
          <w:color w:val="000000"/>
          <w:sz w:val="30"/>
          <w:szCs w:val="30"/>
          <w:shd w:val="clear" w:color="auto" w:fill="E8E8E6"/>
        </w:rPr>
        <w:t>Одним из наиболее удивительных предметов, созданных китайскими мастерами, были «волшебные зеркала». Они существовали уже в V в. Выпуклая отражающая сторона зеркала отливалась из светлой бронзы и полировалась до блеска. Оборотная сторона покрывалась литыми бронзовыми рисунками и иероглифами. Под яркими лучами солнца через отражающую поверхность можно было смотреть насквозь и видеть узоры обратной стороны, словно бронза становилась прозрачной. Тайну разгадали только в XX в., когда изучению доступна стала микроструктура металлических поверхностей.</w:t>
      </w:r>
    </w:p>
    <w:p w14:paraId="2F440BA2" w14:textId="77777777" w:rsidR="006D4651" w:rsidRPr="006D4651" w:rsidRDefault="006D4651" w:rsidP="00B17C83">
      <w:pPr>
        <w:pStyle w:val="a4"/>
        <w:ind w:left="1080"/>
        <w:rPr>
          <w:rFonts w:ascii="Verdana" w:hAnsi="Verdana"/>
          <w:color w:val="000000"/>
          <w:sz w:val="30"/>
          <w:szCs w:val="30"/>
          <w:shd w:val="clear" w:color="auto" w:fill="E8E8E6"/>
        </w:rPr>
      </w:pPr>
    </w:p>
    <w:bookmarkEnd w:id="0"/>
    <w:p w14:paraId="2D0B1420" w14:textId="2D96392E" w:rsidR="003C4FE0" w:rsidRPr="006D4651" w:rsidRDefault="003C4FE0" w:rsidP="006D4651">
      <w:pPr>
        <w:rPr>
          <w:rFonts w:ascii="Verdana" w:hAnsi="Verdana"/>
          <w:sz w:val="30"/>
          <w:szCs w:val="30"/>
        </w:rPr>
      </w:pPr>
    </w:p>
    <w:sectPr w:rsidR="003C4FE0" w:rsidRPr="006D46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A442A"/>
    <w:multiLevelType w:val="hybridMultilevel"/>
    <w:tmpl w:val="35707A3A"/>
    <w:lvl w:ilvl="0" w:tplc="7FC29C64">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662"/>
    <w:rsid w:val="003C4FE0"/>
    <w:rsid w:val="00654DB7"/>
    <w:rsid w:val="006A1662"/>
    <w:rsid w:val="006D4651"/>
    <w:rsid w:val="007930C7"/>
    <w:rsid w:val="009F3D78"/>
    <w:rsid w:val="00A3618C"/>
    <w:rsid w:val="00B17C83"/>
    <w:rsid w:val="00C515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7CE0"/>
  <w15:chartTrackingRefBased/>
  <w15:docId w15:val="{F613B2B8-7B7C-4311-B619-9408EE1D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D78"/>
    <w:pPr>
      <w:ind w:left="720"/>
      <w:contextualSpacing/>
    </w:pPr>
  </w:style>
  <w:style w:type="paragraph" w:styleId="a4">
    <w:name w:val="Normal (Web)"/>
    <w:basedOn w:val="a"/>
    <w:uiPriority w:val="99"/>
    <w:semiHidden/>
    <w:unhideWhenUsed/>
    <w:rsid w:val="006D46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5">
    <w:name w:val="выделение"/>
    <w:basedOn w:val="a0"/>
    <w:rsid w:val="006D46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7502">
      <w:bodyDiv w:val="1"/>
      <w:marLeft w:val="0"/>
      <w:marRight w:val="0"/>
      <w:marTop w:val="0"/>
      <w:marBottom w:val="0"/>
      <w:divBdr>
        <w:top w:val="none" w:sz="0" w:space="0" w:color="auto"/>
        <w:left w:val="none" w:sz="0" w:space="0" w:color="auto"/>
        <w:bottom w:val="none" w:sz="0" w:space="0" w:color="auto"/>
        <w:right w:val="none" w:sz="0" w:space="0" w:color="auto"/>
      </w:divBdr>
    </w:div>
    <w:div w:id="1251349823">
      <w:bodyDiv w:val="1"/>
      <w:marLeft w:val="0"/>
      <w:marRight w:val="0"/>
      <w:marTop w:val="0"/>
      <w:marBottom w:val="0"/>
      <w:divBdr>
        <w:top w:val="none" w:sz="0" w:space="0" w:color="auto"/>
        <w:left w:val="none" w:sz="0" w:space="0" w:color="auto"/>
        <w:bottom w:val="none" w:sz="0" w:space="0" w:color="auto"/>
        <w:right w:val="none" w:sz="0" w:space="0" w:color="auto"/>
      </w:divBdr>
    </w:div>
    <w:div w:id="19197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518</Words>
  <Characters>2954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Балтабаев Дамир</dc:creator>
  <cp:keywords/>
  <dc:description/>
  <cp:lastModifiedBy>Балтабаев Дамир</cp:lastModifiedBy>
  <cp:revision>2</cp:revision>
  <dcterms:created xsi:type="dcterms:W3CDTF">2020-10-26T16:29:00Z</dcterms:created>
  <dcterms:modified xsi:type="dcterms:W3CDTF">2020-10-26T17:50:00Z</dcterms:modified>
</cp:coreProperties>
</file>