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0CCDDB1" w:rsidR="00F07038" w:rsidRDefault="0045642A">
      <w:pPr>
        <w:pStyle w:val="Title"/>
      </w:pPr>
      <w:r>
        <w:t>Strict aliasing in C++</w:t>
      </w:r>
    </w:p>
    <w:p w14:paraId="00000002" w14:textId="77777777" w:rsidR="00F07038" w:rsidRDefault="00000000">
      <w:r>
        <w:rPr>
          <w:b/>
        </w:rPr>
        <w:t>Author</w:t>
      </w:r>
      <w:r>
        <w:t>:  Damir Ljubic</w:t>
      </w:r>
    </w:p>
    <w:p w14:paraId="00000003" w14:textId="77777777" w:rsidR="00F07038" w:rsidRDefault="00000000">
      <w:r>
        <w:rPr>
          <w:b/>
        </w:rPr>
        <w:t>email</w:t>
      </w:r>
      <w:r>
        <w:t xml:space="preserve">: </w:t>
      </w:r>
      <w:hyperlink r:id="rId5">
        <w:r w:rsidR="00F07038">
          <w:rPr>
            <w:color w:val="0000EE"/>
            <w:u w:val="single"/>
          </w:rPr>
          <w:t>damirlj@yahoo.com</w:t>
        </w:r>
      </w:hyperlink>
    </w:p>
    <w:p w14:paraId="00000004" w14:textId="77777777" w:rsidR="00F07038" w:rsidRDefault="00F07038"/>
    <w:p w14:paraId="00000005" w14:textId="77777777" w:rsidR="00F07038" w:rsidRDefault="00F07038"/>
    <w:p w14:paraId="3F918BCD" w14:textId="29F67A85" w:rsidR="00A03546" w:rsidRDefault="00A03546" w:rsidP="00A03546">
      <w:pPr>
        <w:pStyle w:val="Heading3"/>
      </w:pPr>
      <w:r>
        <w:t>Introduction</w:t>
      </w:r>
    </w:p>
    <w:p w14:paraId="00000007" w14:textId="77777777" w:rsidR="00F07038" w:rsidRDefault="00F07038">
      <w:bookmarkStart w:id="0" w:name="_pnw37mhrnjrr" w:colFirst="0" w:colLast="0"/>
      <w:bookmarkEnd w:id="0"/>
    </w:p>
    <w:p w14:paraId="20574F65" w14:textId="77777777" w:rsidR="00F91AE3" w:rsidRDefault="00F91AE3">
      <w:r>
        <w:t xml:space="preserve">What is strict aliasing in C++? </w:t>
      </w:r>
    </w:p>
    <w:p w14:paraId="665168C6" w14:textId="77777777" w:rsidR="001F5471" w:rsidRDefault="00F91AE3" w:rsidP="001F5471">
      <w:pPr>
        <w:rPr>
          <w:lang w:val="en-US"/>
        </w:rPr>
      </w:pPr>
      <w:r>
        <w:t xml:space="preserve">Well, we can answer it by </w:t>
      </w:r>
      <w:r w:rsidR="001F5471">
        <w:t>introducing</w:t>
      </w:r>
      <w:r>
        <w:t xml:space="preserve"> </w:t>
      </w:r>
      <w:r w:rsidRPr="001F5471">
        <w:rPr>
          <w:lang w:val="en-US"/>
        </w:rPr>
        <w:t xml:space="preserve">two short </w:t>
      </w:r>
      <w:r w:rsidR="0045642A" w:rsidRPr="001F5471">
        <w:rPr>
          <w:lang w:val="en-US"/>
        </w:rPr>
        <w:t>definitions:</w:t>
      </w:r>
    </w:p>
    <w:p w14:paraId="7BC148DE" w14:textId="298CC485" w:rsidR="0045642A" w:rsidRPr="001F5471" w:rsidRDefault="0045642A" w:rsidP="001F5471">
      <w:pPr>
        <w:pStyle w:val="ListParagraph"/>
        <w:numPr>
          <w:ilvl w:val="0"/>
          <w:numId w:val="11"/>
        </w:numPr>
        <w:rPr>
          <w:lang w:val="en-US"/>
        </w:rPr>
      </w:pPr>
      <w:r w:rsidRPr="001F5471">
        <w:rPr>
          <w:lang w:val="en-US"/>
        </w:rPr>
        <w:t xml:space="preserve">Aliasing </w:t>
      </w:r>
      <w:r w:rsidR="0070045F" w:rsidRPr="001F5471">
        <w:rPr>
          <w:lang w:val="en-US"/>
        </w:rPr>
        <w:t>means</w:t>
      </w:r>
      <w:r w:rsidRPr="001F5471">
        <w:rPr>
          <w:lang w:val="en-US"/>
        </w:rPr>
        <w:t xml:space="preserve"> that </w:t>
      </w:r>
      <w:r w:rsidR="0070045F" w:rsidRPr="001F5471">
        <w:rPr>
          <w:lang w:val="en-US"/>
        </w:rPr>
        <w:t>we have</w:t>
      </w:r>
      <w:r w:rsidRPr="001F5471">
        <w:rPr>
          <w:lang w:val="en-US"/>
        </w:rPr>
        <w:t xml:space="preserve"> two</w:t>
      </w:r>
      <w:r w:rsidR="0070045F" w:rsidRPr="001F5471">
        <w:rPr>
          <w:lang w:val="en-US"/>
        </w:rPr>
        <w:t xml:space="preserve"> </w:t>
      </w:r>
      <w:r w:rsidR="001F5471" w:rsidRPr="001F5471">
        <w:rPr>
          <w:lang w:val="en-US"/>
        </w:rPr>
        <w:t>(</w:t>
      </w:r>
      <w:r w:rsidR="0070045F" w:rsidRPr="001F5471">
        <w:rPr>
          <w:lang w:val="en-US"/>
        </w:rPr>
        <w:t>or more</w:t>
      </w:r>
      <w:r w:rsidR="001F5471" w:rsidRPr="001F5471">
        <w:rPr>
          <w:lang w:val="en-US"/>
        </w:rPr>
        <w:t>)</w:t>
      </w:r>
      <w:r w:rsidRPr="001F5471">
        <w:rPr>
          <w:lang w:val="en-US"/>
        </w:rPr>
        <w:t xml:space="preserve"> expressions referring to the same memory location</w:t>
      </w:r>
    </w:p>
    <w:p w14:paraId="4115582C" w14:textId="66422EC7" w:rsidR="0045642A" w:rsidRDefault="0045642A" w:rsidP="0045642A">
      <w:pPr>
        <w:numPr>
          <w:ilvl w:val="0"/>
          <w:numId w:val="11"/>
        </w:numPr>
        <w:rPr>
          <w:lang w:val="en-US"/>
        </w:rPr>
      </w:pPr>
      <w:r w:rsidRPr="0045642A">
        <w:rPr>
          <w:lang w:val="en-US"/>
        </w:rPr>
        <w:t xml:space="preserve">Strict </w:t>
      </w:r>
      <w:r w:rsidR="001F5471">
        <w:rPr>
          <w:lang w:val="en-US"/>
        </w:rPr>
        <w:t>a</w:t>
      </w:r>
      <w:r w:rsidRPr="0045642A">
        <w:rPr>
          <w:lang w:val="en-US"/>
        </w:rPr>
        <w:t xml:space="preserve">liasing </w:t>
      </w:r>
      <w:r w:rsidR="001F5471">
        <w:rPr>
          <w:lang w:val="en-US"/>
        </w:rPr>
        <w:t xml:space="preserve">means that compiler may assume that two (or more) pointers to unrelated types never alias. Standard </w:t>
      </w:r>
      <w:r w:rsidR="00F91AE3">
        <w:rPr>
          <w:lang w:val="en-US"/>
        </w:rPr>
        <w:t xml:space="preserve">brings certain rules </w:t>
      </w:r>
      <w:r w:rsidR="0070045F">
        <w:rPr>
          <w:lang w:val="en-US"/>
        </w:rPr>
        <w:t xml:space="preserve">on top of it </w:t>
      </w:r>
      <w:r w:rsidR="00F91AE3">
        <w:rPr>
          <w:lang w:val="en-US"/>
        </w:rPr>
        <w:t>– restrictions based on which the first definition holds</w:t>
      </w:r>
    </w:p>
    <w:p w14:paraId="2212B35F" w14:textId="77777777" w:rsidR="00947086" w:rsidRDefault="00947086" w:rsidP="00947086">
      <w:pPr>
        <w:ind w:left="720"/>
        <w:rPr>
          <w:lang w:val="en-US"/>
        </w:rPr>
      </w:pPr>
    </w:p>
    <w:p w14:paraId="1861C6DC" w14:textId="748256CA" w:rsidR="00F91AE3" w:rsidRDefault="001F5471" w:rsidP="0045642A">
      <w:pPr>
        <w:rPr>
          <w:lang w:val="en-US"/>
        </w:rPr>
      </w:pPr>
      <w:r>
        <w:rPr>
          <w:lang w:val="en-US"/>
        </w:rPr>
        <w:t xml:space="preserve">Accessing </w:t>
      </w:r>
      <w:r w:rsidR="005C1193">
        <w:rPr>
          <w:lang w:val="en-US"/>
        </w:rPr>
        <w:t xml:space="preserve">an object’s stored value is </w:t>
      </w:r>
      <w:r>
        <w:rPr>
          <w:lang w:val="en-US"/>
        </w:rPr>
        <w:t xml:space="preserve">UB (Undefined Behavior) if the </w:t>
      </w:r>
      <w:r w:rsidRPr="00AF16FE">
        <w:rPr>
          <w:b/>
          <w:bCs/>
          <w:color w:val="1F497D" w:themeColor="text2"/>
          <w:lang w:val="en-US"/>
        </w:rPr>
        <w:t>glvalue</w:t>
      </w:r>
      <w:r w:rsidR="005C1193" w:rsidRPr="00A03546">
        <w:rPr>
          <w:color w:val="1F497D" w:themeColor="text2"/>
          <w:lang w:val="en-US"/>
        </w:rPr>
        <w:t xml:space="preserve"> </w:t>
      </w:r>
      <w:r w:rsidR="005C1193">
        <w:rPr>
          <w:lang w:val="en-US"/>
        </w:rPr>
        <w:t>(generalized value)</w:t>
      </w:r>
      <w:r>
        <w:rPr>
          <w:lang w:val="en-US"/>
        </w:rPr>
        <w:t xml:space="preserve"> of the </w:t>
      </w:r>
      <w:r w:rsidR="005C1193">
        <w:rPr>
          <w:lang w:val="en-US"/>
        </w:rPr>
        <w:t xml:space="preserve">accessing object’s </w:t>
      </w:r>
      <w:r w:rsidRPr="00947086">
        <w:rPr>
          <w:highlight w:val="lightGray"/>
          <w:lang w:val="en-US"/>
        </w:rPr>
        <w:t>static type</w:t>
      </w:r>
      <w:r>
        <w:rPr>
          <w:lang w:val="en-US"/>
        </w:rPr>
        <w:t xml:space="preserve"> </w:t>
      </w:r>
      <w:r w:rsidR="005C1193" w:rsidRPr="00A03546">
        <w:rPr>
          <w:u w:val="single"/>
          <w:lang w:val="en-US"/>
        </w:rPr>
        <w:t>is not related</w:t>
      </w:r>
      <w:r w:rsidR="005C1193">
        <w:rPr>
          <w:lang w:val="en-US"/>
        </w:rPr>
        <w:t xml:space="preserve"> with the stored object’s </w:t>
      </w:r>
      <w:r w:rsidR="005C1193" w:rsidRPr="00947086">
        <w:rPr>
          <w:highlight w:val="lightGray"/>
          <w:lang w:val="en-US"/>
        </w:rPr>
        <w:t>dynamic type</w:t>
      </w:r>
      <w:r w:rsidR="005C1193">
        <w:rPr>
          <w:lang w:val="en-US"/>
        </w:rPr>
        <w:t>.</w:t>
      </w:r>
      <w:r>
        <w:rPr>
          <w:lang w:val="en-US"/>
        </w:rPr>
        <w:t xml:space="preserve"> </w:t>
      </w:r>
    </w:p>
    <w:p w14:paraId="5838721C" w14:textId="7F7BB758" w:rsidR="00791A35" w:rsidRDefault="0045642A" w:rsidP="0045642A">
      <w:pPr>
        <w:rPr>
          <w:lang w:val="en-US"/>
        </w:rPr>
      </w:pPr>
      <w:r w:rsidRPr="0045642A">
        <w:rPr>
          <w:lang w:val="en-US"/>
        </w:rPr>
        <w:t>Precise</w:t>
      </w:r>
      <w:r w:rsidR="00791A35">
        <w:rPr>
          <w:lang w:val="en-US"/>
        </w:rPr>
        <w:t>ly</w:t>
      </w:r>
      <w:r w:rsidRPr="0045642A">
        <w:rPr>
          <w:lang w:val="en-US"/>
        </w:rPr>
        <w:t>, the static type needs to be either</w:t>
      </w:r>
      <w:r w:rsidR="00791A35">
        <w:rPr>
          <w:lang w:val="en-US"/>
        </w:rPr>
        <w:t>:</w:t>
      </w:r>
    </w:p>
    <w:p w14:paraId="28509DF0" w14:textId="1FCCCE2E" w:rsidR="0045642A" w:rsidRPr="00791A35" w:rsidRDefault="00791A35" w:rsidP="00791A35">
      <w:pPr>
        <w:pStyle w:val="ListParagraph"/>
        <w:numPr>
          <w:ilvl w:val="0"/>
          <w:numId w:val="14"/>
        </w:numPr>
        <w:rPr>
          <w:lang w:val="en-US"/>
        </w:rPr>
      </w:pPr>
      <w:r w:rsidRPr="00211EE0">
        <w:rPr>
          <w:b/>
          <w:bCs/>
          <w:lang w:val="en-US"/>
        </w:rPr>
        <w:t>T</w:t>
      </w:r>
      <w:r w:rsidR="0045642A" w:rsidRPr="00211EE0">
        <w:rPr>
          <w:b/>
          <w:bCs/>
          <w:lang w:val="en-US"/>
        </w:rPr>
        <w:t xml:space="preserve">he same as </w:t>
      </w:r>
      <w:r w:rsidR="0045642A" w:rsidRPr="00791A35">
        <w:rPr>
          <w:lang w:val="en-US"/>
        </w:rPr>
        <w:t>dynamic type</w:t>
      </w:r>
      <w:r>
        <w:rPr>
          <w:lang w:val="en-US"/>
        </w:rPr>
        <w:t xml:space="preserve"> </w:t>
      </w:r>
      <w:r w:rsidR="0045642A" w:rsidRPr="00791A35">
        <w:rPr>
          <w:lang w:val="en-US"/>
        </w:rPr>
        <w:t xml:space="preserve"> </w:t>
      </w:r>
    </w:p>
    <w:p w14:paraId="37C7C0C7" w14:textId="585739CB" w:rsidR="0045642A" w:rsidRPr="00791A35" w:rsidRDefault="00791A35" w:rsidP="00791A3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</w:t>
      </w:r>
      <w:r w:rsidR="0045642A" w:rsidRPr="00791A35">
        <w:rPr>
          <w:lang w:val="en-US"/>
        </w:rPr>
        <w:t xml:space="preserve">imilar to the dynamic type: </w:t>
      </w:r>
      <w:r>
        <w:rPr>
          <w:lang w:val="en-US"/>
        </w:rPr>
        <w:t xml:space="preserve">where “similar” means </w:t>
      </w:r>
      <w:r w:rsidR="0045642A" w:rsidRPr="00791A35">
        <w:rPr>
          <w:lang w:val="en-US"/>
        </w:rPr>
        <w:t xml:space="preserve">differs only in </w:t>
      </w:r>
      <w:r w:rsidR="0045642A" w:rsidRPr="00211EE0">
        <w:rPr>
          <w:b/>
          <w:bCs/>
          <w:lang w:val="en-US"/>
        </w:rPr>
        <w:t>cv qualifiers</w:t>
      </w:r>
      <w:r w:rsidR="0045642A" w:rsidRPr="00791A35">
        <w:rPr>
          <w:lang w:val="en-US"/>
        </w:rPr>
        <w:t xml:space="preserve"> at some level</w:t>
      </w:r>
    </w:p>
    <w:p w14:paraId="053B5BCD" w14:textId="3C9B596A" w:rsidR="0045642A" w:rsidRPr="00791A35" w:rsidRDefault="00791A35" w:rsidP="00791A35">
      <w:pPr>
        <w:pStyle w:val="ListParagraph"/>
        <w:numPr>
          <w:ilvl w:val="0"/>
          <w:numId w:val="14"/>
        </w:numPr>
        <w:rPr>
          <w:lang w:val="en-US"/>
        </w:rPr>
      </w:pPr>
      <w:r w:rsidRPr="00791A35">
        <w:rPr>
          <w:lang w:val="en-US"/>
        </w:rPr>
        <w:t>C</w:t>
      </w:r>
      <w:r w:rsidR="0045642A" w:rsidRPr="00791A35">
        <w:rPr>
          <w:lang w:val="en-US"/>
        </w:rPr>
        <w:t xml:space="preserve">orresponding </w:t>
      </w:r>
      <w:r w:rsidR="0045642A" w:rsidRPr="00211EE0">
        <w:rPr>
          <w:b/>
          <w:bCs/>
          <w:lang w:val="en-US"/>
        </w:rPr>
        <w:t>sing/unsigned type</w:t>
      </w:r>
      <w:r w:rsidR="0045642A" w:rsidRPr="00791A35">
        <w:rPr>
          <w:lang w:val="en-US"/>
        </w:rPr>
        <w:t xml:space="preserve"> (</w:t>
      </w:r>
      <w:r w:rsidR="00A03546">
        <w:rPr>
          <w:lang w:val="en-US"/>
        </w:rPr>
        <w:t>arithmetic types</w:t>
      </w:r>
      <w:r w:rsidR="0045642A" w:rsidRPr="00791A35">
        <w:rPr>
          <w:lang w:val="en-US"/>
        </w:rPr>
        <w:t xml:space="preserve">) </w:t>
      </w:r>
    </w:p>
    <w:p w14:paraId="513D8237" w14:textId="747FED45" w:rsidR="0045642A" w:rsidRPr="00211EE0" w:rsidRDefault="0045642A" w:rsidP="00791A35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791A35">
        <w:rPr>
          <w:lang w:val="en-US"/>
        </w:rPr>
        <w:t xml:space="preserve">In case of the inheritance, </w:t>
      </w:r>
      <w:r w:rsidRPr="00211EE0">
        <w:rPr>
          <w:b/>
          <w:bCs/>
          <w:lang w:val="en-US"/>
        </w:rPr>
        <w:t>base class of the dynamic type</w:t>
      </w:r>
    </w:p>
    <w:p w14:paraId="3FB96168" w14:textId="3058412F" w:rsidR="0045642A" w:rsidRPr="00791A35" w:rsidRDefault="00791A35" w:rsidP="00791A35">
      <w:pPr>
        <w:pStyle w:val="ListParagraph"/>
        <w:numPr>
          <w:ilvl w:val="0"/>
          <w:numId w:val="14"/>
        </w:numPr>
        <w:rPr>
          <w:lang w:val="en-US"/>
        </w:rPr>
      </w:pPr>
      <w:r w:rsidRPr="00A03546">
        <w:rPr>
          <w:b/>
          <w:bCs/>
          <w:lang w:val="en-US"/>
        </w:rPr>
        <w:t>A</w:t>
      </w:r>
      <w:r w:rsidR="0045642A" w:rsidRPr="00A03546">
        <w:rPr>
          <w:b/>
          <w:bCs/>
          <w:lang w:val="en-US"/>
        </w:rPr>
        <w:t>ggregates</w:t>
      </w:r>
      <w:r w:rsidR="0045642A" w:rsidRPr="00791A35">
        <w:rPr>
          <w:lang w:val="en-US"/>
        </w:rPr>
        <w:t xml:space="preserve"> and </w:t>
      </w:r>
      <w:r w:rsidR="0045642A" w:rsidRPr="00A03546">
        <w:rPr>
          <w:b/>
          <w:bCs/>
          <w:lang w:val="en-US"/>
        </w:rPr>
        <w:t>unions</w:t>
      </w:r>
      <w:r w:rsidR="0045642A" w:rsidRPr="00791A35">
        <w:rPr>
          <w:lang w:val="en-US"/>
        </w:rPr>
        <w:t xml:space="preserve"> containing that type as the member</w:t>
      </w:r>
    </w:p>
    <w:p w14:paraId="45DA9C10" w14:textId="77777777" w:rsidR="0045642A" w:rsidRPr="0045642A" w:rsidRDefault="0045642A" w:rsidP="0045642A">
      <w:pPr>
        <w:rPr>
          <w:lang w:val="en-US"/>
        </w:rPr>
      </w:pPr>
    </w:p>
    <w:p w14:paraId="6EA1DE03" w14:textId="77777777" w:rsidR="0045642A" w:rsidRPr="00254318" w:rsidRDefault="0045642A" w:rsidP="0045642A">
      <w:pPr>
        <w:rPr>
          <w:b/>
          <w:bCs/>
          <w:lang w:val="en-US"/>
        </w:rPr>
      </w:pPr>
      <w:r w:rsidRPr="00254318">
        <w:rPr>
          <w:b/>
          <w:bCs/>
          <w:lang w:val="en-US"/>
        </w:rPr>
        <w:t>// NOK example</w:t>
      </w:r>
    </w:p>
    <w:p w14:paraId="52CF0EE0" w14:textId="77777777" w:rsidR="0045642A" w:rsidRPr="00F91AE3" w:rsidRDefault="0045642A" w:rsidP="00F91AE3">
      <w:pPr>
        <w:pStyle w:val="code"/>
        <w:rPr>
          <w:color w:val="808080" w:themeColor="background1" w:themeShade="80"/>
        </w:rPr>
      </w:pPr>
      <w:r w:rsidRPr="0045642A">
        <w:t xml:space="preserve">int a = 11; </w:t>
      </w:r>
      <w:r w:rsidRPr="00F91AE3">
        <w:rPr>
          <w:color w:val="808080" w:themeColor="background1" w:themeShade="80"/>
        </w:rPr>
        <w:t>// glvalue representation of the object</w:t>
      </w:r>
    </w:p>
    <w:p w14:paraId="6C7A95E4" w14:textId="77777777" w:rsidR="0045642A" w:rsidRPr="0045642A" w:rsidRDefault="0045642A" w:rsidP="00F91AE3">
      <w:pPr>
        <w:pStyle w:val="code"/>
      </w:pPr>
      <w:r w:rsidRPr="0045642A">
        <w:t xml:space="preserve">auto p = reinterpret_cast&lt;float*&gt;(&amp;a); </w:t>
      </w:r>
      <w:r w:rsidRPr="00F91AE3">
        <w:rPr>
          <w:color w:val="808080" w:themeColor="background1" w:themeShade="80"/>
        </w:rPr>
        <w:t xml:space="preserve">// convertible to the static (float) type - but not the </w:t>
      </w:r>
      <w:r w:rsidRPr="00791A35">
        <w:rPr>
          <w:color w:val="808080" w:themeColor="background1" w:themeShade="80"/>
        </w:rPr>
        <w:t>same or similar to it</w:t>
      </w:r>
    </w:p>
    <w:p w14:paraId="35D548F6" w14:textId="77777777" w:rsidR="0045642A" w:rsidRPr="00F91AE3" w:rsidRDefault="0045642A" w:rsidP="00F91AE3">
      <w:pPr>
        <w:pStyle w:val="code"/>
        <w:rPr>
          <w:color w:val="808080" w:themeColor="background1" w:themeShade="80"/>
        </w:rPr>
      </w:pPr>
      <w:r w:rsidRPr="0045642A">
        <w:t xml:space="preserve">*p = 5.3f; </w:t>
      </w:r>
      <w:r w:rsidRPr="00F91AE3">
        <w:rPr>
          <w:color w:val="808080" w:themeColor="background1" w:themeShade="80"/>
        </w:rPr>
        <w:t>// UB!</w:t>
      </w:r>
    </w:p>
    <w:p w14:paraId="525CC608" w14:textId="77777777" w:rsidR="0045642A" w:rsidRDefault="0045642A" w:rsidP="0045642A">
      <w:pPr>
        <w:rPr>
          <w:lang w:val="en-US"/>
        </w:rPr>
      </w:pPr>
    </w:p>
    <w:p w14:paraId="4C25F161" w14:textId="77777777" w:rsidR="0045642A" w:rsidRPr="00254318" w:rsidRDefault="0045642A" w:rsidP="0045642A">
      <w:pPr>
        <w:rPr>
          <w:b/>
          <w:bCs/>
          <w:lang w:val="en-US"/>
        </w:rPr>
      </w:pPr>
      <w:r w:rsidRPr="00254318">
        <w:rPr>
          <w:b/>
          <w:bCs/>
          <w:lang w:val="en-US"/>
        </w:rPr>
        <w:t>// OK example</w:t>
      </w:r>
    </w:p>
    <w:p w14:paraId="66A9F339" w14:textId="77777777" w:rsidR="0045642A" w:rsidRPr="0045642A" w:rsidRDefault="0045642A" w:rsidP="00F91AE3">
      <w:pPr>
        <w:pStyle w:val="code"/>
      </w:pPr>
      <w:r w:rsidRPr="0045642A">
        <w:t xml:space="preserve">int a = -1; </w:t>
      </w:r>
      <w:r w:rsidRPr="00F91AE3">
        <w:rPr>
          <w:color w:val="808080" w:themeColor="background1" w:themeShade="80"/>
        </w:rPr>
        <w:t>// glvalue representation of the object</w:t>
      </w:r>
    </w:p>
    <w:p w14:paraId="20E4BB82" w14:textId="77777777" w:rsidR="0045642A" w:rsidRPr="0045642A" w:rsidRDefault="0045642A" w:rsidP="00F91AE3">
      <w:pPr>
        <w:pStyle w:val="code"/>
      </w:pPr>
      <w:r w:rsidRPr="0045642A">
        <w:t xml:space="preserve">auto p = reinterpret_cast&lt;unsigned int*&gt;(&amp;a); </w:t>
      </w:r>
      <w:r w:rsidRPr="00F91AE3">
        <w:rPr>
          <w:color w:val="808080" w:themeColor="background1" w:themeShade="80"/>
        </w:rPr>
        <w:t>// corresponding unsigned version</w:t>
      </w:r>
    </w:p>
    <w:p w14:paraId="01FA2FFD" w14:textId="77777777" w:rsidR="0045642A" w:rsidRPr="0045642A" w:rsidRDefault="0045642A" w:rsidP="00F91AE3">
      <w:pPr>
        <w:pStyle w:val="code"/>
      </w:pPr>
      <w:r w:rsidRPr="0045642A">
        <w:t>*p = 4;</w:t>
      </w:r>
    </w:p>
    <w:p w14:paraId="760FB481" w14:textId="77777777" w:rsidR="0045642A" w:rsidRPr="0045642A" w:rsidRDefault="0045642A" w:rsidP="0045642A">
      <w:pPr>
        <w:rPr>
          <w:lang w:val="en-US"/>
        </w:rPr>
      </w:pPr>
      <w:r w:rsidRPr="0045642A">
        <w:rPr>
          <w:lang w:val="en-US"/>
        </w:rPr>
        <w:br/>
      </w:r>
    </w:p>
    <w:p w14:paraId="575CF898" w14:textId="73E236BD" w:rsidR="0045642A" w:rsidRDefault="0045642A" w:rsidP="0045642A">
      <w:pPr>
        <w:pStyle w:val="ListParagraph"/>
        <w:numPr>
          <w:ilvl w:val="0"/>
          <w:numId w:val="15"/>
        </w:numPr>
        <w:rPr>
          <w:lang w:val="en-US"/>
        </w:rPr>
      </w:pPr>
      <w:r w:rsidRPr="005C1193">
        <w:rPr>
          <w:lang w:val="en-US"/>
        </w:rPr>
        <w:t>This also appl</w:t>
      </w:r>
      <w:r w:rsidR="005C1193">
        <w:rPr>
          <w:lang w:val="en-US"/>
        </w:rPr>
        <w:t>ies</w:t>
      </w:r>
      <w:r w:rsidRPr="005C1193">
        <w:rPr>
          <w:lang w:val="en-US"/>
        </w:rPr>
        <w:t xml:space="preserve"> to the </w:t>
      </w:r>
      <w:r w:rsidRPr="00211EE0">
        <w:rPr>
          <w:b/>
          <w:bCs/>
          <w:lang w:val="en-US"/>
        </w:rPr>
        <w:t>byte-like types</w:t>
      </w:r>
      <w:r w:rsidR="005C1193" w:rsidRPr="005C1193">
        <w:rPr>
          <w:lang w:val="en-US"/>
        </w:rPr>
        <w:t xml:space="preserve">, since </w:t>
      </w:r>
      <w:r w:rsidR="005C1193">
        <w:rPr>
          <w:lang w:val="en-US"/>
        </w:rPr>
        <w:t>a</w:t>
      </w:r>
      <w:r w:rsidRPr="005C1193">
        <w:rPr>
          <w:lang w:val="en-US"/>
        </w:rPr>
        <w:t xml:space="preserve">ny type can be read as </w:t>
      </w:r>
      <w:r w:rsidR="00483726">
        <w:rPr>
          <w:lang w:val="en-US"/>
        </w:rPr>
        <w:t xml:space="preserve">an </w:t>
      </w:r>
      <w:r w:rsidRPr="005C1193">
        <w:rPr>
          <w:lang w:val="en-US"/>
        </w:rPr>
        <w:t>“raw bytes” array</w:t>
      </w:r>
      <w:r w:rsidR="005C1193">
        <w:rPr>
          <w:lang w:val="en-US"/>
        </w:rPr>
        <w:t>, while</w:t>
      </w:r>
      <w:r w:rsidRPr="005C1193">
        <w:rPr>
          <w:lang w:val="en-US"/>
        </w:rPr>
        <w:t xml:space="preserve"> otherwise in not the case. We will see shortly – in custom allocator example</w:t>
      </w:r>
    </w:p>
    <w:p w14:paraId="3BE84E77" w14:textId="77777777" w:rsidR="005C1193" w:rsidRPr="005C1193" w:rsidRDefault="005C1193" w:rsidP="005C1193">
      <w:pPr>
        <w:pStyle w:val="ListParagraph"/>
        <w:rPr>
          <w:lang w:val="en-US"/>
        </w:rPr>
      </w:pPr>
    </w:p>
    <w:p w14:paraId="12DB9618" w14:textId="77777777" w:rsidR="005C1193" w:rsidRPr="00254318" w:rsidRDefault="005C1193" w:rsidP="005C1193">
      <w:pPr>
        <w:rPr>
          <w:b/>
          <w:bCs/>
          <w:lang w:val="en-US"/>
        </w:rPr>
      </w:pPr>
      <w:r w:rsidRPr="00254318">
        <w:rPr>
          <w:b/>
          <w:bCs/>
          <w:lang w:val="en-US"/>
        </w:rPr>
        <w:lastRenderedPageBreak/>
        <w:t>// OK example</w:t>
      </w:r>
    </w:p>
    <w:p w14:paraId="03FA6641" w14:textId="77777777" w:rsidR="0045642A" w:rsidRPr="0045642A" w:rsidRDefault="0045642A" w:rsidP="00791A35">
      <w:pPr>
        <w:pStyle w:val="code"/>
      </w:pPr>
      <w:r w:rsidRPr="0045642A">
        <w:t xml:space="preserve">static_assert(std::endian::native == std::endian::little); </w:t>
      </w:r>
    </w:p>
    <w:p w14:paraId="383182C3" w14:textId="77777777" w:rsidR="0045642A" w:rsidRPr="0045642A" w:rsidRDefault="0045642A" w:rsidP="00791A35">
      <w:pPr>
        <w:pStyle w:val="code"/>
      </w:pPr>
      <w:r w:rsidRPr="0045642A">
        <w:t>int a = 11;</w:t>
      </w:r>
    </w:p>
    <w:p w14:paraId="5E7240B0" w14:textId="77777777" w:rsidR="0045642A" w:rsidRPr="0045642A" w:rsidRDefault="0045642A" w:rsidP="00791A35">
      <w:pPr>
        <w:pStyle w:val="code"/>
      </w:pPr>
      <w:r w:rsidRPr="0045642A">
        <w:t>auto bytes = reinterpret_cast&lt;std::byte*&gt;(&amp;a);</w:t>
      </w:r>
    </w:p>
    <w:p w14:paraId="60289593" w14:textId="77777777" w:rsidR="0045642A" w:rsidRPr="0045642A" w:rsidRDefault="0045642A" w:rsidP="00791A35">
      <w:pPr>
        <w:pStyle w:val="code"/>
      </w:pPr>
      <w:r w:rsidRPr="0045642A">
        <w:t>bytes[0] &amp;= std::byte{0xFE};</w:t>
      </w:r>
    </w:p>
    <w:p w14:paraId="0FFF08FD" w14:textId="77777777" w:rsidR="0045642A" w:rsidRPr="0045642A" w:rsidRDefault="0045642A" w:rsidP="00791A35">
      <w:pPr>
        <w:pStyle w:val="code"/>
      </w:pPr>
      <w:r w:rsidRPr="0045642A">
        <w:t>assert (a == 10);</w:t>
      </w:r>
    </w:p>
    <w:p w14:paraId="46088A8E" w14:textId="77777777" w:rsidR="0045642A" w:rsidRPr="0045642A" w:rsidRDefault="0045642A" w:rsidP="0045642A">
      <w:pPr>
        <w:rPr>
          <w:lang w:val="en-US"/>
        </w:rPr>
      </w:pPr>
    </w:p>
    <w:p w14:paraId="5E0F9BE3" w14:textId="0FF890AA" w:rsidR="00A03546" w:rsidRDefault="00A03546" w:rsidP="00A03546">
      <w:pPr>
        <w:pStyle w:val="Heading3"/>
        <w:rPr>
          <w:lang w:val="en-US"/>
        </w:rPr>
      </w:pPr>
      <w:r>
        <w:rPr>
          <w:lang w:val="en-US"/>
        </w:rPr>
        <w:t>Custom allocators</w:t>
      </w:r>
    </w:p>
    <w:p w14:paraId="1F99B2C8" w14:textId="77777777" w:rsidR="00A03546" w:rsidRDefault="00A03546" w:rsidP="0045642A">
      <w:pPr>
        <w:rPr>
          <w:lang w:val="en-US"/>
        </w:rPr>
      </w:pPr>
    </w:p>
    <w:p w14:paraId="5C964033" w14:textId="23F26CDC" w:rsidR="00947086" w:rsidRDefault="0045642A" w:rsidP="0045642A">
      <w:pPr>
        <w:rPr>
          <w:lang w:val="en-US"/>
        </w:rPr>
      </w:pPr>
      <w:r w:rsidRPr="0045642A">
        <w:rPr>
          <w:lang w:val="en-US"/>
        </w:rPr>
        <w:t xml:space="preserve">For creating </w:t>
      </w:r>
      <w:r w:rsidR="00947086" w:rsidRPr="0045642A">
        <w:rPr>
          <w:lang w:val="en-US"/>
        </w:rPr>
        <w:t>custom</w:t>
      </w:r>
      <w:r w:rsidRPr="0045642A">
        <w:rPr>
          <w:lang w:val="en-US"/>
        </w:rPr>
        <w:t xml:space="preserve"> allocators, especially those that </w:t>
      </w:r>
      <w:r w:rsidR="005C1193">
        <w:rPr>
          <w:lang w:val="en-US"/>
        </w:rPr>
        <w:t>maintain</w:t>
      </w:r>
      <w:r w:rsidRPr="0045642A">
        <w:rPr>
          <w:lang w:val="en-US"/>
        </w:rPr>
        <w:t xml:space="preserve"> internal memory storage on the stack, we use raw (uninitialized) bytes, to create an arbitrary type T. </w:t>
      </w:r>
    </w:p>
    <w:p w14:paraId="54B7CC86" w14:textId="750F0741" w:rsidR="0045642A" w:rsidRPr="0045642A" w:rsidRDefault="0045642A" w:rsidP="0045642A">
      <w:pPr>
        <w:rPr>
          <w:lang w:val="en-US"/>
        </w:rPr>
      </w:pPr>
      <w:r w:rsidRPr="0045642A">
        <w:rPr>
          <w:lang w:val="en-US"/>
        </w:rPr>
        <w:t>Any type-aware allocation is two steps operation:</w:t>
      </w:r>
    </w:p>
    <w:p w14:paraId="2A2E15FC" w14:textId="0B0AF001" w:rsidR="0045642A" w:rsidRPr="007F0725" w:rsidRDefault="00947086" w:rsidP="007F072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M</w:t>
      </w:r>
      <w:r w:rsidR="0045642A" w:rsidRPr="007F0725">
        <w:rPr>
          <w:lang w:val="en-US"/>
        </w:rPr>
        <w:t>emory allocations (preallocated memory on the stack)</w:t>
      </w:r>
    </w:p>
    <w:p w14:paraId="450E2E34" w14:textId="257E12A9" w:rsidR="0045642A" w:rsidRPr="007F0725" w:rsidRDefault="00947086" w:rsidP="007F0725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M</w:t>
      </w:r>
      <w:r w:rsidR="0045642A" w:rsidRPr="007F0725">
        <w:rPr>
          <w:lang w:val="en-US"/>
        </w:rPr>
        <w:t xml:space="preserve">emory initialization (constructing the instance of T into memory): T becomes our </w:t>
      </w:r>
      <w:r w:rsidR="0045642A" w:rsidRPr="00947086">
        <w:rPr>
          <w:b/>
          <w:bCs/>
          <w:lang w:val="en-US"/>
        </w:rPr>
        <w:t>dynamic type</w:t>
      </w:r>
      <w:r w:rsidR="0045642A" w:rsidRPr="007F0725">
        <w:rPr>
          <w:lang w:val="en-US"/>
        </w:rPr>
        <w:t xml:space="preserve"> – no aliasing involving</w:t>
      </w:r>
      <w:r>
        <w:rPr>
          <w:lang w:val="en-US"/>
        </w:rPr>
        <w:t>!</w:t>
      </w:r>
    </w:p>
    <w:p w14:paraId="4C0F4992" w14:textId="77777777" w:rsidR="0045642A" w:rsidRPr="0045642A" w:rsidRDefault="0045642A" w:rsidP="0045642A">
      <w:pPr>
        <w:rPr>
          <w:lang w:val="en-US"/>
        </w:rPr>
      </w:pPr>
    </w:p>
    <w:p w14:paraId="17671FBD" w14:textId="4040FC7D" w:rsidR="0045642A" w:rsidRDefault="0045642A" w:rsidP="00791A35">
      <w:pPr>
        <w:pStyle w:val="code"/>
      </w:pPr>
      <w:r w:rsidRPr="0045642A">
        <w:t>alignas(T) std::byte buff[SLOTS * sizeof(T)];</w:t>
      </w:r>
      <w:r w:rsidR="00A03546">
        <w:t xml:space="preserve"> </w:t>
      </w:r>
      <w:r w:rsidR="00A03546" w:rsidRPr="00A03546">
        <w:rPr>
          <w:color w:val="808080" w:themeColor="background1" w:themeShade="80"/>
        </w:rPr>
        <w:t>// internal memory storage on stack</w:t>
      </w:r>
    </w:p>
    <w:p w14:paraId="01440A44" w14:textId="77777777" w:rsidR="00791A35" w:rsidRPr="0045642A" w:rsidRDefault="00791A35" w:rsidP="00791A35">
      <w:pPr>
        <w:pStyle w:val="code"/>
      </w:pPr>
    </w:p>
    <w:p w14:paraId="6A395AD1" w14:textId="77777777" w:rsidR="0045642A" w:rsidRPr="0045642A" w:rsidRDefault="0045642A" w:rsidP="00791A35">
      <w:pPr>
        <w:pStyle w:val="code"/>
      </w:pPr>
      <w:r w:rsidRPr="0045642A">
        <w:t>auto mem = reinterpret_cast&lt;T*&gt;(&amp;buff[slot * sizeof(T)]);</w:t>
      </w:r>
    </w:p>
    <w:p w14:paraId="355E025E" w14:textId="4B56D5DE" w:rsidR="0045642A" w:rsidRPr="0045642A" w:rsidRDefault="0045642A" w:rsidP="00791A35">
      <w:pPr>
        <w:pStyle w:val="code"/>
      </w:pPr>
      <w:r w:rsidRPr="0045642A">
        <w:t xml:space="preserve">auto p = std::construct_at(mem, std::forward&lt;Args&gt;(args)…); </w:t>
      </w:r>
    </w:p>
    <w:p w14:paraId="3FD8FF6B" w14:textId="77777777" w:rsidR="0045642A" w:rsidRPr="0045642A" w:rsidRDefault="0045642A" w:rsidP="0045642A">
      <w:pPr>
        <w:rPr>
          <w:lang w:val="en-US"/>
        </w:rPr>
      </w:pPr>
    </w:p>
    <w:p w14:paraId="02CB869D" w14:textId="4B9B9F9B" w:rsidR="0045642A" w:rsidRPr="0045642A" w:rsidRDefault="0045642A" w:rsidP="0045642A">
      <w:pPr>
        <w:rPr>
          <w:lang w:val="en-US"/>
        </w:rPr>
      </w:pPr>
      <w:r w:rsidRPr="0045642A">
        <w:rPr>
          <w:lang w:val="en-US"/>
        </w:rPr>
        <w:t>And now – when the memory is initialized for holding the concreate object of type T, we can safely access it</w:t>
      </w:r>
      <w:r w:rsidR="00F578B3">
        <w:rPr>
          <w:lang w:val="en-US"/>
        </w:rPr>
        <w:t>.</w:t>
      </w:r>
    </w:p>
    <w:p w14:paraId="54F7E73C" w14:textId="77777777" w:rsidR="0045642A" w:rsidRPr="0045642A" w:rsidRDefault="0045642A" w:rsidP="0045642A">
      <w:pPr>
        <w:rPr>
          <w:lang w:val="en-US"/>
        </w:rPr>
      </w:pPr>
    </w:p>
    <w:p w14:paraId="3B02515B" w14:textId="77777777" w:rsidR="006B5B35" w:rsidRDefault="006B5B35" w:rsidP="006B5B35">
      <w:pPr>
        <w:rPr>
          <w:lang w:val="en-US"/>
        </w:rPr>
      </w:pPr>
      <w:r>
        <w:rPr>
          <w:lang w:val="en-US"/>
        </w:rPr>
        <w:t>A general note</w:t>
      </w:r>
    </w:p>
    <w:p w14:paraId="62F7E3E7" w14:textId="77777777" w:rsidR="006B5B35" w:rsidRDefault="006B5B35" w:rsidP="006B5B35">
      <w:pPr>
        <w:rPr>
          <w:lang w:val="en-US"/>
        </w:rPr>
      </w:pPr>
    </w:p>
    <w:p w14:paraId="5AEEF892" w14:textId="68013822" w:rsidR="006B5B35" w:rsidRDefault="006B5B35" w:rsidP="006B5B35">
      <w:pPr>
        <w:pStyle w:val="note"/>
      </w:pPr>
      <w:r>
        <w:t>Forcibly cast</w:t>
      </w:r>
      <w:r w:rsidR="00483726">
        <w:t>ing</w:t>
      </w:r>
      <w:r>
        <w:t xml:space="preserve"> the raw memory into some other type, with precondition that the type’s footprint fits </w:t>
      </w:r>
      <w:r w:rsidR="00483726">
        <w:t>in</w:t>
      </w:r>
      <w:r>
        <w:t xml:space="preserve">to the memory – calling the </w:t>
      </w:r>
      <w:r w:rsidRPr="00483726">
        <w:rPr>
          <w:i/>
          <w:iCs/>
        </w:rPr>
        <w:t>reinterpret_cast&lt;&gt;</w:t>
      </w:r>
      <w:r>
        <w:t xml:space="preserve"> is not </w:t>
      </w:r>
      <w:r>
        <w:t xml:space="preserve">a priori </w:t>
      </w:r>
      <w:r>
        <w:t xml:space="preserve">UB. Accessing non-initialized memory, on the other hand, </w:t>
      </w:r>
      <w:r>
        <w:t xml:space="preserve">is </w:t>
      </w:r>
      <w:r>
        <w:t>undefined behavior</w:t>
      </w:r>
    </w:p>
    <w:p w14:paraId="4E0701C1" w14:textId="77777777" w:rsidR="0045642A" w:rsidRPr="0045642A" w:rsidRDefault="0045642A">
      <w:pPr>
        <w:rPr>
          <w:lang w:val="en-US"/>
        </w:rPr>
      </w:pPr>
    </w:p>
    <w:sectPr w:rsidR="0045642A" w:rsidRPr="004564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B6C"/>
    <w:multiLevelType w:val="multilevel"/>
    <w:tmpl w:val="776C07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2548C9"/>
    <w:multiLevelType w:val="hybridMultilevel"/>
    <w:tmpl w:val="16200B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D4230"/>
    <w:multiLevelType w:val="hybridMultilevel"/>
    <w:tmpl w:val="6EE601CA"/>
    <w:lvl w:ilvl="0" w:tplc="EA185FD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B56E3"/>
    <w:multiLevelType w:val="hybridMultilevel"/>
    <w:tmpl w:val="1FEE36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15217"/>
    <w:multiLevelType w:val="multilevel"/>
    <w:tmpl w:val="297CCF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C43328"/>
    <w:multiLevelType w:val="multilevel"/>
    <w:tmpl w:val="8C0897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8756C2"/>
    <w:multiLevelType w:val="hybridMultilevel"/>
    <w:tmpl w:val="2068AF7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7262A"/>
    <w:multiLevelType w:val="multilevel"/>
    <w:tmpl w:val="94C6DF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362491"/>
    <w:multiLevelType w:val="multilevel"/>
    <w:tmpl w:val="0DD404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157A69"/>
    <w:multiLevelType w:val="multilevel"/>
    <w:tmpl w:val="B92C68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473999"/>
    <w:multiLevelType w:val="hybridMultilevel"/>
    <w:tmpl w:val="8076C4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572D8"/>
    <w:multiLevelType w:val="hybridMultilevel"/>
    <w:tmpl w:val="7E286B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41086"/>
    <w:multiLevelType w:val="multilevel"/>
    <w:tmpl w:val="411EAFD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5DA63F0"/>
    <w:multiLevelType w:val="multilevel"/>
    <w:tmpl w:val="80F6CA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C94C11"/>
    <w:multiLevelType w:val="multilevel"/>
    <w:tmpl w:val="A2F4E0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206F1E"/>
    <w:multiLevelType w:val="hybridMultilevel"/>
    <w:tmpl w:val="1E02832E"/>
    <w:lvl w:ilvl="0" w:tplc="0407000B">
      <w:start w:val="1"/>
      <w:numFmt w:val="bullet"/>
      <w:lvlText w:val=""/>
      <w:lvlJc w:val="left"/>
      <w:pPr>
        <w:ind w:left="782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6" w15:restartNumberingAfterBreak="0">
    <w:nsid w:val="69DB45C7"/>
    <w:multiLevelType w:val="multilevel"/>
    <w:tmpl w:val="51F45C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17576E"/>
    <w:multiLevelType w:val="hybridMultilevel"/>
    <w:tmpl w:val="CD945B7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6094">
    <w:abstractNumId w:val="14"/>
  </w:num>
  <w:num w:numId="2" w16cid:durableId="1797021999">
    <w:abstractNumId w:val="16"/>
  </w:num>
  <w:num w:numId="3" w16cid:durableId="1174422240">
    <w:abstractNumId w:val="7"/>
  </w:num>
  <w:num w:numId="4" w16cid:durableId="808669979">
    <w:abstractNumId w:val="13"/>
  </w:num>
  <w:num w:numId="5" w16cid:durableId="943345290">
    <w:abstractNumId w:val="5"/>
  </w:num>
  <w:num w:numId="6" w16cid:durableId="966281366">
    <w:abstractNumId w:val="4"/>
  </w:num>
  <w:num w:numId="7" w16cid:durableId="1706907986">
    <w:abstractNumId w:val="12"/>
  </w:num>
  <w:num w:numId="8" w16cid:durableId="1015574662">
    <w:abstractNumId w:val="9"/>
  </w:num>
  <w:num w:numId="9" w16cid:durableId="1752972636">
    <w:abstractNumId w:val="8"/>
  </w:num>
  <w:num w:numId="10" w16cid:durableId="1883395711">
    <w:abstractNumId w:val="0"/>
  </w:num>
  <w:num w:numId="11" w16cid:durableId="1855654377">
    <w:abstractNumId w:val="10"/>
  </w:num>
  <w:num w:numId="12" w16cid:durableId="546574506">
    <w:abstractNumId w:val="10"/>
  </w:num>
  <w:num w:numId="13" w16cid:durableId="531260001">
    <w:abstractNumId w:val="15"/>
  </w:num>
  <w:num w:numId="14" w16cid:durableId="566384095">
    <w:abstractNumId w:val="6"/>
  </w:num>
  <w:num w:numId="15" w16cid:durableId="69548752">
    <w:abstractNumId w:val="17"/>
  </w:num>
  <w:num w:numId="16" w16cid:durableId="1444375745">
    <w:abstractNumId w:val="1"/>
  </w:num>
  <w:num w:numId="17" w16cid:durableId="530456123">
    <w:abstractNumId w:val="11"/>
  </w:num>
  <w:num w:numId="18" w16cid:durableId="1913657732">
    <w:abstractNumId w:val="3"/>
  </w:num>
  <w:num w:numId="19" w16cid:durableId="271403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038"/>
    <w:rsid w:val="001F5471"/>
    <w:rsid w:val="00211EE0"/>
    <w:rsid w:val="00254318"/>
    <w:rsid w:val="0045642A"/>
    <w:rsid w:val="00483726"/>
    <w:rsid w:val="004C4D57"/>
    <w:rsid w:val="004F4B0A"/>
    <w:rsid w:val="005C1193"/>
    <w:rsid w:val="006B5B35"/>
    <w:rsid w:val="0070045F"/>
    <w:rsid w:val="00781902"/>
    <w:rsid w:val="00791A35"/>
    <w:rsid w:val="007E5260"/>
    <w:rsid w:val="007F0725"/>
    <w:rsid w:val="00801FB0"/>
    <w:rsid w:val="00947086"/>
    <w:rsid w:val="00A03546"/>
    <w:rsid w:val="00AF16FE"/>
    <w:rsid w:val="00D72923"/>
    <w:rsid w:val="00E92985"/>
    <w:rsid w:val="00F07038"/>
    <w:rsid w:val="00F463E4"/>
    <w:rsid w:val="00F578B3"/>
    <w:rsid w:val="00F9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BC145"/>
  <w15:docId w15:val="{43587464-E735-4667-93C7-2D602C16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ode">
    <w:name w:val="code"/>
    <w:basedOn w:val="Normal"/>
    <w:link w:val="codeChar"/>
    <w:qFormat/>
    <w:rsid w:val="00F91AE3"/>
    <w:pPr>
      <w:shd w:val="clear" w:color="auto" w:fill="F2F2F2" w:themeFill="background1" w:themeFillShade="F2"/>
    </w:pPr>
    <w:rPr>
      <w:rFonts w:ascii="Microsoft Sans Serif" w:hAnsi="Microsoft Sans Serif"/>
      <w:noProof/>
      <w:color w:val="1F497D" w:themeColor="text2"/>
      <w:sz w:val="24"/>
      <w:lang w:val="en-US"/>
    </w:rPr>
  </w:style>
  <w:style w:type="character" w:customStyle="1" w:styleId="codeChar">
    <w:name w:val="code Char"/>
    <w:basedOn w:val="DefaultParagraphFont"/>
    <w:link w:val="code"/>
    <w:rsid w:val="00F91AE3"/>
    <w:rPr>
      <w:rFonts w:ascii="Microsoft Sans Serif" w:hAnsi="Microsoft Sans Serif"/>
      <w:noProof/>
      <w:color w:val="1F497D" w:themeColor="text2"/>
      <w:sz w:val="24"/>
      <w:shd w:val="clear" w:color="auto" w:fill="F2F2F2" w:themeFill="background1" w:themeFillShade="F2"/>
      <w:lang w:val="en-US"/>
    </w:rPr>
  </w:style>
  <w:style w:type="paragraph" w:styleId="ListParagraph">
    <w:name w:val="List Paragraph"/>
    <w:basedOn w:val="Normal"/>
    <w:uiPriority w:val="34"/>
    <w:qFormat/>
    <w:rsid w:val="00791A35"/>
    <w:pPr>
      <w:ind w:left="720"/>
      <w:contextualSpacing/>
    </w:pPr>
  </w:style>
  <w:style w:type="paragraph" w:customStyle="1" w:styleId="note">
    <w:name w:val="note"/>
    <w:basedOn w:val="Normal"/>
    <w:link w:val="noteChar"/>
    <w:qFormat/>
    <w:rsid w:val="009470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EECE1" w:themeFill="background2"/>
    </w:pPr>
    <w:rPr>
      <w:lang w:val="en-US"/>
    </w:rPr>
  </w:style>
  <w:style w:type="character" w:customStyle="1" w:styleId="noteChar">
    <w:name w:val="note Char"/>
    <w:basedOn w:val="DefaultParagraphFont"/>
    <w:link w:val="note"/>
    <w:rsid w:val="00947086"/>
    <w:rPr>
      <w:shd w:val="clear" w:color="auto" w:fill="EEECE1" w:themeFill="background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mirlj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 solutions GmbH 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Damir Ljubic</cp:lastModifiedBy>
  <cp:revision>12</cp:revision>
  <dcterms:created xsi:type="dcterms:W3CDTF">2026-08-31T14:05:00Z</dcterms:created>
  <dcterms:modified xsi:type="dcterms:W3CDTF">2026-09-01T16:37:00Z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e49a85-0fef-4269-9524-ce2bbf67895e_Enabled">
    <vt:lpwstr>true</vt:lpwstr>
  </property>
  <property fmtid="{D5CDD505-2E9C-101B-9397-08002B2CF9AE}" pid="3" name="MSIP_Label_b5e49a85-0fef-4269-9524-ce2bbf67895e_SetDate">
    <vt:lpwstr>2026-08-31T15:36:12Z</vt:lpwstr>
  </property>
  <property fmtid="{D5CDD505-2E9C-101B-9397-08002B2CF9AE}" pid="4" name="MSIP_Label_b5e49a85-0fef-4269-9524-ce2bbf67895e_Method">
    <vt:lpwstr>Standard</vt:lpwstr>
  </property>
  <property fmtid="{D5CDD505-2E9C-101B-9397-08002B2CF9AE}" pid="5" name="MSIP_Label_b5e49a85-0fef-4269-9524-ce2bbf67895e_Name">
    <vt:lpwstr>Vertraulich</vt:lpwstr>
  </property>
  <property fmtid="{D5CDD505-2E9C-101B-9397-08002B2CF9AE}" pid="6" name="MSIP_Label_b5e49a85-0fef-4269-9524-ce2bbf67895e_SiteId">
    <vt:lpwstr>9b48dacb-0069-42ea-a24a-22c6f85fcddc</vt:lpwstr>
  </property>
  <property fmtid="{D5CDD505-2E9C-101B-9397-08002B2CF9AE}" pid="7" name="MSIP_Label_b5e49a85-0fef-4269-9524-ce2bbf67895e_ActionId">
    <vt:lpwstr>279b43b3-bc43-41f4-ac4f-d95828784d2c</vt:lpwstr>
  </property>
  <property fmtid="{D5CDD505-2E9C-101B-9397-08002B2CF9AE}" pid="8" name="MSIP_Label_b5e49a85-0fef-4269-9524-ce2bbf67895e_ContentBits">
    <vt:lpwstr>0</vt:lpwstr>
  </property>
  <property fmtid="{D5CDD505-2E9C-101B-9397-08002B2CF9AE}" pid="9" name="MSIP_Label_b5e49a85-0fef-4269-9524-ce2bbf67895e_Tag">
    <vt:lpwstr>10, 3, 0, 1</vt:lpwstr>
  </property>
</Properties>
</file>