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1.png" ContentType="image/png"/>
  <Override PartName="/word/media/image3.png" ContentType="image/png"/>
  <Override PartName="/word/media/image2.emf" ContentType="image/x-emf"/>
  <Override PartName="/word/embeddings/oleObject1.xlsx" ContentType="application/vnd.openxmlformats-officedocument.spreadsheetml.sheet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Normal"/>
        <w:tblW w:w="9212" w:type="dxa"/>
        <w:jc w:val="left"/>
        <w:tblInd w:w="108" w:type="dxa"/>
        <w:tblBorders>
          <w:top w:val="single" w:sz="24" w:space="0" w:color="000000"/>
          <w:left w:val="single" w:sz="24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fill="CED7E7" w:val="clear"/>
        <w:tblCellMar>
          <w:top w:w="80" w:type="dxa"/>
          <w:left w:w="50" w:type="dxa"/>
          <w:bottom w:w="80" w:type="dxa"/>
          <w:right w:w="80" w:type="dxa"/>
        </w:tblCellMar>
        <w:tblLook w:val="04a0"/>
      </w:tblPr>
      <w:tblGrid>
        <w:gridCol w:w="1509"/>
        <w:gridCol w:w="1440"/>
        <w:gridCol w:w="900"/>
        <w:gridCol w:w="3960"/>
        <w:gridCol w:w="1402"/>
      </w:tblGrid>
      <w:tr>
        <w:trPr>
          <w:trHeight w:val="370" w:hRule="atLeast"/>
        </w:trPr>
        <w:tc>
          <w:tcPr>
            <w:tcW w:w="7809" w:type="dxa"/>
            <w:gridSpan w:val="4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000000" w:val="clear"/>
            <w:vAlign w:val="center"/>
          </w:tcPr>
          <w:p>
            <w:pPr>
              <w:pStyle w:val="Normal"/>
              <w:tabs>
                <w:tab w:val="clear" w:pos="720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</w:tabs>
              <w:rPr/>
            </w:pPr>
            <w:r>
              <w:rPr>
                <w:rFonts w:ascii="Arial" w:hAnsi="Arial"/>
                <w:b/>
                <w:bCs/>
                <w:color w:val="FEFEFE"/>
                <w:sz w:val="22"/>
                <w:szCs w:val="22"/>
              </w:rPr>
              <w:t>DOKUMENTACJA PROJEKTU</w:t>
            </w:r>
          </w:p>
        </w:tc>
        <w:tc>
          <w:tcPr>
            <w:tcW w:w="1402" w:type="dxa"/>
            <w:vMerge w:val="restart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  <w:insideH w:val="single" w:sz="6" w:space="0" w:color="000000"/>
              <w:insideV w:val="single" w:sz="24" w:space="0" w:color="000000"/>
            </w:tcBorders>
            <w:shd w:fill="CED7E7" w:val="clear"/>
            <w:vAlign w:val="center"/>
          </w:tcPr>
          <w:p>
            <w:pPr>
              <w:pStyle w:val="Heading2"/>
              <w:rPr/>
            </w:pPr>
            <w:r>
              <w:rPr/>
              <w:t>Uczelnia</w:t>
            </w:r>
            <w:r>
              <w:rPr>
                <w:rFonts w:ascii="Arial Unicode MS" w:hAnsi="Arial Unicode MS"/>
              </w:rPr>
              <w:br/>
            </w:r>
            <w:r>
              <w:rPr>
                <w:b/>
                <w:bCs/>
                <w:sz w:val="22"/>
                <w:szCs w:val="22"/>
              </w:rPr>
              <w:t>PP</w:t>
            </w:r>
          </w:p>
          <w:p>
            <w:pPr>
              <w:pStyle w:val="Normal"/>
              <w:tabs>
                <w:tab w:val="clear" w:pos="720"/>
                <w:tab w:val="left" w:pos="708" w:leader="none"/>
              </w:tabs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Heading3"/>
              <w:rPr/>
            </w:pPr>
            <w:r>
              <w:rPr/>
              <w:t>Rok akademicki</w:t>
            </w:r>
          </w:p>
          <w:p>
            <w:pPr>
              <w:pStyle w:val="Heading2"/>
              <w:keepNext w:val="true"/>
              <w:widowControl/>
              <w:bidi w:val="0"/>
              <w:spacing w:before="0" w:after="80"/>
              <w:jc w:val="left"/>
              <w:outlineLvl w:val="1"/>
              <w:rPr/>
            </w:pPr>
            <w:r>
              <w:rPr>
                <w:b/>
                <w:bCs/>
                <w:spacing w:val="-2"/>
                <w:sz w:val="20"/>
                <w:szCs w:val="20"/>
              </w:rPr>
              <w:t>2018/19</w:t>
            </w:r>
          </w:p>
        </w:tc>
      </w:tr>
      <w:tr>
        <w:trPr>
          <w:trHeight w:val="566" w:hRule="atLeast"/>
        </w:trPr>
        <w:tc>
          <w:tcPr>
            <w:tcW w:w="7809" w:type="dxa"/>
            <w:gridSpan w:val="4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CED7E7" w:val="clear"/>
            <w:vAlign w:val="center"/>
          </w:tcPr>
          <w:p>
            <w:pPr>
              <w:pStyle w:val="Heading3"/>
              <w:keepNext w:val="true"/>
              <w:widowControl/>
              <w:bidi w:val="0"/>
              <w:spacing w:before="0" w:after="80"/>
              <w:jc w:val="left"/>
              <w:outlineLvl w:val="1"/>
              <w:rPr/>
            </w:pPr>
            <w:r>
              <w:rPr/>
              <w:t>Przedmiot:</w:t>
            </w:r>
            <w:r>
              <w:rPr>
                <w:rFonts w:ascii="Arial Unicode MS" w:hAnsi="Arial Unicode MS"/>
              </w:rPr>
              <w:br/>
            </w:r>
            <w:r>
              <w:rPr>
                <w:b/>
                <w:bCs/>
                <w:caps/>
                <w:sz w:val="22"/>
                <w:szCs w:val="22"/>
              </w:rPr>
              <w:t>przetwarzanie i rozpoznawanie dźwięku</w:t>
            </w:r>
          </w:p>
        </w:tc>
        <w:tc>
          <w:tcPr>
            <w:tcW w:w="1402" w:type="dxa"/>
            <w:vMerge w:val="continue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  <w:insideH w:val="single" w:sz="6" w:space="0" w:color="000000"/>
              <w:insideV w:val="single" w:sz="24" w:space="0" w:color="000000"/>
            </w:tcBorders>
            <w:shd w:fill="CED7E7" w:val="clear"/>
            <w:tcMar>
              <w:top w:w="0" w:type="dxa"/>
              <w:left w:w="2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53" w:hRule="atLeast"/>
        </w:trPr>
        <w:tc>
          <w:tcPr>
            <w:tcW w:w="7809" w:type="dxa"/>
            <w:gridSpan w:val="4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CED7E7" w:val="clear"/>
            <w:vAlign w:val="center"/>
          </w:tcPr>
          <w:p>
            <w:pPr>
              <w:pStyle w:val="Heading3"/>
              <w:keepNext w:val="true"/>
              <w:widowControl/>
              <w:bidi w:val="0"/>
              <w:spacing w:before="0" w:after="80"/>
              <w:jc w:val="left"/>
              <w:outlineLvl w:val="1"/>
              <w:rPr/>
            </w:pPr>
            <w:r>
              <w:rPr/>
              <w:t>Temat projektu:</w:t>
            </w:r>
            <w:r>
              <w:rPr>
                <w:rFonts w:ascii="Arial Unicode MS" w:hAnsi="Arial Unicode MS"/>
              </w:rPr>
              <w:br/>
            </w:r>
            <w:r>
              <w:rPr>
                <w:b/>
                <w:bCs/>
                <w:sz w:val="24"/>
                <w:szCs w:val="24"/>
              </w:rPr>
              <w:t>Rozpoznawanie wypowiedzi z wykorzystaniem DTW</w:t>
            </w:r>
          </w:p>
        </w:tc>
        <w:tc>
          <w:tcPr>
            <w:tcW w:w="1402" w:type="dxa"/>
            <w:vMerge w:val="continue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  <w:insideH w:val="single" w:sz="6" w:space="0" w:color="000000"/>
              <w:insideV w:val="single" w:sz="24" w:space="0" w:color="000000"/>
            </w:tcBorders>
            <w:shd w:fill="CED7E7" w:val="clear"/>
            <w:tcMar>
              <w:top w:w="0" w:type="dxa"/>
              <w:left w:w="2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50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CED7E7" w:val="clear"/>
            <w:vAlign w:val="center"/>
          </w:tcPr>
          <w:p>
            <w:pPr>
              <w:pStyle w:val="Heading3"/>
              <w:rPr/>
            </w:pPr>
            <w:r>
              <w:rPr>
                <w:sz w:val="16"/>
                <w:szCs w:val="16"/>
                <w:lang w:val="de-DE"/>
              </w:rPr>
              <w:t>Specjalność</w:t>
            </w:r>
            <w:r>
              <w:rPr/>
              <w:t>:</w:t>
            </w:r>
          </w:p>
          <w:p>
            <w:pPr>
              <w:pStyle w:val="Heading3"/>
              <w:keepNext w:val="true"/>
              <w:widowControl/>
              <w:bidi w:val="0"/>
              <w:spacing w:before="0" w:after="80"/>
              <w:jc w:val="left"/>
              <w:outlineLvl w:val="1"/>
              <w:rPr/>
            </w:pPr>
            <w:r>
              <w:rPr>
                <w:b/>
                <w:bCs/>
                <w:sz w:val="18"/>
                <w:szCs w:val="18"/>
              </w:rPr>
              <w:t>ISWD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CED7E7" w:val="clear"/>
            <w:vAlign w:val="center"/>
          </w:tcPr>
          <w:p>
            <w:pPr>
              <w:pStyle w:val="Heading3"/>
              <w:rPr/>
            </w:pPr>
            <w:r>
              <w:rPr/>
              <w:t>Tryb / semestr:</w:t>
            </w:r>
          </w:p>
          <w:p>
            <w:pPr>
              <w:pStyle w:val="Heading3"/>
              <w:keepNext w:val="true"/>
              <w:widowControl/>
              <w:bidi w:val="0"/>
              <w:spacing w:before="0" w:after="80"/>
              <w:jc w:val="left"/>
              <w:outlineLvl w:val="1"/>
              <w:rPr/>
            </w:pPr>
            <w:r>
              <w:rPr>
                <w:spacing w:val="-4"/>
                <w:sz w:val="18"/>
                <w:szCs w:val="18"/>
              </w:rPr>
              <w:t>STAC. II ST / II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CED7E7" w:val="clear"/>
            <w:vAlign w:val="center"/>
          </w:tcPr>
          <w:p>
            <w:pPr>
              <w:pStyle w:val="Heading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Grupa:</w:t>
            </w:r>
          </w:p>
          <w:p>
            <w:pPr>
              <w:pStyle w:val="Heading3"/>
              <w:spacing w:before="0" w:after="80"/>
              <w:rPr/>
            </w:pPr>
            <w:r>
              <w:rPr>
                <w:sz w:val="16"/>
                <w:szCs w:val="16"/>
              </w:rPr>
              <w:t>środowa, 16:50</w:t>
            </w:r>
          </w:p>
        </w:tc>
        <w:tc>
          <w:tcPr>
            <w:tcW w:w="53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  <w:insideH w:val="single" w:sz="6" w:space="0" w:color="000000"/>
              <w:insideV w:val="single" w:sz="24" w:space="0" w:color="000000"/>
            </w:tcBorders>
            <w:shd w:fill="CED7E7" w:val="clear"/>
            <w:vAlign w:val="center"/>
          </w:tcPr>
          <w:p>
            <w:pPr>
              <w:pStyle w:val="Heading3"/>
              <w:rPr/>
            </w:pPr>
            <w:r>
              <w:rPr/>
              <w:t>Autorzy:</w:t>
            </w:r>
          </w:p>
          <w:p>
            <w:pPr>
              <w:pStyle w:val="Heading3"/>
              <w:keepNext w:val="true"/>
              <w:widowControl/>
              <w:bidi w:val="0"/>
              <w:spacing w:before="0" w:after="80"/>
              <w:jc w:val="left"/>
              <w:outlineLvl w:val="1"/>
              <w:rPr/>
            </w:pPr>
            <w:r>
              <w:rPr/>
              <w:t>Damian Jurga</w:t>
            </w:r>
            <w:r>
              <w:rPr/>
              <w:br/>
            </w:r>
            <w:r>
              <w:rPr/>
              <w:t>Marcin Drzewiecki</w:t>
            </w:r>
          </w:p>
        </w:tc>
      </w:tr>
      <w:tr>
        <w:trPr>
          <w:trHeight w:val="524" w:hRule="atLeast"/>
        </w:trPr>
        <w:tc>
          <w:tcPr>
            <w:tcW w:w="3849" w:type="dxa"/>
            <w:gridSpan w:val="3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  <w:insideH w:val="single" w:sz="24" w:space="0" w:color="000000"/>
              <w:insideV w:val="single" w:sz="6" w:space="0" w:color="000000"/>
            </w:tcBorders>
            <w:shd w:fill="CED7E7" w:val="clear"/>
          </w:tcPr>
          <w:p>
            <w:pPr>
              <w:pStyle w:val="Heading3"/>
              <w:rPr/>
            </w:pPr>
            <w:r>
              <w:rPr/>
              <w:t>Termin konsultacji:</w:t>
            </w:r>
          </w:p>
          <w:p>
            <w:pPr>
              <w:pStyle w:val="Heading3"/>
              <w:keepNext w:val="true"/>
              <w:widowControl/>
              <w:bidi w:val="0"/>
              <w:spacing w:before="0" w:after="80"/>
              <w:jc w:val="left"/>
              <w:outlineLvl w:val="1"/>
              <w:rPr/>
            </w:pPr>
            <w:r>
              <w:rPr/>
              <w:t>14 listopada</w:t>
            </w:r>
          </w:p>
        </w:tc>
        <w:tc>
          <w:tcPr>
            <w:tcW w:w="5362" w:type="dxa"/>
            <w:gridSpan w:val="2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CED7E7" w:val="clear"/>
            <w:vAlign w:val="center"/>
          </w:tcPr>
          <w:p>
            <w:pPr>
              <w:pStyle w:val="Heading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Termin oddania sprawozdania:</w:t>
            </w:r>
          </w:p>
          <w:p>
            <w:pPr>
              <w:pStyle w:val="Heading2"/>
              <w:keepNext w:val="true"/>
              <w:widowControl/>
              <w:bidi w:val="0"/>
              <w:spacing w:before="0" w:after="80"/>
              <w:jc w:val="left"/>
              <w:outlineLvl w:val="1"/>
              <w:rPr/>
            </w:pPr>
            <w:r>
              <w:rPr>
                <w:sz w:val="16"/>
                <w:szCs w:val="16"/>
              </w:rPr>
              <w:t>21 listopada 2018</w:t>
            </w:r>
          </w:p>
        </w:tc>
      </w:tr>
    </w:tbl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Zadanie polega na przygotowaniu programu (w dowolnym języku) do rozpoznawania pojedynczych słów z danej grupy (cyfry, komendy, imiona…) z wykorzystaniem metody </w:t>
      </w:r>
      <w:r>
        <w:rPr>
          <w:rFonts w:cs="Arial" w:ascii="Arial" w:hAnsi="Arial"/>
          <w:i/>
          <w:sz w:val="20"/>
          <w:szCs w:val="20"/>
        </w:rPr>
        <w:t>dynamicznego zakrzywiania czasu</w:t>
      </w:r>
      <w:r>
        <w:rPr>
          <w:rFonts w:cs="Arial" w:ascii="Arial" w:hAnsi="Arial"/>
          <w:sz w:val="20"/>
          <w:szCs w:val="20"/>
        </w:rPr>
        <w:t xml:space="preserve"> DTW (</w:t>
      </w:r>
      <w:r>
        <w:rPr>
          <w:rFonts w:cs="Arial" w:ascii="Arial" w:hAnsi="Arial"/>
          <w:i/>
          <w:sz w:val="20"/>
          <w:szCs w:val="20"/>
        </w:rPr>
        <w:t>Dynamic Time Warping)</w:t>
      </w:r>
      <w:r>
        <w:rPr>
          <w:rFonts w:cs="Arial" w:ascii="Arial" w:hAnsi="Arial"/>
          <w:sz w:val="20"/>
          <w:szCs w:val="20"/>
        </w:rPr>
        <w:t xml:space="preserve"> oraz zbadaniu jakości rozpoznawania. Wypowiedzi  z bazy CORPORA (częst. próbkowania 16kHz) są dostępne pod adresem: www.cs.put.poznan.pl/elukasik/PIRD18.  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Etapy projektu: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206375</wp:posOffset>
            </wp:positionH>
            <wp:positionV relativeFrom="paragraph">
              <wp:posOffset>203200</wp:posOffset>
            </wp:positionV>
            <wp:extent cx="5815330" cy="46520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3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</w:rPr>
        <w:t>Dokonać obserwacji przebiegów czasowych, widm i spektrogramów wypowiedzi.</w:t>
      </w:r>
    </w:p>
    <w:p>
      <w:pPr>
        <w:pStyle w:val="ListParagraph"/>
        <w:numPr>
          <w:ilvl w:val="0"/>
          <w:numId w:val="0"/>
        </w:numPr>
        <w:ind w:left="1560" w:hanging="0"/>
        <w:jc w:val="both"/>
        <w:rPr/>
      </w:pPr>
      <w:r>
        <w:rPr>
          <w:rFonts w:cs="Arial" w:ascii="Arial" w:hAnsi="Arial"/>
          <w:sz w:val="20"/>
          <w:szCs w:val="20"/>
        </w:rPr>
        <w:t>Dokonano obserwacji przebiegów czasowych, widm i spektrogramów wypowiedzi za pomocą programu Aucacity. Na ich podstawie wstępnie ustalono odpowiednią długość ramki.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Arial" w:hAnsi="Arial"/>
          <w:sz w:val="20"/>
          <w:szCs w:val="20"/>
        </w:rPr>
        <w:t>Dobrać odpowiednią długość ramki</w:t>
      </w:r>
    </w:p>
    <w:p>
      <w:pPr>
        <w:pStyle w:val="ListParagraph"/>
        <w:numPr>
          <w:ilvl w:val="0"/>
          <w:numId w:val="0"/>
        </w:numPr>
        <w:ind w:left="1560" w:hanging="0"/>
        <w:jc w:val="both"/>
        <w:rPr/>
      </w:pPr>
      <w:r>
        <w:rPr>
          <w:rFonts w:cs="Arial" w:ascii="Arial" w:hAnsi="Arial"/>
          <w:sz w:val="20"/>
          <w:szCs w:val="20"/>
        </w:rPr>
        <w:t>Dobrano długość ramki: 0.0125s, oraz długość okna: 0.005s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Arial" w:hAnsi="Arial"/>
          <w:sz w:val="20"/>
          <w:szCs w:val="20"/>
        </w:rPr>
        <w:t xml:space="preserve">Dokonać parametryzacji wypowiedzi z wykorzystaniem CC lub MFCC lub LPC (mogą to być gotowe procedury) </w:t>
      </w:r>
    </w:p>
    <w:p>
      <w:pPr>
        <w:pStyle w:val="ListParagraph"/>
        <w:numPr>
          <w:ilvl w:val="0"/>
          <w:numId w:val="0"/>
        </w:numPr>
        <w:ind w:left="1560" w:hanging="0"/>
        <w:jc w:val="both"/>
        <w:rPr/>
      </w:pPr>
      <w:r>
        <w:rPr>
          <w:rFonts w:cs="Arial" w:ascii="Arial" w:hAnsi="Arial"/>
          <w:sz w:val="20"/>
          <w:szCs w:val="20"/>
        </w:rPr>
        <w:t>Dokonano parametryzacji za pomocą procedury MFCC z biblioteki python_speech_features.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Arial" w:hAnsi="Arial"/>
          <w:sz w:val="20"/>
          <w:szCs w:val="20"/>
        </w:rPr>
        <w:t>Przygotować bazę wzorców z dostępnych wypowiedzi</w:t>
      </w:r>
    </w:p>
    <w:p>
      <w:pPr>
        <w:pStyle w:val="ListParagraph"/>
        <w:numPr>
          <w:ilvl w:val="0"/>
          <w:numId w:val="0"/>
        </w:numPr>
        <w:ind w:left="1560" w:hanging="0"/>
        <w:jc w:val="both"/>
        <w:rPr/>
      </w:pPr>
      <w:r>
        <w:rPr>
          <w:rFonts w:cs="Arial" w:ascii="Arial" w:hAnsi="Arial"/>
          <w:sz w:val="20"/>
          <w:szCs w:val="20"/>
        </w:rPr>
        <w:t>Skorzystano z gotowej bazy wzorców dostępnej na wskazanej stronie.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Arial" w:hAnsi="Arial"/>
          <w:sz w:val="20"/>
          <w:szCs w:val="20"/>
        </w:rPr>
        <w:t>Napisać lub zaadaptować procedurę DTW</w:t>
      </w:r>
    </w:p>
    <w:p>
      <w:pPr>
        <w:pStyle w:val="ListParagraph"/>
        <w:numPr>
          <w:ilvl w:val="0"/>
          <w:numId w:val="0"/>
        </w:numPr>
        <w:ind w:left="1560" w:hanging="0"/>
        <w:jc w:val="both"/>
        <w:rPr/>
      </w:pPr>
      <w:r>
        <w:rPr>
          <w:rFonts w:cs="Arial" w:ascii="Arial" w:hAnsi="Arial"/>
          <w:sz w:val="20"/>
          <w:szCs w:val="20"/>
        </w:rPr>
        <w:t>Napisano procedurę DTW, która okazała się działać zbyt wolno. Zaadaptowano procedurę DTW z pakietu tslearn.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Arial" w:hAnsi="Arial"/>
          <w:sz w:val="20"/>
          <w:szCs w:val="20"/>
        </w:rPr>
        <w:t>Wykonać badania poprawności rozpoznawania dostępnych wypowiedzi.</w:t>
      </w:r>
    </w:p>
    <w:p>
      <w:pPr>
        <w:pStyle w:val="ListParagraph"/>
        <w:numPr>
          <w:ilvl w:val="0"/>
          <w:numId w:val="0"/>
        </w:numPr>
        <w:ind w:left="1560" w:hanging="0"/>
        <w:jc w:val="both"/>
        <w:rPr/>
      </w:pPr>
      <w:r>
        <w:rPr>
          <w:rFonts w:cs="Arial" w:ascii="Arial" w:hAnsi="Arial"/>
          <w:sz w:val="20"/>
          <w:szCs w:val="20"/>
        </w:rPr>
        <w:t>Wykonano badania poprawności rozpoznawania dostępnych wypowiedzi. W tabeli przedstawiono jakość klasyfikacji w zależności od długości ramki oraz liczby współczynników cepstralnych.</w:t>
      </w:r>
    </w:p>
    <w:p>
      <w:pPr>
        <w:pStyle w:val="ListParagraph"/>
        <w:numPr>
          <w:ilvl w:val="0"/>
          <w:numId w:val="0"/>
        </w:numPr>
        <w:ind w:left="1560" w:hanging="0"/>
        <w:jc w:val="both"/>
        <w:rPr>
          <w:rFonts w:ascii="Arial" w:hAnsi="Arial" w:cs="Arial"/>
          <w:sz w:val="20"/>
          <w:szCs w:val="20"/>
        </w:rPr>
      </w:pPr>
      <w:r>
        <w:rPr/>
        <w:object>
          <v:shape id="ole_rId3" style="width:301.9pt;height:64pt" o:ole="">
            <v:imagedata r:id="rId4" o:title=""/>
          </v:shape>
          <o:OLEObject Type="Embed" ProgID="Excel.Sheet.12" ShapeID="ole_rId3" DrawAspect="Content" ObjectID="_504488363" r:id="rId3"/>
        </w:object>
      </w:r>
    </w:p>
    <w:p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ListParagraph"/>
        <w:jc w:val="both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142875</wp:posOffset>
            </wp:positionH>
            <wp:positionV relativeFrom="paragraph">
              <wp:posOffset>412750</wp:posOffset>
            </wp:positionV>
            <wp:extent cx="5662930" cy="42157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</w:rPr>
        <w:t>Wykonano również badanie skuteczności różnych algorytmów.  Na wykresie przedstawiono jakość klasyfikacji w zależności od tego, jaka część zbioru stanowiła zbiór testowy.</w:t>
      </w:r>
    </w:p>
    <w:p>
      <w:pPr>
        <w:pStyle w:val="ListParagraph"/>
        <w:jc w:val="both"/>
        <w:rPr/>
      </w:pPr>
      <w:r>
        <w:rPr>
          <w:rFonts w:cs="Arial" w:ascii="Arial" w:hAnsi="Arial"/>
          <w:sz w:val="20"/>
          <w:szCs w:val="20"/>
        </w:rPr>
        <w:t>W związku z tym, że najlepsze wyniki dawał klasyfikator najbliższego sąsiada, wybrano ten algorytm jako ostateczny.</w:t>
      </w:r>
    </w:p>
    <w:p>
      <w:pPr>
        <w:pStyle w:val="ListParagraph"/>
        <w:jc w:val="both"/>
        <w:rPr/>
      </w:pPr>
      <w:r>
        <w:rPr>
          <w:rFonts w:cs="Arial" w:ascii="Arial" w:hAnsi="Arial"/>
          <w:sz w:val="20"/>
          <w:szCs w:val="20"/>
        </w:rPr>
        <w:t>Na osi poziomej ułamek oznacza część zbioru, która stanowi zbiór testowy. Pozostała część zbioru to część treningowa.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Arial" w:hAnsi="Arial"/>
          <w:sz w:val="20"/>
          <w:szCs w:val="20"/>
        </w:rPr>
        <w:t>Można dokonać wizualizacji mapy podobieństw ramek według wybranej miary oraz najkrótszej ścieżki dopasowania.</w:t>
      </w:r>
    </w:p>
    <w:p>
      <w:pPr>
        <w:pStyle w:val="ListParagraph"/>
        <w:numPr>
          <w:ilvl w:val="0"/>
          <w:numId w:val="0"/>
        </w:numPr>
        <w:ind w:left="1560" w:hanging="0"/>
        <w:jc w:val="both"/>
        <w:rPr/>
      </w:pPr>
      <w:r>
        <w:rPr>
          <w:rFonts w:cs="Arial" w:ascii="Arial" w:hAnsi="Arial"/>
          <w:sz w:val="20"/>
          <w:szCs w:val="20"/>
        </w:rPr>
        <w:t>? ?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Arial" w:hAnsi="Arial"/>
          <w:sz w:val="20"/>
          <w:szCs w:val="20"/>
        </w:rPr>
        <w:t>W raporcie umieścić opis poszczególnych etapów projektu, wyniki rozpoznawania i ewentualne rysunki.</w:t>
      </w:r>
    </w:p>
    <w:p>
      <w:pPr>
        <w:pStyle w:val="ListParagraph"/>
        <w:numPr>
          <w:ilvl w:val="0"/>
          <w:numId w:val="0"/>
        </w:numPr>
        <w:ind w:left="840" w:hanging="0"/>
        <w:jc w:val="both"/>
        <w:rPr>
          <w:rFonts w:ascii="Arial" w:hAnsi="Arial" w:cs="Arial"/>
          <w:color w:val="FF0000"/>
          <w:sz w:val="20"/>
          <w:szCs w:val="20"/>
        </w:rPr>
      </w:pPr>
      <w:r>
        <w:rPr/>
      </w:r>
    </w:p>
    <w:p>
      <w:pPr>
        <w:pStyle w:val="Body"/>
        <w:numPr>
          <w:ilvl w:val="0"/>
          <w:numId w:val="0"/>
        </w:numPr>
        <w:ind w:left="840" w:hanging="0"/>
        <w:jc w:val="both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31750</wp:posOffset>
            </wp:positionH>
            <wp:positionV relativeFrom="paragraph">
              <wp:posOffset>85725</wp:posOffset>
            </wp:positionV>
            <wp:extent cx="6120130" cy="61201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ListParagraph"/>
        <w:jc w:val="both"/>
        <w:rPr/>
      </w:pPr>
      <w:r>
        <w:rPr>
          <w:rFonts w:cs="Arial" w:ascii="Arial" w:hAnsi="Arial"/>
          <w:sz w:val="20"/>
          <w:szCs w:val="20"/>
        </w:rPr>
        <w:t xml:space="preserve">Przedstawiono wynik działania dla 1NN i trzech współczynników cepstralnych. Dla każdego nagrania sprawdzano jakie jest najbliższe mu nagranie, a następno przypisywano mu klasę tego sąsiada. Dla algorytmu obliczono miarę </w:t>
      </w:r>
      <w:r>
        <w:rPr>
          <w:rFonts w:cs="Arial" w:ascii="Arial" w:hAnsi="Arial"/>
          <w:i/>
          <w:iCs/>
          <w:sz w:val="20"/>
          <w:szCs w:val="20"/>
        </w:rPr>
        <w:t>precision</w:t>
      </w:r>
      <w:r>
        <w:rPr>
          <w:rFonts w:cs="Arial" w:ascii="Arial" w:hAnsi="Arial"/>
          <w:i w:val="false"/>
          <w:iCs w:val="false"/>
          <w:sz w:val="20"/>
          <w:szCs w:val="20"/>
        </w:rPr>
        <w:t xml:space="preserve"> oraz </w:t>
      </w:r>
      <w:r>
        <w:rPr>
          <w:rFonts w:cs="Arial" w:ascii="Arial" w:hAnsi="Arial"/>
          <w:i/>
          <w:iCs/>
          <w:sz w:val="20"/>
          <w:szCs w:val="20"/>
        </w:rPr>
        <w:t>recall</w:t>
      </w:r>
      <w:r>
        <w:rPr>
          <w:rFonts w:cs="Arial" w:ascii="Arial" w:hAnsi="Arial"/>
          <w:i w:val="false"/>
          <w:iCs w:val="false"/>
          <w:sz w:val="20"/>
          <w:szCs w:val="20"/>
        </w:rPr>
        <w:t>, które wynosiły odpowiednio 0.93 (55/60) oraz 0.92.</w:t>
      </w:r>
    </w:p>
    <w:p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ListParagraph"/>
        <w:numPr>
          <w:ilvl w:val="0"/>
          <w:numId w:val="0"/>
        </w:numPr>
        <w:ind w:left="1560" w:hanging="0"/>
        <w:jc w:val="both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9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pl-PL" w:eastAsia="pl-PL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e168e"/>
    <w:pPr>
      <w:widowControl/>
      <w:pBdr/>
      <w:bidi w:val="0"/>
      <w:jc w:val="left"/>
    </w:pPr>
    <w:rPr>
      <w:rFonts w:cs="Arial Unicode MS" w:ascii="Times New Roman" w:hAnsi="Times New Roman" w:eastAsia="Arial Unicode MS"/>
      <w:color w:val="000000"/>
      <w:kern w:val="0"/>
      <w:sz w:val="24"/>
      <w:szCs w:val="24"/>
      <w:u w:val="none" w:color="000000"/>
      <w:lang w:val="pl-PL" w:eastAsia="pl-PL" w:bidi="ar-SA"/>
    </w:rPr>
  </w:style>
  <w:style w:type="paragraph" w:styleId="Heading2" w:customStyle="1">
    <w:name w:val="Heading 2"/>
    <w:basedOn w:val="Normal"/>
    <w:next w:val="Normal"/>
    <w:qFormat/>
    <w:rsid w:val="003e168e"/>
    <w:pPr>
      <w:keepNext w:val="true"/>
      <w:widowControl/>
      <w:bidi w:val="0"/>
      <w:spacing w:before="0" w:after="80"/>
      <w:jc w:val="left"/>
      <w:outlineLvl w:val="1"/>
    </w:pPr>
    <w:rPr>
      <w:rFonts w:ascii="Arial" w:hAnsi="Arial" w:cs="Arial Unicode MS"/>
      <w:color w:val="000000"/>
      <w:sz w:val="22"/>
      <w:szCs w:val="22"/>
      <w:u w:val="none" w:color="000000"/>
    </w:rPr>
  </w:style>
  <w:style w:type="paragraph" w:styleId="Heading3" w:customStyle="1">
    <w:name w:val="Heading 3"/>
    <w:basedOn w:val="Normal"/>
    <w:next w:val="Normal"/>
    <w:qFormat/>
    <w:rsid w:val="003e168e"/>
    <w:pPr>
      <w:keepNext w:val="true"/>
      <w:widowControl/>
      <w:bidi w:val="0"/>
      <w:spacing w:before="0" w:after="80"/>
      <w:jc w:val="left"/>
      <w:outlineLvl w:val="1"/>
    </w:pPr>
    <w:rPr>
      <w:rFonts w:ascii="Arial" w:hAnsi="Arial" w:cs="Arial Unicode MS"/>
      <w:color w:val="000000"/>
      <w:sz w:val="17"/>
      <w:szCs w:val="17"/>
      <w:u w:val="non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3e168e"/>
    <w:rPr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Body" w:customStyle="1">
    <w:name w:val="Body"/>
    <w:qFormat/>
    <w:rsid w:val="003e168e"/>
    <w:pPr>
      <w:widowControl/>
      <w:bidi w:val="0"/>
      <w:jc w:val="left"/>
    </w:pPr>
    <w:rPr>
      <w:rFonts w:ascii="Helvetica" w:hAnsi="Helvetica" w:cs="Arial Unicode MS" w:eastAsia="Arial Unicode MS"/>
      <w:color w:val="000000"/>
      <w:kern w:val="0"/>
      <w:sz w:val="22"/>
      <w:szCs w:val="22"/>
      <w:lang w:val="pl-PL" w:eastAsia="pl-PL" w:bidi="ar-SA"/>
    </w:rPr>
  </w:style>
  <w:style w:type="paragraph" w:styleId="ListParagraph">
    <w:name w:val="List Paragraph"/>
    <w:basedOn w:val="Normal"/>
    <w:uiPriority w:val="34"/>
    <w:qFormat/>
    <w:rsid w:val="00d22acc"/>
    <w:pPr>
      <w:pBdr/>
      <w:spacing w:before="0" w:after="0"/>
      <w:ind w:left="720" w:hanging="0"/>
      <w:contextualSpacing/>
    </w:pPr>
    <w:rPr>
      <w:rFonts w:eastAsia="Times New Roman" w:cs="Times New Roman"/>
      <w:color w:val="auto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3e168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package" Target="embeddings/oleObject1.xlsx"/><Relationship Id="rId4" Type="http://schemas.openxmlformats.org/officeDocument/2006/relationships/image" Target="media/image2.emf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LibreOffice/6.1.3.2$Linux_X86_64 LibreOffice_project/10$Build-2</Application>
  <Pages>4</Pages>
  <Words>346</Words>
  <Characters>2364</Characters>
  <CharactersWithSpaces>2668</CharactersWithSpaces>
  <Paragraphs>39</Paragraphs>
  <Company>Politechnika Poznańska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2018-11-07T16:58:00Z</dcterms:created>
  <dc:creator/>
  <dc:description/>
  <dc:language>en-GB</dc:language>
  <cp:lastModifiedBy/>
  <cp:lastPrinted>2018-11-07T16:59:00Z</cp:lastPrinted>
  <dcterms:modified xsi:type="dcterms:W3CDTF">2018-11-20T21:10:18Z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Politechnika Poznańska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