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F4DD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Title: Statistical Quality Control Analysis of Service Startup Times</w:t>
      </w:r>
    </w:p>
    <w:p w14:paraId="749FB2F9" w14:textId="77777777" w:rsidR="00BA4212" w:rsidRPr="00BA4212" w:rsidRDefault="001B41F7" w:rsidP="00BA42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2224243C">
          <v:rect id="_x0000_i1025" style="width:0;height:1.5pt" o:hralign="center" o:hrstd="t" o:hr="t" fillcolor="#a0a0a0" stroked="f"/>
        </w:pict>
      </w:r>
    </w:p>
    <w:p w14:paraId="2DA201DB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1. Introduction</w:t>
      </w:r>
    </w:p>
    <w:p w14:paraId="3B2DEABA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In modern software systems, monitoring service startup times is essential to ensure system performance and detect early warnings of process instability. This report presents a statistical quality control (SQC) analysis using simulated data for the startup durations (in milliseconds) of services in a distributed environment.</w:t>
      </w:r>
    </w:p>
    <w:p w14:paraId="6B92B5F0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The objective is to determine whether the process is in statistical control and to compare the performance of various control chart techniques in identifying assignable causes.</w:t>
      </w:r>
    </w:p>
    <w:p w14:paraId="765AA641" w14:textId="77777777" w:rsidR="00BA4212" w:rsidRPr="00BA4212" w:rsidRDefault="001B41F7" w:rsidP="00BA42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5F8EE7AA">
          <v:rect id="_x0000_i1026" style="width:0;height:1.5pt" o:hralign="center" o:hrstd="t" o:hr="t" fillcolor="#a0a0a0" stroked="f"/>
        </w:pict>
      </w:r>
    </w:p>
    <w:p w14:paraId="0EA90560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2. Data Description</w:t>
      </w:r>
    </w:p>
    <w:p w14:paraId="053FEDCC" w14:textId="0040C2BB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The dataset contains 25 samples, each with 5 observations, representing service startup times in milliseconds. </w:t>
      </w:r>
    </w:p>
    <w:p w14:paraId="0C9C3723" w14:textId="77777777" w:rsidR="00BA4212" w:rsidRPr="00BA4212" w:rsidRDefault="001B41F7" w:rsidP="00BA42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085A44BF">
          <v:rect id="_x0000_i1027" style="width:0;height:1.5pt" o:hralign="center" o:hrstd="t" o:hr="t" fillcolor="#a0a0a0" stroked="f"/>
        </w:pict>
      </w:r>
    </w:p>
    <w:p w14:paraId="5FFC01CC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3. Control Charts Analysis</w:t>
      </w:r>
    </w:p>
    <w:p w14:paraId="61DDCA68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3.1 x̄-R Chart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This chart is used for subgroup monitoring. The sample mean (x̄) and range (R) of each sample were calculated.</w:t>
      </w:r>
    </w:p>
    <w:p w14:paraId="14AAF178" w14:textId="77777777" w:rsidR="00BA4212" w:rsidRPr="00BA4212" w:rsidRDefault="00BA4212" w:rsidP="00BA4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Overall mean of sample means (x̄̄): xˉˉ=125∑i=125xˉi\bar{\bar{x}} = \frac{1}{25} \sum_{i=1}^{25} \bar{x}_i</w:t>
      </w:r>
    </w:p>
    <w:p w14:paraId="7CFE3B77" w14:textId="77777777" w:rsidR="00BA4212" w:rsidRPr="00BA4212" w:rsidRDefault="00BA4212" w:rsidP="00BA4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Overall mean of ranges (R̄): Rˉ=125∑i=125Ri\bar{R} = \frac{1}{25} \sum_{i=1}^{25} R_i</w:t>
      </w:r>
    </w:p>
    <w:p w14:paraId="403C513F" w14:textId="77777777" w:rsidR="00BA4212" w:rsidRPr="00BA4212" w:rsidRDefault="00BA4212" w:rsidP="00BA4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A2 constant (n=5): 0.577</w:t>
      </w:r>
    </w:p>
    <w:p w14:paraId="6505B207" w14:textId="77777777" w:rsidR="00BA4212" w:rsidRPr="00BA4212" w:rsidRDefault="00BA4212" w:rsidP="00BA4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Control Limits for x̄ Chart:</w:t>
      </w:r>
    </w:p>
    <w:p w14:paraId="268BB613" w14:textId="77777777" w:rsidR="00BA4212" w:rsidRPr="00BA4212" w:rsidRDefault="00BA4212" w:rsidP="00BA42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UCL = xˉˉ+A2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Rˉ\bar{\bar{x}} + A_2 \cdot \bar{R}</w:t>
      </w:r>
    </w:p>
    <w:p w14:paraId="58D4B039" w14:textId="77777777" w:rsidR="00BA4212" w:rsidRPr="00BA4212" w:rsidRDefault="00BA4212" w:rsidP="00BA42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LCL = xˉˉ−A2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Rˉ\bar{\bar{x}} - A_2 \cdot \bar{R}</w:t>
      </w:r>
    </w:p>
    <w:p w14:paraId="727952D2" w14:textId="77777777" w:rsidR="00BA4212" w:rsidRPr="00BA4212" w:rsidRDefault="00BA4212" w:rsidP="00BA42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Control Limits for R Chart:</w:t>
      </w:r>
    </w:p>
    <w:p w14:paraId="336B3382" w14:textId="77777777" w:rsidR="00BA4212" w:rsidRPr="00BA4212" w:rsidRDefault="00BA4212" w:rsidP="00BA42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D3 = 0, D4 = 2.114</w:t>
      </w:r>
    </w:p>
    <w:p w14:paraId="32A3C763" w14:textId="77777777" w:rsidR="00BA4212" w:rsidRPr="00BA4212" w:rsidRDefault="00BA4212" w:rsidP="00BA42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UCL = D4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RˉD_4 \cdot \bar{R}</w:t>
      </w:r>
    </w:p>
    <w:p w14:paraId="5024ED8A" w14:textId="77777777" w:rsidR="00BA4212" w:rsidRPr="00BA4212" w:rsidRDefault="00BA4212" w:rsidP="00BA42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LCL = D3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Rˉ=0D_3 \cdot \bar{R} = 0</w:t>
      </w:r>
    </w:p>
    <w:p w14:paraId="33B9B966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Sample 10 clearly exceeds the UCL on the x̄ chart, indicating an assignable cause.</w:t>
      </w:r>
    </w:p>
    <w:p w14:paraId="770A57F7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1: x̄ Chart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</w: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2: R Chart</w:t>
      </w:r>
    </w:p>
    <w:p w14:paraId="62DD9DBB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3.2 Individual Chart (I-Chart)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The individual chart plots the means of each sample. The center line is the overall mean, and the control limits are calculated using the standard deviation (σ) of the means:</w:t>
      </w:r>
    </w:p>
    <w:p w14:paraId="6AF90AA3" w14:textId="77777777" w:rsidR="00BA4212" w:rsidRPr="00BA4212" w:rsidRDefault="00BA4212" w:rsidP="00BA42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lastRenderedPageBreak/>
        <w:t>UCL = xˉ+3σ\bar{x} + 3\sigma</w:t>
      </w:r>
    </w:p>
    <w:p w14:paraId="6F1A0B25" w14:textId="77777777" w:rsidR="00BA4212" w:rsidRPr="00BA4212" w:rsidRDefault="00BA4212" w:rsidP="00BA42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LCL = xˉ−3σ\bar{x} - 3\sigma</w:t>
      </w:r>
    </w:p>
    <w:p w14:paraId="552A7510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Sample 10 again exceeds the UCL, confirming the presence of an assignable cause.</w:t>
      </w:r>
    </w:p>
    <w:p w14:paraId="58D9D2EF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3: Individual Chart</w:t>
      </w:r>
    </w:p>
    <w:p w14:paraId="377DF8C9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3.3 Moving Average Chart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A moving average with a window size of 3 was applied to the sample means. While no control limits are directly used, the chart helps highlight trends or shifts in process performance.</w:t>
      </w:r>
    </w:p>
    <w:p w14:paraId="76BE0850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4: Moving Average Chart</w:t>
      </w:r>
    </w:p>
    <w:p w14:paraId="7351E856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3.4 Moving Range Chart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This chart shows the absolute difference between consecutive sample means:</w:t>
      </w:r>
    </w:p>
    <w:p w14:paraId="284B0E13" w14:textId="77777777" w:rsidR="00BA4212" w:rsidRPr="00BA4212" w:rsidRDefault="00BA4212" w:rsidP="00BA4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MRi=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∣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xˉi−xˉi−1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∣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MR_i = |\bar{x}_i - \bar{x}_{i-1}|</w:t>
      </w:r>
    </w:p>
    <w:p w14:paraId="6267B8DB" w14:textId="77777777" w:rsidR="00BA4212" w:rsidRPr="00BA4212" w:rsidRDefault="00BA4212" w:rsidP="00BA4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Average moving range: MRˉ\bar{MR}</w:t>
      </w:r>
    </w:p>
    <w:p w14:paraId="402B8E1D" w14:textId="77777777" w:rsidR="00BA4212" w:rsidRPr="00BA4212" w:rsidRDefault="00BA4212" w:rsidP="00BA4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Estimate of standard deviation: σMR=MRˉ/d2\sigma_{MR} = \bar{MR} / d_2, with d2=1.128d_2 = 1.128</w:t>
      </w:r>
    </w:p>
    <w:p w14:paraId="61F7BF3B" w14:textId="77777777" w:rsidR="00BA4212" w:rsidRPr="00BA4212" w:rsidRDefault="00BA4212" w:rsidP="00BA42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UCL ≈ 3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σMR3 \cdot \sigma_{MR}</w:t>
      </w:r>
    </w:p>
    <w:p w14:paraId="78702C52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A significant jump is observed near Sample 10.</w:t>
      </w:r>
    </w:p>
    <w:p w14:paraId="02614998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5: Moving Range Chart</w:t>
      </w:r>
    </w:p>
    <w:p w14:paraId="6950ECCF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3.5 EWMA Chart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The exponentially weighted moving average (EWMA) uses:</w:t>
      </w:r>
    </w:p>
    <w:p w14:paraId="6099C1ED" w14:textId="77777777" w:rsidR="00BA4212" w:rsidRPr="00BA4212" w:rsidRDefault="00BA4212" w:rsidP="00BA42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Z0=xˉZ_0 = \bar{x}, then Zt=α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xˉt+(1−α)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Zt−1Z_t = \alpha \cdot \bar{x}_t + (1 - \alpha) \cdot Z_{t-1}</w:t>
      </w:r>
    </w:p>
    <w:p w14:paraId="05B19431" w14:textId="77777777" w:rsidR="00BA4212" w:rsidRPr="00BA4212" w:rsidRDefault="00BA4212" w:rsidP="00BA42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α = 0.3</w:t>
      </w:r>
    </w:p>
    <w:p w14:paraId="088ECF48" w14:textId="77777777" w:rsidR="00BA4212" w:rsidRPr="00BA4212" w:rsidRDefault="00BA4212" w:rsidP="00BA42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Control limits:</w:t>
      </w:r>
    </w:p>
    <w:p w14:paraId="69B2A876" w14:textId="77777777" w:rsidR="00BA4212" w:rsidRPr="00BA4212" w:rsidRDefault="00BA4212" w:rsidP="00BA42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UCL = xˉ+L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σα2−α\bar{x} + L \cdot \sigma \sqrt{ \frac{\alpha}{2 - \alpha} }</w:t>
      </w:r>
    </w:p>
    <w:p w14:paraId="05F5B6A0" w14:textId="77777777" w:rsidR="00BA4212" w:rsidRPr="00BA4212" w:rsidRDefault="00BA4212" w:rsidP="00BA42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LCL = xˉ−L</w:t>
      </w:r>
      <w:r w:rsidRPr="00BA4212">
        <w:rPr>
          <w:rFonts w:ascii="Cambria Math" w:eastAsia="Times New Roman" w:hAnsi="Cambria Math" w:cs="Cambria Math"/>
          <w:noProof w:val="0"/>
          <w:sz w:val="24"/>
          <w:szCs w:val="24"/>
        </w:rPr>
        <w:t>⋅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σα2−α\bar{x} - L \cdot \sigma \sqrt{ \frac{\alpha}{2 - \alpha} }, with L = 3</w:t>
      </w:r>
    </w:p>
    <w:p w14:paraId="3E6BBFFD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The EWMA curve shows a notable increase at Sample 10.</w:t>
      </w:r>
    </w:p>
    <w:p w14:paraId="46B118AA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6: EWMA Chart</w:t>
      </w:r>
    </w:p>
    <w:p w14:paraId="130BFDBD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3.6 CUSUM Chart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CUSUM charts use cumulative deviations from a target mean to detect small persistent shifts:</w:t>
      </w:r>
    </w:p>
    <w:p w14:paraId="4E11F62E" w14:textId="77777777" w:rsidR="00BA4212" w:rsidRPr="00BA4212" w:rsidRDefault="00BA4212" w:rsidP="00BA42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Positive CUSUM: Ci+=max⁡(0,Ci−1++(xˉi−μ−k))C_i^+ = \max(0, C_{i-1}^+ + (\bar{x}_i - \mu - k))</w:t>
      </w:r>
    </w:p>
    <w:p w14:paraId="221E173B" w14:textId="77777777" w:rsidR="00BA4212" w:rsidRPr="00BA4212" w:rsidRDefault="00BA4212" w:rsidP="00BA42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Negative CUSUM: Ci−=min⁡(0,Ci−1−+(xˉi−μ+k))C_i^- = \min(0, C_{i-1}^- + (\bar{x}_i - \mu + k))</w:t>
      </w:r>
    </w:p>
    <w:p w14:paraId="776E0813" w14:textId="77777777" w:rsidR="00BA4212" w:rsidRPr="00BA4212" w:rsidRDefault="00BA4212" w:rsidP="00BA42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k = 0.5σ (reference value), h ≈ 5σ (decision interval)</w:t>
      </w:r>
    </w:p>
    <w:p w14:paraId="5338B258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lastRenderedPageBreak/>
        <w:t>An increasing trend is observed near Sample 10.</w:t>
      </w:r>
    </w:p>
    <w:p w14:paraId="411EB41C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</w:rPr>
        <w:t>Insert Figure 7: CUSUM Chart</w:t>
      </w:r>
    </w:p>
    <w:p w14:paraId="51F05D5A" w14:textId="77777777" w:rsidR="00BA4212" w:rsidRPr="00BA4212" w:rsidRDefault="001B41F7" w:rsidP="00BA42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0A0BFAA7">
          <v:rect id="_x0000_i1028" style="width:0;height:1.5pt" o:hralign="center" o:hrstd="t" o:hr="t" fillcolor="#a0a0a0" stroked="f"/>
        </w:pict>
      </w:r>
    </w:p>
    <w:p w14:paraId="0D3A34F8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4. Comparison of Control 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431"/>
        <w:gridCol w:w="1127"/>
        <w:gridCol w:w="1274"/>
        <w:gridCol w:w="2703"/>
      </w:tblGrid>
      <w:tr w:rsidR="00BA4212" w:rsidRPr="00BA4212" w14:paraId="3F7B18CD" w14:textId="77777777" w:rsidTr="00BA42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EB775" w14:textId="77777777" w:rsidR="00BA4212" w:rsidRPr="00BA4212" w:rsidRDefault="00BA4212" w:rsidP="00BA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14:paraId="08A0C12C" w14:textId="77777777" w:rsidR="00BA4212" w:rsidRPr="00BA4212" w:rsidRDefault="00BA4212" w:rsidP="00BA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Assignable Cause Detection</w:t>
            </w:r>
          </w:p>
        </w:tc>
        <w:tc>
          <w:tcPr>
            <w:tcW w:w="0" w:type="auto"/>
            <w:vAlign w:val="center"/>
            <w:hideMark/>
          </w:tcPr>
          <w:p w14:paraId="1A1F7B45" w14:textId="77777777" w:rsidR="00BA4212" w:rsidRPr="00BA4212" w:rsidRDefault="00BA4212" w:rsidP="00BA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Sensitivity</w:t>
            </w:r>
          </w:p>
        </w:tc>
        <w:tc>
          <w:tcPr>
            <w:tcW w:w="0" w:type="auto"/>
            <w:vAlign w:val="center"/>
            <w:hideMark/>
          </w:tcPr>
          <w:p w14:paraId="44C8C814" w14:textId="77777777" w:rsidR="00BA4212" w:rsidRPr="00BA4212" w:rsidRDefault="00BA4212" w:rsidP="00BA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Smoothness</w:t>
            </w:r>
          </w:p>
        </w:tc>
        <w:tc>
          <w:tcPr>
            <w:tcW w:w="0" w:type="auto"/>
            <w:vAlign w:val="center"/>
            <w:hideMark/>
          </w:tcPr>
          <w:p w14:paraId="65B08214" w14:textId="77777777" w:rsidR="00BA4212" w:rsidRPr="00BA4212" w:rsidRDefault="00BA4212" w:rsidP="00BA4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</w:rPr>
              <w:t>Notes</w:t>
            </w:r>
          </w:p>
        </w:tc>
      </w:tr>
      <w:tr w:rsidR="00BA4212" w:rsidRPr="00BA4212" w14:paraId="5CDA31D3" w14:textId="77777777" w:rsidTr="00BA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33AA6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x̄-R Chart</w:t>
            </w:r>
          </w:p>
        </w:tc>
        <w:tc>
          <w:tcPr>
            <w:tcW w:w="0" w:type="auto"/>
            <w:vAlign w:val="center"/>
            <w:hideMark/>
          </w:tcPr>
          <w:p w14:paraId="0F9DEBC4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86A829D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92194A7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850BFC8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Best for subgroup analysis</w:t>
            </w:r>
          </w:p>
        </w:tc>
      </w:tr>
      <w:tr w:rsidR="00BA4212" w:rsidRPr="00BA4212" w14:paraId="789BAA14" w14:textId="77777777" w:rsidTr="00BA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64125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Individual Chart</w:t>
            </w:r>
          </w:p>
        </w:tc>
        <w:tc>
          <w:tcPr>
            <w:tcW w:w="0" w:type="auto"/>
            <w:vAlign w:val="center"/>
            <w:hideMark/>
          </w:tcPr>
          <w:p w14:paraId="1FEE0BF3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A4D2526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C96DB4D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267F12A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Simple, direct method</w:t>
            </w:r>
          </w:p>
        </w:tc>
      </w:tr>
      <w:tr w:rsidR="00BA4212" w:rsidRPr="00BA4212" w14:paraId="7BAD4387" w14:textId="77777777" w:rsidTr="00BA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A898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Moving Average</w:t>
            </w:r>
          </w:p>
        </w:tc>
        <w:tc>
          <w:tcPr>
            <w:tcW w:w="0" w:type="auto"/>
            <w:vAlign w:val="center"/>
            <w:hideMark/>
          </w:tcPr>
          <w:p w14:paraId="40C89547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6A139843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CC52985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2D68B5E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Useful for noise reduction</w:t>
            </w:r>
          </w:p>
        </w:tc>
      </w:tr>
      <w:tr w:rsidR="00BA4212" w:rsidRPr="00BA4212" w14:paraId="0DE13306" w14:textId="77777777" w:rsidTr="00BA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7C98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Moving Range</w:t>
            </w:r>
          </w:p>
        </w:tc>
        <w:tc>
          <w:tcPr>
            <w:tcW w:w="0" w:type="auto"/>
            <w:vAlign w:val="center"/>
            <w:hideMark/>
          </w:tcPr>
          <w:p w14:paraId="642CA902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05CB11B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F032A8F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78469F1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Shows variability between means</w:t>
            </w:r>
          </w:p>
        </w:tc>
      </w:tr>
      <w:tr w:rsidR="00BA4212" w:rsidRPr="00BA4212" w14:paraId="10519C9B" w14:textId="77777777" w:rsidTr="00BA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12F2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EWMA</w:t>
            </w:r>
          </w:p>
        </w:tc>
        <w:tc>
          <w:tcPr>
            <w:tcW w:w="0" w:type="auto"/>
            <w:vAlign w:val="center"/>
            <w:hideMark/>
          </w:tcPr>
          <w:p w14:paraId="2736965F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43386C9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7C6C9C6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0379B68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Excellent for small shifts</w:t>
            </w:r>
          </w:p>
        </w:tc>
      </w:tr>
      <w:tr w:rsidR="00BA4212" w:rsidRPr="00BA4212" w14:paraId="247E0FA7" w14:textId="77777777" w:rsidTr="00BA42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1A626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CUSUM</w:t>
            </w:r>
          </w:p>
        </w:tc>
        <w:tc>
          <w:tcPr>
            <w:tcW w:w="0" w:type="auto"/>
            <w:vAlign w:val="center"/>
            <w:hideMark/>
          </w:tcPr>
          <w:p w14:paraId="427FD05A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C68F0A6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20E4F5FC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Cumulative</w:t>
            </w:r>
          </w:p>
        </w:tc>
        <w:tc>
          <w:tcPr>
            <w:tcW w:w="0" w:type="auto"/>
            <w:vAlign w:val="center"/>
            <w:hideMark/>
          </w:tcPr>
          <w:p w14:paraId="0ABD8AAF" w14:textId="77777777" w:rsidR="00BA4212" w:rsidRPr="00BA4212" w:rsidRDefault="00BA4212" w:rsidP="00BA4212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BA4212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Best for persistent small shifts</w:t>
            </w:r>
          </w:p>
        </w:tc>
      </w:tr>
    </w:tbl>
    <w:p w14:paraId="132B365D" w14:textId="77777777" w:rsidR="00BA4212" w:rsidRPr="00BA4212" w:rsidRDefault="001B41F7" w:rsidP="00BA42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089B930A">
          <v:rect id="_x0000_i1029" style="width:0;height:1.5pt" o:hralign="center" o:hrstd="t" o:hr="t" fillcolor="#a0a0a0" stroked="f"/>
        </w:pict>
      </w:r>
    </w:p>
    <w:p w14:paraId="7BD14634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5. Conclusion</w:t>
      </w:r>
    </w:p>
    <w:p w14:paraId="267F307A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Through the application of six different statistical control charts, this study demonstrates that Sample 10 contains a detectable assignable cause. Charts like CUSUM and EWMA are particularly effective in early detection of small shifts, while traditional x̄-R and Individual charts are reliable for clear outliers. This analysis illustrates the importance of using multiple chart types to gain a comprehensive understanding of process behavior.</w:t>
      </w:r>
    </w:p>
    <w:p w14:paraId="78738E43" w14:textId="77777777" w:rsidR="00BA4212" w:rsidRPr="00BA4212" w:rsidRDefault="001B41F7" w:rsidP="00BA421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pict w14:anchorId="5364AD37">
          <v:rect id="_x0000_i1030" style="width:0;height:1.5pt" o:hralign="center" o:hrstd="t" o:hr="t" fillcolor="#a0a0a0" stroked="f"/>
        </w:pict>
      </w:r>
    </w:p>
    <w:p w14:paraId="0425874C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Appendices</w:t>
      </w:r>
    </w:p>
    <w:p w14:paraId="2EC411E7" w14:textId="77777777" w:rsidR="00BA4212" w:rsidRPr="00BA4212" w:rsidRDefault="00BA4212" w:rsidP="00BA4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t>Appendix A: Python Code Used for Data Generation and Charting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Appendix B: Raw Data Tables</w:t>
      </w:r>
      <w:r w:rsidRPr="00BA4212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Appendix C: Additional Chart Visualizations</w:t>
      </w:r>
    </w:p>
    <w:p w14:paraId="63F0818E" w14:textId="77777777" w:rsidR="00E960CB" w:rsidRPr="00BA4212" w:rsidRDefault="00E960CB" w:rsidP="00BA4212"/>
    <w:sectPr w:rsidR="00E960CB" w:rsidRPr="00BA4212" w:rsidSect="00600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6A44"/>
    <w:multiLevelType w:val="multilevel"/>
    <w:tmpl w:val="11D2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53044"/>
    <w:multiLevelType w:val="multilevel"/>
    <w:tmpl w:val="ADD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04C6C"/>
    <w:multiLevelType w:val="multilevel"/>
    <w:tmpl w:val="37F0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142E5"/>
    <w:multiLevelType w:val="multilevel"/>
    <w:tmpl w:val="01D4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D6071"/>
    <w:multiLevelType w:val="multilevel"/>
    <w:tmpl w:val="21F2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E1E1A"/>
    <w:multiLevelType w:val="multilevel"/>
    <w:tmpl w:val="FFF0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25807"/>
    <w:multiLevelType w:val="multilevel"/>
    <w:tmpl w:val="824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84166"/>
    <w:multiLevelType w:val="multilevel"/>
    <w:tmpl w:val="5BFE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61438"/>
    <w:multiLevelType w:val="multilevel"/>
    <w:tmpl w:val="A6F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E6C56"/>
    <w:multiLevelType w:val="multilevel"/>
    <w:tmpl w:val="C22A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12"/>
    <w:rsid w:val="001B41F7"/>
    <w:rsid w:val="003B7546"/>
    <w:rsid w:val="005B6948"/>
    <w:rsid w:val="006008CD"/>
    <w:rsid w:val="00614439"/>
    <w:rsid w:val="009701F1"/>
    <w:rsid w:val="00A27C97"/>
    <w:rsid w:val="00B15B5C"/>
    <w:rsid w:val="00B21874"/>
    <w:rsid w:val="00BA4212"/>
    <w:rsid w:val="00E36A81"/>
    <w:rsid w:val="00E9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F830"/>
  <w15:chartTrackingRefBased/>
  <w15:docId w15:val="{8D0A7BAC-84E2-449A-814A-1083D652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Gl">
    <w:name w:val="Strong"/>
    <w:basedOn w:val="VarsaylanParagrafYazTipi"/>
    <w:uiPriority w:val="22"/>
    <w:qFormat/>
    <w:rsid w:val="00BA4212"/>
    <w:rPr>
      <w:b/>
      <w:bCs/>
    </w:rPr>
  </w:style>
  <w:style w:type="character" w:styleId="Vurgu">
    <w:name w:val="Emphasis"/>
    <w:basedOn w:val="VarsaylanParagrafYazTipi"/>
    <w:uiPriority w:val="20"/>
    <w:qFormat/>
    <w:rsid w:val="00BA4212"/>
    <w:rPr>
      <w:i/>
      <w:iCs/>
    </w:rPr>
  </w:style>
  <w:style w:type="character" w:customStyle="1" w:styleId="katex">
    <w:name w:val="katex"/>
    <w:basedOn w:val="VarsaylanParagrafYazTipi"/>
    <w:rsid w:val="00BA4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</dc:creator>
  <cp:keywords/>
  <dc:description/>
  <cp:lastModifiedBy>Damla</cp:lastModifiedBy>
  <cp:revision>3</cp:revision>
  <dcterms:created xsi:type="dcterms:W3CDTF">2025-05-27T09:41:00Z</dcterms:created>
  <dcterms:modified xsi:type="dcterms:W3CDTF">2025-05-27T12:46:00Z</dcterms:modified>
</cp:coreProperties>
</file>