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701" w:rsidRPr="00935A35" w:rsidRDefault="00402A44" w:rsidP="00402A44">
      <w:pPr>
        <w:jc w:val="center"/>
        <w:rPr>
          <w:rFonts w:ascii="Times New Roman" w:hAnsi="Times New Roman" w:cs="Times New Roman"/>
          <w:b/>
          <w:sz w:val="44"/>
          <w:szCs w:val="48"/>
        </w:rPr>
      </w:pPr>
      <w:r w:rsidRPr="00935A35">
        <w:rPr>
          <w:rFonts w:ascii="Times New Roman" w:hAnsi="Times New Roman" w:cs="Times New Roman"/>
          <w:b/>
          <w:sz w:val="44"/>
          <w:szCs w:val="48"/>
        </w:rPr>
        <w:t>Data Management Layer Design</w:t>
      </w:r>
    </w:p>
    <w:p w:rsidR="00402A44" w:rsidRDefault="00402A44" w:rsidP="00402A44">
      <w:pPr>
        <w:jc w:val="center"/>
        <w:rPr>
          <w:rFonts w:ascii="Times New Roman" w:hAnsi="Times New Roman" w:cs="Times New Roman"/>
          <w:sz w:val="44"/>
          <w:szCs w:val="48"/>
        </w:rPr>
      </w:pPr>
    </w:p>
    <w:p w:rsidR="00402A44" w:rsidRPr="002C4BBC" w:rsidRDefault="00402A44" w:rsidP="00402A4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:</w:t>
      </w:r>
    </w:p>
    <w:p w:rsidR="00402A44" w:rsidRPr="002C4BBC" w:rsidRDefault="00402A44" w:rsidP="00402A44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02A44" w:rsidRPr="002C4BBC" w:rsidRDefault="00402A44" w:rsidP="00402A44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.</w:t>
      </w:r>
    </w:p>
    <w:p w:rsidR="00402A44" w:rsidRPr="002C4BBC" w:rsidRDefault="00402A44" w:rsidP="00402A44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2A44" w:rsidRPr="002C4BBC" w:rsidRDefault="00402A44" w:rsidP="00402A44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2A44" w:rsidRPr="002C4BBC" w:rsidRDefault="00402A44" w:rsidP="00402A4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02A44" w:rsidRPr="002C4BBC" w:rsidRDefault="00402A44" w:rsidP="00402A44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.</w:t>
      </w:r>
    </w:p>
    <w:p w:rsidR="00402A44" w:rsidRPr="002C4BBC" w:rsidRDefault="00402A44" w:rsidP="002C4BBC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.</w:t>
      </w:r>
    </w:p>
    <w:p w:rsidR="00402A44" w:rsidRPr="002C4BBC" w:rsidRDefault="00402A44" w:rsidP="002C4BBC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.</w:t>
      </w:r>
    </w:p>
    <w:p w:rsidR="00402A44" w:rsidRPr="002C4BBC" w:rsidRDefault="00402A44" w:rsidP="002C4BBC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.</w:t>
      </w:r>
    </w:p>
    <w:p w:rsidR="00402A44" w:rsidRPr="002C4BBC" w:rsidRDefault="00402A44" w:rsidP="002C4BBC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.</w:t>
      </w:r>
    </w:p>
    <w:p w:rsidR="00402A44" w:rsidRPr="002C4BBC" w:rsidRDefault="00402A44" w:rsidP="002C4BBC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.</w:t>
      </w:r>
    </w:p>
    <w:p w:rsidR="00402A44" w:rsidRPr="002C4BBC" w:rsidRDefault="00402A44" w:rsidP="002C4BBC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.</w:t>
      </w:r>
    </w:p>
    <w:p w:rsidR="00402A44" w:rsidRPr="002C4BBC" w:rsidRDefault="00402A44" w:rsidP="002C4BBC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2C4BBC">
        <w:rPr>
          <w:rFonts w:ascii="Times New Roman" w:hAnsi="Times New Roman" w:cs="Times New Roman"/>
          <w:sz w:val="28"/>
          <w:szCs w:val="28"/>
        </w:rPr>
        <w:t>.</w:t>
      </w:r>
    </w:p>
    <w:p w:rsidR="002C4BBC" w:rsidRDefault="002C4BBC" w:rsidP="00402A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2A44" w:rsidRPr="00935A35" w:rsidRDefault="00402A44" w:rsidP="00402A4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I. </w:t>
      </w:r>
      <w:proofErr w:type="spellStart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>Cơ</w:t>
      </w:r>
      <w:proofErr w:type="spellEnd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>sở</w:t>
      </w:r>
      <w:proofErr w:type="spellEnd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>dữ</w:t>
      </w:r>
      <w:proofErr w:type="spellEnd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>liệu</w:t>
      </w:r>
      <w:proofErr w:type="spellEnd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>quan</w:t>
      </w:r>
      <w:proofErr w:type="spellEnd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>hệ</w:t>
      </w:r>
      <w:proofErr w:type="spellEnd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2242F2" w:rsidRDefault="009A5F40" w:rsidP="009A5F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r w:rsidRPr="009A5F40">
        <w:rPr>
          <w:rFonts w:ascii="Times New Roman" w:hAnsi="Times New Roman" w:cs="Times New Roman"/>
          <w:sz w:val="28"/>
          <w:szCs w:val="28"/>
        </w:rPr>
        <w:t>-một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(RDBMS)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referential,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(SQL)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lastRenderedPageBreak/>
        <w:t>cả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RDBMS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Microsoft Access, Oracle,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F40">
        <w:rPr>
          <w:rFonts w:ascii="Times New Roman" w:hAnsi="Times New Roman" w:cs="Times New Roman"/>
          <w:sz w:val="28"/>
          <w:szCs w:val="28"/>
        </w:rPr>
        <w:t xml:space="preserve">DB2, </w:t>
      </w:r>
      <w:r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Microsoft SQL Server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C12AA" w:rsidRDefault="003C12AA" w:rsidP="003C12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(ORDBMS)</w:t>
      </w:r>
    </w:p>
    <w:p w:rsidR="004A0552" w:rsidRDefault="00B6574A" w:rsidP="00B65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(</w:t>
      </w:r>
      <w:r w:rsidRPr="00B6574A">
        <w:rPr>
          <w:rFonts w:ascii="Times New Roman" w:hAnsi="Times New Roman" w:cs="Times New Roman"/>
          <w:sz w:val="28"/>
          <w:szCs w:val="28"/>
        </w:rPr>
        <w:t>OODBMS</w:t>
      </w:r>
      <w:r w:rsidRPr="003C12AA">
        <w:rPr>
          <w:rFonts w:ascii="Times New Roman" w:hAnsi="Times New Roman" w:cs="Times New Roman"/>
          <w:sz w:val="28"/>
          <w:szCs w:val="28"/>
        </w:rPr>
        <w:t>)</w:t>
      </w:r>
    </w:p>
    <w:p w:rsidR="002242F2" w:rsidRDefault="002242F2" w:rsidP="00B657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0552" w:rsidRDefault="004A0552" w:rsidP="004A055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055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0552" w:rsidRDefault="004A0552" w:rsidP="004A05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42F2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="002242F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224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2F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24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2F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224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2F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224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2F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224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2F2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2242F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A0552" w:rsidRDefault="004A0552" w:rsidP="004A05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BA07D" wp14:editId="11739C89">
            <wp:extent cx="5943600" cy="379920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F2" w:rsidRPr="00402A44" w:rsidRDefault="002242F2" w:rsidP="004A05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42F2" w:rsidRDefault="002242F2" w:rsidP="003C12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BTL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BK_FS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242F2" w:rsidRDefault="002242F2" w:rsidP="003C12A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II.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Các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dạng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chuẩn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cơ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bản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trong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thiết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kế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Cơ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sở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dữ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liệu</w:t>
      </w:r>
      <w:proofErr w:type="spellEnd"/>
    </w:p>
    <w:p w:rsidR="00935A35" w:rsidRDefault="00935A35" w:rsidP="003C12AA">
      <w:pPr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-</w:t>
      </w:r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Dạng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chuẩn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1 (1NF): 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Một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bảng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có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dạng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chuẩn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1NF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nếu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và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chỉ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nếu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mỗi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hàng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có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cùng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một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số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lượng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các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cột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(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nghĩa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không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có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cột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lặp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).</w:t>
      </w:r>
    </w:p>
    <w:p w:rsidR="00935A35" w:rsidRDefault="00935A35" w:rsidP="00935A35">
      <w:pPr>
        <w:pStyle w:val="ThngthngWeb"/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  <w:sz w:val="28"/>
          <w:szCs w:val="21"/>
        </w:rPr>
      </w:pPr>
      <w:r>
        <w:rPr>
          <w:sz w:val="28"/>
          <w:szCs w:val="28"/>
        </w:rPr>
        <w:t xml:space="preserve">- </w:t>
      </w:r>
      <w:proofErr w:type="spellStart"/>
      <w:r w:rsidRPr="00935A35">
        <w:rPr>
          <w:color w:val="000000" w:themeColor="text1"/>
          <w:sz w:val="28"/>
          <w:szCs w:val="21"/>
        </w:rPr>
        <w:t>Dạng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chuẩn</w:t>
      </w:r>
      <w:proofErr w:type="spellEnd"/>
      <w:r w:rsidRPr="00935A35">
        <w:rPr>
          <w:color w:val="000000" w:themeColor="text1"/>
          <w:sz w:val="28"/>
          <w:szCs w:val="21"/>
        </w:rPr>
        <w:t xml:space="preserve"> 2 (2NF): </w:t>
      </w:r>
      <w:proofErr w:type="spellStart"/>
      <w:r w:rsidRPr="00935A35">
        <w:rPr>
          <w:color w:val="000000" w:themeColor="text1"/>
          <w:sz w:val="28"/>
          <w:szCs w:val="21"/>
        </w:rPr>
        <w:t>Một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bảng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có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dạng</w:t>
      </w:r>
      <w:proofErr w:type="spellEnd"/>
      <w:r w:rsidRPr="00935A35">
        <w:rPr>
          <w:color w:val="000000" w:themeColor="text1"/>
          <w:sz w:val="28"/>
          <w:szCs w:val="21"/>
        </w:rPr>
        <w:t xml:space="preserve"> 2NF </w:t>
      </w:r>
      <w:proofErr w:type="spellStart"/>
      <w:r w:rsidRPr="00935A35">
        <w:rPr>
          <w:color w:val="000000" w:themeColor="text1"/>
          <w:sz w:val="28"/>
          <w:szCs w:val="21"/>
        </w:rPr>
        <w:t>nếu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và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chỉ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nếu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bảng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này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có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dạng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chuẩn</w:t>
      </w:r>
      <w:proofErr w:type="spellEnd"/>
      <w:r w:rsidRPr="00935A35">
        <w:rPr>
          <w:color w:val="000000" w:themeColor="text1"/>
          <w:sz w:val="28"/>
          <w:szCs w:val="21"/>
        </w:rPr>
        <w:t xml:space="preserve"> 1NF </w:t>
      </w:r>
      <w:proofErr w:type="spellStart"/>
      <w:r w:rsidRPr="00935A35">
        <w:rPr>
          <w:color w:val="000000" w:themeColor="text1"/>
          <w:sz w:val="28"/>
          <w:szCs w:val="21"/>
        </w:rPr>
        <w:t>và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mỗi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cột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không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phải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là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thành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phần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của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khoá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sẽ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phụ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thuộc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hàm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vào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toàn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bộ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khoá</w:t>
      </w:r>
      <w:proofErr w:type="spellEnd"/>
      <w:r>
        <w:rPr>
          <w:color w:val="000000" w:themeColor="text1"/>
          <w:sz w:val="28"/>
          <w:szCs w:val="21"/>
        </w:rPr>
        <w:t xml:space="preserve"> </w:t>
      </w:r>
      <w:r w:rsidRPr="00935A35">
        <w:rPr>
          <w:color w:val="000000" w:themeColor="text1"/>
          <w:sz w:val="28"/>
          <w:szCs w:val="21"/>
        </w:rPr>
        <w:t>(</w:t>
      </w:r>
      <w:proofErr w:type="spellStart"/>
      <w:r w:rsidRPr="00935A35">
        <w:rPr>
          <w:color w:val="000000" w:themeColor="text1"/>
          <w:sz w:val="28"/>
          <w:szCs w:val="21"/>
        </w:rPr>
        <w:t>các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cột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không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là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khoá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phải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phụ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thuộc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hàm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vào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khoá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và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các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cột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không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phải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khoá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không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được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phụ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thuộc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hàm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vào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một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phần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của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khoá</w:t>
      </w:r>
      <w:proofErr w:type="spellEnd"/>
      <w:r w:rsidRPr="00935A35">
        <w:rPr>
          <w:color w:val="000000" w:themeColor="text1"/>
          <w:sz w:val="28"/>
          <w:szCs w:val="21"/>
        </w:rPr>
        <w:t>)</w:t>
      </w:r>
      <w:r>
        <w:rPr>
          <w:color w:val="000000" w:themeColor="text1"/>
          <w:sz w:val="28"/>
          <w:szCs w:val="21"/>
        </w:rPr>
        <w:t>.</w:t>
      </w:r>
    </w:p>
    <w:p w:rsidR="00935A35" w:rsidRDefault="00935A35" w:rsidP="00935A35">
      <w:pPr>
        <w:pStyle w:val="ThngthngWeb"/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  <w:sz w:val="28"/>
          <w:szCs w:val="21"/>
          <w:shd w:val="clear" w:color="auto" w:fill="FFFFFF"/>
        </w:rPr>
      </w:pPr>
      <w:r>
        <w:rPr>
          <w:color w:val="000000" w:themeColor="text1"/>
          <w:sz w:val="28"/>
          <w:szCs w:val="21"/>
        </w:rPr>
        <w:t xml:space="preserve">-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Dạng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chuẩn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3(3NF): 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Một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bảng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có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dạng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3NF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nếu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và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chỉ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nếu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bảng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thuộc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2NF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và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mỗi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cột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không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phải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thành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phần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của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khoá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chỉ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phụ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thuộc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vào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proofErr w:type="gramStart"/>
      <w:r w:rsidRPr="00935A35">
        <w:rPr>
          <w:color w:val="000000" w:themeColor="text1"/>
          <w:sz w:val="28"/>
          <w:szCs w:val="21"/>
          <w:shd w:val="clear" w:color="auto" w:fill="FFFFFF"/>
        </w:rPr>
        <w:t>khoá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>(</w:t>
      </w:r>
      <w:proofErr w:type="spellStart"/>
      <w:proofErr w:type="gramEnd"/>
      <w:r w:rsidRPr="00935A35">
        <w:rPr>
          <w:color w:val="000000" w:themeColor="text1"/>
          <w:sz w:val="28"/>
          <w:szCs w:val="21"/>
          <w:shd w:val="clear" w:color="auto" w:fill="FFFFFF"/>
        </w:rPr>
        <w:t>nghĩa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không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phụ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thuộc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hàm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vào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những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cột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không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phải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khoá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>)</w:t>
      </w:r>
      <w:r>
        <w:rPr>
          <w:color w:val="000000" w:themeColor="text1"/>
          <w:sz w:val="28"/>
          <w:szCs w:val="21"/>
          <w:shd w:val="clear" w:color="auto" w:fill="FFFFFF"/>
        </w:rPr>
        <w:t>.</w:t>
      </w:r>
    </w:p>
    <w:p w:rsidR="00DB3D60" w:rsidRDefault="0015062C" w:rsidP="00935A35">
      <w:pPr>
        <w:pStyle w:val="ThngthngWeb"/>
        <w:shd w:val="clear" w:color="auto" w:fill="FFFFFF"/>
        <w:spacing w:before="0" w:beforeAutospacing="0" w:after="360" w:afterAutospacing="0"/>
        <w:textAlignment w:val="baseline"/>
        <w:rPr>
          <w:b/>
          <w:sz w:val="28"/>
          <w:szCs w:val="28"/>
          <w:u w:val="single"/>
        </w:rPr>
      </w:pPr>
      <w:r w:rsidRPr="00935A35">
        <w:rPr>
          <w:b/>
          <w:sz w:val="28"/>
          <w:szCs w:val="28"/>
          <w:u w:val="single"/>
        </w:rPr>
        <w:t>II</w:t>
      </w:r>
      <w:r>
        <w:rPr>
          <w:b/>
          <w:sz w:val="28"/>
          <w:szCs w:val="28"/>
          <w:u w:val="single"/>
        </w:rPr>
        <w:t>I</w:t>
      </w:r>
      <w:r w:rsidRPr="00935A35">
        <w:rPr>
          <w:b/>
          <w:sz w:val="28"/>
          <w:szCs w:val="28"/>
          <w:u w:val="single"/>
        </w:rPr>
        <w:t xml:space="preserve">. </w:t>
      </w:r>
      <w:proofErr w:type="spellStart"/>
      <w:r>
        <w:rPr>
          <w:b/>
          <w:sz w:val="28"/>
          <w:szCs w:val="28"/>
          <w:u w:val="single"/>
        </w:rPr>
        <w:t>Thiết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kế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lưu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trữ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các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dữ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liệu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hệ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thống</w:t>
      </w:r>
      <w:proofErr w:type="spellEnd"/>
      <w:r>
        <w:rPr>
          <w:b/>
          <w:sz w:val="28"/>
          <w:szCs w:val="28"/>
          <w:u w:val="single"/>
        </w:rPr>
        <w:t xml:space="preserve"> Website Tin </w:t>
      </w:r>
      <w:proofErr w:type="spellStart"/>
      <w:r>
        <w:rPr>
          <w:b/>
          <w:sz w:val="28"/>
          <w:szCs w:val="28"/>
          <w:u w:val="single"/>
        </w:rPr>
        <w:t>tức</w:t>
      </w:r>
      <w:proofErr w:type="spellEnd"/>
    </w:p>
    <w:p w:rsidR="00935A35" w:rsidRPr="00820517" w:rsidRDefault="00820517" w:rsidP="00820517">
      <w:pPr>
        <w:pStyle w:val="ThngthngWeb"/>
        <w:shd w:val="clear" w:color="auto" w:fill="FFFFFF"/>
        <w:spacing w:before="0" w:beforeAutospacing="0" w:after="360" w:afterAutospacing="0"/>
        <w:jc w:val="center"/>
        <w:textAlignment w:val="baseline"/>
        <w:rPr>
          <w:color w:val="000000" w:themeColor="text1"/>
          <w:sz w:val="40"/>
          <w:szCs w:val="21"/>
        </w:rPr>
      </w:pPr>
      <w:r>
        <w:rPr>
          <w:noProof/>
          <w:color w:val="000000" w:themeColor="text1"/>
          <w:sz w:val="40"/>
          <w:szCs w:val="21"/>
        </w:rPr>
        <w:drawing>
          <wp:inline distT="0" distB="0" distL="0" distR="0">
            <wp:extent cx="6029325" cy="4905375"/>
            <wp:effectExtent l="0" t="0" r="9525" b="9525"/>
            <wp:docPr id="2" name="Hình ảnh 2" descr="Ảnh có chứa văn bản, biên lai, ảnh chụp màn hình&#10;&#10;Mô tả được tạo với mức tin cậy rất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A35" w:rsidRPr="0082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6667"/>
    <w:multiLevelType w:val="hybridMultilevel"/>
    <w:tmpl w:val="A9C0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34A4D"/>
    <w:multiLevelType w:val="hybridMultilevel"/>
    <w:tmpl w:val="176E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B5E17"/>
    <w:multiLevelType w:val="hybridMultilevel"/>
    <w:tmpl w:val="E058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44"/>
    <w:rsid w:val="0015062C"/>
    <w:rsid w:val="002242F2"/>
    <w:rsid w:val="002C4BBC"/>
    <w:rsid w:val="003C12AA"/>
    <w:rsid w:val="00402A44"/>
    <w:rsid w:val="004A0552"/>
    <w:rsid w:val="00525701"/>
    <w:rsid w:val="00820517"/>
    <w:rsid w:val="008710D1"/>
    <w:rsid w:val="00935A35"/>
    <w:rsid w:val="009A5F40"/>
    <w:rsid w:val="00B6574A"/>
    <w:rsid w:val="00B729CE"/>
    <w:rsid w:val="00BE31F7"/>
    <w:rsid w:val="00DB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B5BD"/>
  <w15:chartTrackingRefBased/>
  <w15:docId w15:val="{6AE8AE50-3C38-4AA6-B4E0-348038F4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02A44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93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Mai Văn Toàn</cp:lastModifiedBy>
  <cp:revision>7</cp:revision>
  <dcterms:created xsi:type="dcterms:W3CDTF">2017-12-04T14:28:00Z</dcterms:created>
  <dcterms:modified xsi:type="dcterms:W3CDTF">2017-12-05T14:21:00Z</dcterms:modified>
</cp:coreProperties>
</file>