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934A7A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216708</wp:posOffset>
                </wp:positionH>
                <wp:positionV relativeFrom="page">
                  <wp:posOffset>190280</wp:posOffset>
                </wp:positionV>
                <wp:extent cx="7162800" cy="9721706"/>
                <wp:effectExtent l="0" t="0" r="1905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62800" cy="9721706"/>
                          <a:chOff x="0" y="9525"/>
                          <a:chExt cx="7162800" cy="9648825"/>
                        </a:xfrm>
                      </wpg:grpSpPr>
                      <wps:wsp xmlns:wps="http://schemas.microsoft.com/office/word/2010/wordprocessingShape">
                        <wps:cNvPr id="6" name="Graphic 6"/>
                        <wps:cNvSpPr/>
                        <wps:spPr>
                          <a:xfrm>
                            <a:off x="0" y="9525"/>
                            <a:ext cx="7162800" cy="96488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648825" w="7162800" stroke="1">
                                <a:moveTo>
                                  <a:pt x="18999" y="0"/>
                                </a:moveTo>
                                <a:lnTo>
                                  <a:pt x="7131939" y="12700"/>
                                </a:lnTo>
                              </a:path>
                              <a:path fill="norm" h="9648825" w="7162800" stroke="1">
                                <a:moveTo>
                                  <a:pt x="7134225" y="0"/>
                                </a:moveTo>
                                <a:lnTo>
                                  <a:pt x="7141209" y="9648825"/>
                                </a:lnTo>
                              </a:path>
                              <a:path fill="norm" h="9648825" w="7162800" stroke="1">
                                <a:moveTo>
                                  <a:pt x="28498" y="0"/>
                                </a:moveTo>
                                <a:lnTo>
                                  <a:pt x="18999" y="9618129"/>
                                </a:lnTo>
                              </a:path>
                              <a:path fill="norm" h="9648825" w="7162800" stroke="1">
                                <a:moveTo>
                                  <a:pt x="0" y="9620224"/>
                                </a:moveTo>
                                <a:lnTo>
                                  <a:pt x="7162800" y="962022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9875" y="8599830"/>
                            <a:ext cx="429259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2450" y="8902077"/>
                            <a:ext cx="1476375" cy="46228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" name="Textbox 9"/>
                        <wps:cNvSpPr txBox="1"/>
                        <wps:spPr>
                          <a:xfrm>
                            <a:off x="695629" y="2710097"/>
                            <a:ext cx="14128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Certificate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color w:val="2E5395"/>
                                  <w:spacing w:val="26"/>
                                  <w:sz w:val="20"/>
                                </w:rPr>
                                <w:t xml:space="preserve"> 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26"/>
                                    <w:sz w:val="20"/>
                                  </w:rPr>
                                  <w:id w:val="-1427731383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color w:val="2E5395"/>
                                      <w:spacing w:val="26"/>
                                      <w:sz w:val="20"/>
                                    </w:rPr>
                                    <w:t>cert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0" name="Textbox 10"/>
                        <wps:cNvSpPr txBox="1"/>
                        <wps:spPr>
                          <a:xfrm>
                            <a:off x="4353814" y="2710097"/>
                            <a:ext cx="134810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-7"/>
                                    <w:sz w:val="20"/>
                                  </w:rPr>
                                  <w:id w:val="1487286227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>
                                    <w:rPr>
                                      <w:color w:val="2E5395"/>
                                      <w:spacing w:val="-7"/>
                                      <w:sz w:val="20"/>
                                    </w:rPr>
                                    <w:t>313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1" name="Textbox 11"/>
                        <wps:cNvSpPr txBox="1"/>
                        <wps:spPr>
                          <a:xfrm>
                            <a:off x="966901" y="3100622"/>
                            <a:ext cx="1691639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56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color w:val="2E5395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mark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registration number of vehicle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2" name="Textbox 12"/>
                        <wps:cNvSpPr txBox="1"/>
                        <wps:spPr>
                          <a:xfrm>
                            <a:off x="2981960" y="3109506"/>
                            <a:ext cx="1212850" cy="14054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1124119093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 w:rsidP="00250E77">
                                  <w:pPr>
                                    <w:spacing w:line="221" w:lineRule="exact"/>
                                    <w:ind w:right="-16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000000030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3" name="Textbox 13"/>
                        <wps:cNvSpPr txBox="1"/>
                        <wps:spPr>
                          <a:xfrm>
                            <a:off x="966901" y="3562394"/>
                            <a:ext cx="333438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P="00250E7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2453"/>
                                  <w:tab w:val="left" w:pos="5103"/>
                                </w:tabs>
                                <w:spacing w:line="239" w:lineRule="exact"/>
                                <w:ind w:right="-560" w:hanging="22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r w:rsidR="00250E77">
                                <w:rPr>
                                  <w:color w:val="2E5395"/>
                                  <w:sz w:val="20"/>
                                </w:rPr>
                                <w:t xml:space="preserve">             </w:t>
                              </w:r>
                              <w:sdt>
                                <w:sdtPr>
                                  <w:rPr>
                                    <w:rFonts w:ascii="Calibri"/>
                                    <w:spacing w:val="-2"/>
                                  </w:rPr>
                                  <w:id w:val="1505860303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rFonts w:ascii="Calibri"/>
                                      <w:spacing w:val="-2"/>
                                    </w:rPr>
                                    <w:t>Oba Lagos</w:t>
                                  </w:r>
                                </w:sdtContent>
                              </w:sdt>
                            </w:p>
                            <w:p w:rsidR="00934A7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3173"/>
                                </w:tabs>
                                <w:spacing w:before="227"/>
                                <w:ind w:left="0" w:right="18" w:firstLine="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commencement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purpose of the Act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color w:val="2E5395"/>
                                    <w:sz w:val="20"/>
                                  </w:rPr>
                                  <w:id w:val="-1457558959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color w:val="2E5395"/>
                                      <w:sz w:val="20"/>
                                    </w:rPr>
                                    <w:t>2025-04-17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966901" y="4342682"/>
                            <a:ext cx="16713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4.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expiry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Insurance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2981960" y="4351597"/>
                            <a:ext cx="744352" cy="1851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-483623279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 w:rsidR="00250E77">
                                    <w:rPr>
                                      <w:rFonts w:ascii="Calibri"/>
                                    </w:rPr>
                                    <w:t>2025-05-17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924229" y="4644434"/>
                            <a:ext cx="5347970" cy="174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7"/>
                                </w:tabs>
                                <w:spacing w:line="223" w:lineRule="exact"/>
                                <w:ind w:hanging="2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classes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entitled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drive*</w:t>
                              </w:r>
                            </w:p>
                            <w:p w:rsidR="00934A7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34A7A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1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holder.</w:t>
                              </w:r>
                            </w:p>
                            <w:p w:rsidR="00934A7A">
                              <w:pPr>
                                <w:ind w:left="359" w:right="12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 holder may also drive a Private Motor Car (but not a Motor Cycle 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Commercial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mechanically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propelled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vehicle)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belonging to him and not hired to him under a hire purchase agreement.</w:t>
                              </w:r>
                            </w:p>
                            <w:p w:rsidR="00934A7A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230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>his</w:t>
                              </w:r>
                            </w:p>
                            <w:p w:rsidR="00934A7A">
                              <w:pPr>
                                <w:ind w:left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permission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permitted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accordance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licensing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966901" y="6557308"/>
                            <a:ext cx="12954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6.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Limitat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use*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2981960" y="6566329"/>
                            <a:ext cx="105619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884063384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30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966901" y="6860584"/>
                            <a:ext cx="5263515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domestic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pleasure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purpose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business.</w:t>
                              </w:r>
                            </w:p>
                            <w:p w:rsidR="00934A7A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</w:p>
                            <w:p w:rsidR="00934A7A">
                              <w:pPr>
                                <w:ind w:right="6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hire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reward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racing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pace-making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reliability trial speed-testing or use for purpose in connection with tile Motor Trade.</w:t>
                              </w:r>
                            </w:p>
                            <w:p w:rsidR="00934A7A">
                              <w:pPr>
                                <w:spacing w:before="2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*Limitation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rendered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operative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provision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Motor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(Third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Party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Insurance) Act 1945 (Nigeria) are not to be included under this heading.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5" style="width:565.5pt;height:766.54pt;margin-top:14.98pt;margin-left:17.06pt;mso-height-percent:0;mso-height-relative:margin;mso-position-horizontal-relative:page;mso-position-vertical-relative:page;mso-wrap-distance-bottom:0;mso-wrap-distance-left:0;mso-wrap-distance-right:0;mso-wrap-distance-top:0;position:absolute;z-index:-251658240" coordorigin="0,21" coordsize="21600,21600">
                <v:shape id="_x0000_s1026" style="width:21600;height:21600;position:absolute;top:21;v-text-anchor:top" coordsize="21600,21600" path="m57,l21507,28em21514,l21535,21600em86,l57,21531em,21536l21600,21536e" fillcolor="this" stroked="t" strokecolor="#004562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1294;height:1002;left:19963;position:absolute;top:19252">
                  <v:imagedata r:id="rId5" o:title=""/>
                </v:shape>
                <v:shape id="_x0000_s1028" type="#_x0000_t75" style="width:4452;height:1035;left:13155;position:absolute;top:19928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width:4261;height:335;left:2098;position:absolute;top:6067;v-text-anchor:top" fillcolor="this">
                  <v:textbox inset="0,0,0,0">
                    <w:txbxContent>
                      <w:p w:rsidR="00934A7A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Certificate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No.</w:t>
                        </w:r>
                        <w:r>
                          <w:rPr>
                            <w:color w:val="2E5395"/>
                            <w:spacing w:val="26"/>
                            <w:sz w:val="20"/>
                          </w:rPr>
                          <w:t xml:space="preserve">  </w:t>
                        </w:r>
                        <w:sdt>
                          <w:sdtPr>
                            <w:rPr>
                              <w:color w:val="2E5395"/>
                              <w:spacing w:val="26"/>
                              <w:sz w:val="20"/>
                            </w:rPr>
                            <w:id w:val="427039366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color w:val="2E5395"/>
                                <w:spacing w:val="26"/>
                                <w:sz w:val="20"/>
                              </w:rPr>
                              <w:t>cert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0" type="#_x0000_t202" style="width:4065;height:335;left:13129;position:absolute;top:6067;v-text-anchor:top" fillcolor="this">
                  <v:textbox inset="0,0,0,0">
                    <w:txbxContent>
                      <w:p w:rsidR="00934A7A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No: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2E5395"/>
                              <w:spacing w:val="-7"/>
                              <w:sz w:val="20"/>
                            </w:rPr>
                            <w:id w:val="672742048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>
                              <w:rPr>
                                <w:color w:val="2E5395"/>
                                <w:spacing w:val="-7"/>
                                <w:sz w:val="20"/>
                              </w:rPr>
                              <w:t>313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1" type="#_x0000_t202" style="width:5101;height:668;left:2916;position:absolute;top:6941;v-text-anchor:top" fillcolor="this">
                  <v:textbox inset="0,0,0,0">
                    <w:txbxContent>
                      <w:p w:rsidR="00934A7A">
                        <w:pPr>
                          <w:spacing w:line="256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1.</w:t>
                        </w:r>
                        <w:r>
                          <w:rPr>
                            <w:color w:val="2E5395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Index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mark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registration number of vehicle</w:t>
                        </w:r>
                      </w:p>
                    </w:txbxContent>
                  </v:textbox>
                </v:shape>
                <v:shape id="_x0000_s1032" type="#_x0000_t202" style="width:3657;height:315;left:8992;position:absolute;top:6961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304436793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 w:rsidP="00250E77">
                            <w:pPr>
                              <w:spacing w:line="221" w:lineRule="exact"/>
                              <w:ind w:right="-16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000000030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3" type="#_x0000_t202" style="width:10055;height:1373;left:2916;position:absolute;top:7975;v-text-anchor:top" fillcolor="this">
                  <v:textbox inset="0,0,0,0">
                    <w:txbxContent>
                      <w:p w:rsidR="00934A7A" w:rsidP="00250E7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2453"/>
                            <w:tab w:val="left" w:pos="5103"/>
                          </w:tabs>
                          <w:spacing w:line="239" w:lineRule="exact"/>
                          <w:ind w:right="-560" w:hanging="22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Name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r w:rsidR="00250E77">
                          <w:rPr>
                            <w:color w:val="2E5395"/>
                            <w:sz w:val="20"/>
                          </w:rPr>
                          <w:t xml:space="preserve">             </w:t>
                        </w:r>
                        <w:sdt>
                          <w:sdtPr>
                            <w:rPr>
                              <w:rFonts w:ascii="Calibri"/>
                              <w:spacing w:val="-2"/>
                            </w:rPr>
                            <w:id w:val="1370869793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rFonts w:ascii="Calibri"/>
                                <w:spacing w:val="-2"/>
                              </w:rPr>
                              <w:t>Oba Lagos</w:t>
                            </w:r>
                          </w:sdtContent>
                        </w:sdt>
                      </w:p>
                      <w:p w:rsidR="00934A7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3173"/>
                          </w:tabs>
                          <w:spacing w:before="227"/>
                          <w:ind w:left="0" w:right="18" w:firstLine="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Effective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commencement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purpose of the Act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sdt>
                          <w:sdtPr>
                            <w:rPr>
                              <w:color w:val="2E5395"/>
                              <w:sz w:val="20"/>
                            </w:rPr>
                            <w:id w:val="734201391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color w:val="2E5395"/>
                                <w:sz w:val="20"/>
                              </w:rPr>
                              <w:t>2025-04-17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4" type="#_x0000_t202" style="width:5040;height:317;left:2916;position:absolute;top:9722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4.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expiry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Insurance</w:t>
                        </w:r>
                      </w:p>
                    </w:txbxContent>
                  </v:textbox>
                </v:shape>
                <v:shape id="_x0000_s1035" type="#_x0000_t202" style="width:2245;height:415;left:8992;position:absolute;top:9742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972399120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250E77">
                              <w:rPr>
                                <w:rFonts w:ascii="Calibri"/>
                              </w:rPr>
                              <w:t>2025-05-17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6" type="#_x0000_t202" style="width:16127;height:3913;left:2787;position:absolute;top:10397;v-text-anchor:top" fillcolor="this">
                  <v:textbox inset="0,0,0,0">
                    <w:txbxContent>
                      <w:p w:rsidR="00934A7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7"/>
                          </w:tabs>
                          <w:spacing w:line="223" w:lineRule="exact"/>
                          <w:ind w:hanging="220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classes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entitled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drive*</w:t>
                        </w:r>
                      </w:p>
                      <w:p w:rsidR="00934A7A">
                        <w:pPr>
                          <w:rPr>
                            <w:sz w:val="20"/>
                          </w:rPr>
                        </w:pPr>
                      </w:p>
                      <w:p w:rsidR="00934A7A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1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holder.</w:t>
                        </w:r>
                      </w:p>
                      <w:p w:rsidR="00934A7A">
                        <w:pPr>
                          <w:ind w:left="359" w:right="1211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 policy holder may also drive a Private Motor Car (but not a Motor Cycle 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Commercial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mechanically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propelled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vehicle)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belonging to him and not hired to him under a hire purchase agreement.</w:t>
                        </w:r>
                      </w:p>
                      <w:p w:rsidR="00934A7A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230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Any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who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order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>his</w:t>
                        </w:r>
                      </w:p>
                      <w:p w:rsidR="00934A7A">
                        <w:pPr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permission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Provided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that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permitted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accordance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licensing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</w:r>
                      </w:p>
                    </w:txbxContent>
                  </v:textbox>
                </v:shape>
                <v:shape id="_x0000_s1037" type="#_x0000_t202" style="width:3906;height:317;left:2916;position:absolute;top:14679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6.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Limitat</w:t>
                        </w:r>
                        <w:r>
                          <w:rPr>
                            <w:color w:val="2E5395"/>
                            <w:sz w:val="20"/>
                          </w:rPr>
                          <w:t>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use*</w:t>
                        </w:r>
                      </w:p>
                    </w:txbxContent>
                  </v:textbox>
                </v:shape>
                <v:shape id="_x0000_s1038" type="#_x0000_t202" style="width:3185;height:314;left:8992;position:absolute;top:14699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601899809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30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9" type="#_x0000_t202" style="width:15873;height:2280;left:2916;position:absolute;top:15358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only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social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domestic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pleasure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purpose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Policy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business.</w:t>
                        </w:r>
                      </w:p>
                      <w:p w:rsidR="00934A7A">
                        <w:pPr>
                          <w:spacing w:before="1"/>
                          <w:rPr>
                            <w:sz w:val="20"/>
                          </w:rPr>
                        </w:pPr>
                      </w:p>
                      <w:p w:rsidR="00934A7A">
                        <w:pPr>
                          <w:ind w:right="615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does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cover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hire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reward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racing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pace-making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reliability trial speed-testing or use for purpose in connection with tile Motor Trade.</w:t>
                        </w:r>
                      </w:p>
                      <w:p w:rsidR="00934A7A">
                        <w:pPr>
                          <w:spacing w:before="22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*Limitation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rendered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operative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provision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Motor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(Third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Party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Insurance) Act 1945 (Nigeria) are not to be included under this heading.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5E80">
        <w:rPr>
          <w:rFonts w:ascii="Times New Roman"/>
          <w:noProof/>
          <w:sz w:val="20"/>
        </w:rPr>
        <w:drawing>
          <wp:inline distT="0" distB="0" distL="0" distR="0">
            <wp:extent cx="1536877" cy="3794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77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>
      <w:pPr>
        <w:pStyle w:val="BodyText"/>
        <w:spacing w:before="121"/>
        <w:ind w:left="1086"/>
        <w:jc w:val="center"/>
        <w:rPr>
          <w:rFonts w:ascii="Calibri"/>
        </w:rPr>
      </w:pPr>
      <w:r>
        <w:rPr>
          <w:rFonts w:ascii="Calibri"/>
          <w:spacing w:val="-2"/>
        </w:rPr>
        <w:t>(COMPREHENSIVE)</w:t>
      </w:r>
    </w:p>
    <w:p w:rsidR="00934A7A" w:rsidP="001D70F6">
      <w:pPr>
        <w:spacing w:before="22"/>
        <w:ind w:right="7334"/>
        <w:rPr>
          <w:rFonts w:ascii="Calibri"/>
        </w:rPr>
      </w:pPr>
      <w:r>
        <w:rPr>
          <w:b/>
          <w:color w:val="2E5395"/>
          <w:sz w:val="14"/>
        </w:rPr>
        <w:t xml:space="preserve">  </w:t>
      </w:r>
      <w:r w:rsidR="00455E80">
        <w:rPr>
          <w:b/>
          <w:color w:val="2E5395"/>
          <w:sz w:val="14"/>
        </w:rPr>
        <w:t>NAICOM</w:t>
      </w:r>
      <w:r w:rsidR="00455E80">
        <w:rPr>
          <w:b/>
          <w:color w:val="2E5395"/>
          <w:spacing w:val="-3"/>
          <w:sz w:val="14"/>
        </w:rPr>
        <w:t xml:space="preserve"> </w:t>
      </w:r>
      <w:r w:rsidR="00455E80">
        <w:rPr>
          <w:b/>
          <w:color w:val="2E5395"/>
          <w:sz w:val="14"/>
        </w:rPr>
        <w:t>ID</w:t>
      </w:r>
      <w:r w:rsidR="00455E80">
        <w:rPr>
          <w:b/>
          <w:color w:val="2E5395"/>
          <w:sz w:val="14"/>
        </w:rPr>
        <w:t>:</w:t>
      </w:r>
      <w:sdt>
        <w:sdtPr>
          <w:rPr>
            <w:rFonts w:ascii="Calibri"/>
            <w:spacing w:val="-2"/>
          </w:rPr>
          <w:id w:val="-1342689517"/>
          <w:placeholder>
            <w:docPart w:val="DefaultPlaceholder_1082065158"/>
          </w:placeholder>
          <w:richText/>
        </w:sdtPr>
        <w:sdtContent>
          <w:sdt>
            <w:sdtPr>
              <w:rPr>
                <w:rFonts w:ascii="Calibri"/>
                <w:spacing w:val="-2"/>
              </w:rPr>
              <w:id w:val="-1605565476"/>
              <w:placeholder>
                <w:docPart w:val="DefaultPlaceholder_1082065158"/>
              </w:placeholder>
              <w:richText/>
            </w:sdtPr>
            <w:sdtContent>
              <w:r>
                <w:rPr>
                  <w:rFonts w:ascii="Calibri"/>
                  <w:spacing w:val="-2"/>
                </w:rPr>
                <w:t>naicom</w:t>
              </w:r>
            </w:sdtContent>
          </w:sdt>
        </w:sdtContent>
      </w:sdt>
    </w:p>
    <w:p w:rsidR="00934A7A">
      <w:pPr>
        <w:spacing w:before="23" w:line="256" w:lineRule="auto"/>
        <w:ind w:left="100" w:right="2620"/>
        <w:rPr>
          <w:sz w:val="14"/>
        </w:rPr>
      </w:pPr>
      <w:r>
        <w:rPr>
          <w:b/>
          <w:color w:val="2E5395"/>
          <w:sz w:val="14"/>
        </w:rPr>
        <w:t>AXA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MANSARD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INSURANCE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PLC</w:t>
      </w:r>
      <w:r>
        <w:rPr>
          <w:b/>
          <w:color w:val="2E5395"/>
          <w:spacing w:val="-1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Santa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Clara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Court,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Plot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1412,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Ahmadu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Bello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Way,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P.M.B.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8015.</w:t>
      </w:r>
      <w:r>
        <w:rPr>
          <w:color w:val="2E5395"/>
          <w:spacing w:val="40"/>
          <w:sz w:val="14"/>
        </w:rPr>
        <w:t xml:space="preserve"> </w:t>
      </w:r>
      <w:r>
        <w:rPr>
          <w:color w:val="2E5395"/>
          <w:sz w:val="14"/>
        </w:rPr>
        <w:t>Victoria Island, Lagos, Nigeria.</w:t>
      </w:r>
    </w:p>
    <w:p w:rsidR="00934A7A">
      <w:pPr>
        <w:tabs>
          <w:tab w:val="left" w:pos="8741"/>
        </w:tabs>
        <w:spacing w:before="2"/>
        <w:ind w:left="100"/>
        <w:rPr>
          <w:sz w:val="14"/>
        </w:rPr>
      </w:pPr>
      <w:r>
        <w:rPr>
          <w:color w:val="2E5395"/>
          <w:sz w:val="14"/>
        </w:rPr>
        <w:t>Telephone: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01-270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1560-5,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01-4485482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Fax: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54820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7"/>
          <w:sz w:val="14"/>
        </w:rPr>
        <w:t xml:space="preserve"> </w:t>
      </w:r>
      <w:hyperlink r:id="rId8">
        <w:r>
          <w:rPr>
            <w:color w:val="2E5395"/>
            <w:sz w:val="14"/>
            <w:u w:val="single" w:color="2E5395"/>
          </w:rPr>
          <w:t>www.axamansard.com</w:t>
        </w:r>
        <w:r>
          <w:rPr>
            <w:color w:val="2E5395"/>
            <w:sz w:val="14"/>
          </w:rPr>
          <w:t>.</w:t>
        </w:r>
      </w:hyperlink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133276</w:t>
      </w:r>
      <w:r>
        <w:rPr>
          <w:color w:val="2E5395"/>
          <w:sz w:val="14"/>
        </w:rPr>
        <w:tab/>
      </w:r>
      <w:r>
        <w:rPr>
          <w:color w:val="2E5395"/>
          <w:spacing w:val="-2"/>
          <w:sz w:val="14"/>
        </w:rPr>
        <w:t>W.A.X.I</w:t>
      </w:r>
    </w:p>
    <w:p w:rsidR="00934A7A">
      <w:pPr>
        <w:pStyle w:val="BodyText"/>
        <w:spacing w:before="26"/>
        <w:rPr>
          <w:sz w:val="14"/>
        </w:rPr>
      </w:pPr>
    </w:p>
    <w:p w:rsidR="00934A7A">
      <w:pPr>
        <w:ind w:left="2981"/>
        <w:rPr>
          <w:b/>
          <w:sz w:val="18"/>
        </w:rPr>
      </w:pPr>
      <w:hyperlink r:id="rId9">
        <w:r>
          <w:rPr>
            <w:b/>
            <w:color w:val="FF0000"/>
            <w:sz w:val="18"/>
          </w:rPr>
          <w:t>Kindly</w:t>
        </w:r>
        <w:r>
          <w:rPr>
            <w:b/>
            <w:color w:val="FF0000"/>
            <w:spacing w:val="-4"/>
            <w:sz w:val="18"/>
          </w:rPr>
          <w:t xml:space="preserve"> </w:t>
        </w:r>
        <w:r>
          <w:rPr>
            <w:b/>
            <w:color w:val="FF0000"/>
            <w:sz w:val="18"/>
          </w:rPr>
          <w:t>visit</w:t>
        </w:r>
        <w:r>
          <w:rPr>
            <w:b/>
            <w:color w:val="FF0000"/>
            <w:spacing w:val="-5"/>
            <w:sz w:val="18"/>
          </w:rPr>
          <w:t xml:space="preserve"> </w:t>
        </w:r>
        <w:r>
          <w:rPr>
            <w:b/>
            <w:color w:val="FF0000"/>
            <w:sz w:val="18"/>
          </w:rPr>
          <w:t>www.askniid.org</w:t>
        </w:r>
      </w:hyperlink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to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check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the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validity</w:t>
      </w:r>
      <w:r>
        <w:rPr>
          <w:b/>
          <w:color w:val="FF0000"/>
          <w:spacing w:val="-5"/>
          <w:sz w:val="18"/>
        </w:rPr>
        <w:t xml:space="preserve"> </w:t>
      </w:r>
      <w:r>
        <w:rPr>
          <w:b/>
          <w:color w:val="FF0000"/>
          <w:sz w:val="18"/>
        </w:rPr>
        <w:t>of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your</w:t>
      </w:r>
      <w:r>
        <w:rPr>
          <w:b/>
          <w:color w:val="FF0000"/>
          <w:spacing w:val="-6"/>
          <w:sz w:val="18"/>
        </w:rPr>
        <w:t xml:space="preserve"> </w:t>
      </w:r>
      <w:r>
        <w:rPr>
          <w:b/>
          <w:color w:val="FF0000"/>
          <w:sz w:val="18"/>
        </w:rPr>
        <w:t>motor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pacing w:val="-2"/>
          <w:sz w:val="18"/>
        </w:rPr>
        <w:t>insurance</w:t>
      </w:r>
    </w:p>
    <w:p w:rsidR="00934A7A">
      <w:pPr>
        <w:pStyle w:val="Title"/>
      </w:pPr>
      <w:r>
        <w:rPr>
          <w:color w:val="2E5395"/>
          <w:spacing w:val="-2"/>
        </w:rPr>
        <w:t>MOTOR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VEHICLES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(THIRD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PARTY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INSURANCE)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ACT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1945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(NIGERIA)</w:t>
      </w:r>
    </w:p>
    <w:p w:rsidR="00934A7A">
      <w:pPr>
        <w:tabs>
          <w:tab w:val="left" w:pos="4421"/>
        </w:tabs>
        <w:spacing w:before="211"/>
        <w:ind w:left="100"/>
        <w:jc w:val="center"/>
        <w:rPr>
          <w:rFonts w:ascii="Calibri"/>
        </w:rPr>
      </w:pPr>
      <w:r>
        <w:rPr>
          <w:rFonts w:ascii="Times New Roman"/>
          <w:color w:val="2E5395"/>
          <w:spacing w:val="-6"/>
          <w:sz w:val="40"/>
        </w:rPr>
        <w:t>Certificate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of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Insurance</w:t>
      </w:r>
      <w:r>
        <w:rPr>
          <w:rFonts w:ascii="Times New Roman"/>
          <w:color w:val="2E5395"/>
          <w:sz w:val="40"/>
        </w:rPr>
        <w:tab/>
      </w:r>
      <w:sdt>
        <w:sdtPr>
          <w:rPr>
            <w:rFonts w:ascii="Times New Roman"/>
            <w:color w:val="2E5395"/>
            <w:sz w:val="40"/>
          </w:rPr>
          <w:id w:val="1770815096"/>
          <w:placeholder>
            <w:docPart w:val="DefaultPlaceholder_1082065158"/>
          </w:placeholder>
          <w:richText/>
        </w:sdtPr>
        <w:sdtContent>
          <w:r w:rsidR="001D70F6">
            <w:rPr>
              <w:rFonts w:ascii="Times New Roman"/>
              <w:color w:val="2E5395"/>
            </w:rPr>
            <w:t>cerficate_of_insurance</w:t>
          </w:r>
        </w:sdtContent>
      </w:sdt>
    </w:p>
    <w:p w:rsidR="00934A7A">
      <w:pPr>
        <w:pStyle w:val="BodyText"/>
        <w:spacing w:before="4"/>
        <w:rPr>
          <w:rFonts w:ascii="Calibri"/>
          <w:sz w:val="9"/>
        </w:rPr>
      </w:pPr>
    </w:p>
    <w:p w:rsidR="00250E77" w:rsidP="00455E80">
      <w:pPr>
        <w:pStyle w:val="BodyText"/>
        <w:ind w:left="-320"/>
        <w:rPr>
          <w:rFonts w:ascii="Calibri"/>
          <w:sz w:val="20"/>
        </w:rPr>
      </w:pPr>
    </w:p>
    <w:p w:rsidR="00250E77">
      <w:pPr>
        <w:pStyle w:val="BodyText"/>
        <w:ind w:left="-32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>
                <wp:extent cx="5943600" cy="5327702"/>
                <wp:effectExtent l="0" t="0" r="19050" b="254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5327702"/>
                          <a:chOff x="9525" y="9526"/>
                          <a:chExt cx="6115685" cy="5482160"/>
                        </a:xfrm>
                      </wpg:grpSpPr>
                      <wps:wsp xmlns:wps="http://schemas.microsoft.com/office/word/2010/wordprocessingShape">
                        <wps:cNvPr id="3" name="Graphic 3"/>
                        <wps:cNvSpPr/>
                        <wps:spPr>
                          <a:xfrm>
                            <a:off x="9525" y="9526"/>
                            <a:ext cx="6115685" cy="548216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534025" w="6115685" stroke="1">
                                <a:moveTo>
                                  <a:pt x="0" y="12192"/>
                                </a:moveTo>
                                <a:lnTo>
                                  <a:pt x="6115684" y="0"/>
                                </a:lnTo>
                              </a:path>
                              <a:path fill="norm" h="5534025" w="6115685" stroke="1">
                                <a:moveTo>
                                  <a:pt x="6098285" y="0"/>
                                </a:moveTo>
                                <a:lnTo>
                                  <a:pt x="6086348" y="5526659"/>
                                </a:lnTo>
                              </a:path>
                              <a:path fill="norm" h="5534025" w="6115685" stroke="1">
                                <a:moveTo>
                                  <a:pt x="0" y="19558"/>
                                </a:moveTo>
                                <a:lnTo>
                                  <a:pt x="9499" y="5534025"/>
                                </a:lnTo>
                              </a:path>
                              <a:path fill="norm" h="5534025" w="6115685" stroke="1">
                                <a:moveTo>
                                  <a:pt x="9499" y="5514467"/>
                                </a:moveTo>
                                <a:lnTo>
                                  <a:pt x="6089523" y="551446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40" style="width:468pt;height:419.5pt;mso-position-horizontal-relative:char;mso-position-vertical-relative:line" coordorigin="95,95" coordsize="61156,54821">
                <v:shape id="Graphic 3" o:spid="_x0000_s1041" style="width:61157;height:54821;left:95;mso-wrap-style:square;position:absolute;top:95;v-text-anchor:top;visibility:visible" coordsize="6115685,5534025" path="m,12192l6115684,em6098285,l6086348,5526659em,19558l9499,5534025em9499,5514467l6089523,5514467e" filled="f" strokecolor="#004562" strokeweight="1.5pt"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34A7A" w:rsidP="00250E77">
      <w:pPr>
        <w:pStyle w:val="BodyText"/>
      </w:pPr>
      <w:r>
        <w:rPr>
          <w:color w:val="2E5395"/>
        </w:rPr>
        <w:t>I/We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hereby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Certify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Policy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which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Certificate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relates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issued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accordance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with the provisions of the Motor Vehicle (Third Party Insurance) Act, 1945 (Nigeria)</w:t>
      </w:r>
    </w:p>
    <w:p w:rsidR="00934A7A">
      <w:pPr>
        <w:spacing w:before="71" w:line="275" w:lineRule="exact"/>
        <w:ind w:left="99"/>
        <w:jc w:val="center"/>
        <w:rPr>
          <w:sz w:val="24"/>
        </w:rPr>
      </w:pPr>
      <w:r>
        <w:rPr>
          <w:color w:val="2E5395"/>
          <w:sz w:val="24"/>
        </w:rPr>
        <w:t>AXA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z w:val="24"/>
        </w:rPr>
        <w:t>MANSARD</w:t>
      </w:r>
      <w:r>
        <w:rPr>
          <w:color w:val="2E5395"/>
          <w:spacing w:val="-7"/>
          <w:sz w:val="24"/>
        </w:rPr>
        <w:t xml:space="preserve"> </w:t>
      </w:r>
      <w:r>
        <w:rPr>
          <w:color w:val="2E5395"/>
          <w:sz w:val="24"/>
        </w:rPr>
        <w:t>INSURANCE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pacing w:val="-5"/>
          <w:sz w:val="24"/>
        </w:rPr>
        <w:t>PLC</w:t>
      </w:r>
    </w:p>
    <w:p w:rsidR="00934A7A">
      <w:pPr>
        <w:spacing w:after="11" w:line="206" w:lineRule="exact"/>
        <w:ind w:right="104"/>
        <w:jc w:val="center"/>
        <w:rPr>
          <w:sz w:val="18"/>
        </w:rPr>
      </w:pPr>
      <w:r>
        <w:rPr>
          <w:color w:val="2E5395"/>
          <w:sz w:val="18"/>
        </w:rPr>
        <w:t>(Approved</w:t>
      </w:r>
      <w:r>
        <w:rPr>
          <w:color w:val="2E5395"/>
          <w:spacing w:val="-5"/>
          <w:sz w:val="18"/>
        </w:rPr>
        <w:t xml:space="preserve"> </w:t>
      </w:r>
      <w:r>
        <w:rPr>
          <w:color w:val="2E5395"/>
          <w:spacing w:val="-2"/>
          <w:sz w:val="18"/>
        </w:rPr>
        <w:t>Insurers)</w:t>
      </w:r>
    </w:p>
    <w:p w:rsidR="00934A7A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76911" cy="513873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11" cy="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>
      <w:pPr>
        <w:rPr>
          <w:sz w:val="20"/>
        </w:rPr>
        <w:sectPr>
          <w:headerReference w:type="default" r:id="rId11"/>
          <w:footerReference w:type="default" r:id="rId12"/>
          <w:type w:val="continuous"/>
          <w:pgSz w:w="12240" w:h="15840"/>
          <w:pgMar w:top="720" w:right="1440" w:bottom="280" w:left="1340" w:header="720" w:footer="720" w:gutter="0"/>
          <w:cols w:space="720"/>
        </w:sectPr>
      </w:pPr>
    </w:p>
    <w:p w:rsidR="00934A7A">
      <w:pPr>
        <w:spacing w:before="33"/>
        <w:ind w:left="100"/>
        <w:rPr>
          <w:sz w:val="18"/>
        </w:rPr>
      </w:pPr>
      <w:r>
        <w:rPr>
          <w:color w:val="2E5395"/>
          <w:spacing w:val="-2"/>
          <w:sz w:val="18"/>
        </w:rPr>
        <w:t>Examined…………………………….</w:t>
      </w:r>
    </w:p>
    <w:p w:rsidR="00934A7A">
      <w:pPr>
        <w:pStyle w:val="BodyText"/>
        <w:spacing w:before="3"/>
        <w:rPr>
          <w:sz w:val="18"/>
        </w:rPr>
      </w:pPr>
    </w:p>
    <w:p w:rsidR="00934A7A">
      <w:pPr>
        <w:ind w:left="100"/>
        <w:rPr>
          <w:sz w:val="14"/>
        </w:rPr>
      </w:pPr>
      <w:r>
        <w:rPr>
          <w:color w:val="2E5395"/>
          <w:sz w:val="14"/>
        </w:rPr>
        <w:t>Approved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and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Regulated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by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the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National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Insurance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Commission,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RIC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No.016</w:t>
      </w:r>
    </w:p>
    <w:p w:rsidR="00934A7A">
      <w:pPr>
        <w:spacing w:before="33"/>
        <w:rPr>
          <w:sz w:val="18"/>
        </w:rPr>
      </w:pPr>
      <w:r>
        <w:br w:type="column"/>
      </w:r>
    </w:p>
    <w:p w:rsidR="00250E77">
      <w:pPr>
        <w:ind w:left="100"/>
        <w:rPr>
          <w:color w:val="2E5395"/>
          <w:spacing w:val="-5"/>
          <w:sz w:val="18"/>
        </w:rPr>
      </w:pPr>
    </w:p>
    <w:p w:rsidR="00934A7A">
      <w:pPr>
        <w:ind w:left="100"/>
        <w:rPr>
          <w:sz w:val="18"/>
        </w:rPr>
      </w:pPr>
      <w:r>
        <w:rPr>
          <w:color w:val="2E5395"/>
          <w:spacing w:val="-5"/>
          <w:sz w:val="18"/>
        </w:rPr>
        <w:t>CEO</w:t>
      </w:r>
    </w:p>
    <w:sectPr>
      <w:headerReference w:type="default" r:id="rId13"/>
      <w:footerReference w:type="default" r:id="rId14"/>
      <w:type w:val="continuous"/>
      <w:pgSz w:w="12240" w:h="15840"/>
      <w:pgMar w:top="720" w:right="1440" w:bottom="280" w:left="1340" w:header="720" w:footer="720" w:gutter="0"/>
      <w:cols w:num="2" w:space="720" w:equalWidth="0">
        <w:col w:w="4929" w:space="1551"/>
        <w:col w:w="298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7100" cy="3264728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7100" cy="3264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892300" cy="1028424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00" cy="1028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84732D"/>
    <w:multiLevelType w:val="hybridMultilevel"/>
    <w:tmpl w:val="A7DACA8C"/>
    <w:lvl w:ilvl="0">
      <w:start w:val="5"/>
      <w:numFmt w:val="decimal"/>
      <w:lvlText w:val="%1."/>
      <w:lvlJc w:val="left"/>
      <w:pPr>
        <w:ind w:left="287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</w:abstractNum>
  <w:abstractNum w:abstractNumId="1">
    <w:nsid w:val="70AC5321"/>
    <w:multiLevelType w:val="hybridMultilevel"/>
    <w:tmpl w:val="E662BF2C"/>
    <w:lvl w:ilvl="0">
      <w:start w:val="2"/>
      <w:numFmt w:val="decimal"/>
      <w:lvlText w:val="%1."/>
      <w:lvlJc w:val="left"/>
      <w:pPr>
        <w:ind w:left="22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4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7A"/>
    <w:rsid w:val="001D70F6"/>
    <w:rsid w:val="00250E77"/>
    <w:rsid w:val="00455E80"/>
    <w:rsid w:val="004D506B"/>
    <w:rsid w:val="00904951"/>
    <w:rsid w:val="00934A7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6"/>
      <w:ind w:left="100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506B"/>
    <w:rPr>
      <w:color w:val="808080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header" Target="header2.xml" /><Relationship Id="rId14" Type="http://schemas.openxmlformats.org/officeDocument/2006/relationships/footer" Target="footer2.xml" /><Relationship Id="rId15" Type="http://schemas.openxmlformats.org/officeDocument/2006/relationships/glossaryDocument" Target="glossary/document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www.axamansard.com/" TargetMode="External" /><Relationship Id="rId9" Type="http://schemas.openxmlformats.org/officeDocument/2006/relationships/hyperlink" Target="http://www.askniid.org/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44E2-4AEE-4687-84C1-0C3268F6468B}"/>
      </w:docPartPr>
      <w:docPartBody>
        <w:p w:rsidR="00000000">
          <w:r w:rsidRPr="009049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84"/>
    <w:rsid w:val="003F3C84"/>
    <w:rsid w:val="00CA2C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C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Tosin Taiwo</dc:creator>
  <cp:lastModifiedBy>HP</cp:lastModifiedBy>
  <cp:revision>2</cp:revision>
  <cp:lastPrinted>2025-04-23T09:45:00Z</cp:lastPrinted>
  <dcterms:created xsi:type="dcterms:W3CDTF">2025-04-23T10:16:00Z</dcterms:created>
  <dcterms:modified xsi:type="dcterms:W3CDTF">2025-04-23T10:16:00Z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for Microsoft 365</vt:lpwstr>
  </property>
</Properties>
</file>