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w:t>
      </w:r>
    </w:p>
    <w:p>
      <w:pPr>
        <w:pStyle w:val="ListParagraph"/>
        <w:numPr>
          <w:ilvl w:val="0"/>
          <w:numId w:val="1"/>
        </w:numPr>
        <w:spacing w:after="90"/>
      </w:pPr>
      <w:r>
        <w:t xml:space="preserve">Assign which courses a school gets, per term or with no term restriction.</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 (mouse drag, scroll wheel, Ctrl/Cmd+scroll or trackpad pinch, and genuine two-finger touch pinch-to-zoom on mobile/tablet, anchored under your fingers).</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"Connect" + "Upload to Board": confirmed working against real Arduino Uno hardware. Connect opens and holds a USB serial connection (Web Serial API, Chrome/Edge on desktop only); Upload stays disabled/greyed out until a board is connected, then flashes the compiled sketch using a from-scratch client-side implementation of the STK500v1 bootloader protocol (the same one avrdude uses) — no Arduino IDE or other external app needed. The connection is kept open across multiple uploads so editing and re-uploading doesn't re-prompt the browser's port picker each time. Reads back and verifies every page after writing rather than assuming success; checks the chip signature before writing anything, so it refuses to touch a board that isn't an ATmega328P (Uno/compatible). An intermittent "board stopped responding" error (seen in real-hardware testing when uploading right after a separate Connect step) is now handled automatically: stale bytes left over from the idle gap are drained before resetting, and the whole reset-and-program sequence retries once with a fresh reset before surfacing an error, rather than requiring a manual reconnect.</w:t>
      </w:r>
    </w:p>
    <w:p>
      <w:pPr>
        <w:pStyle w:val="ListParagraph"/>
        <w:numPr>
          <w:ilvl w:val="0"/>
          <w:numId w:val="1"/>
        </w:numPr>
        <w:spacing w:after="90"/>
      </w:pPr>
      <w:r>
        <w:t xml:space="preserve">Toolbar is organized PictoBlox-style and fully icon-only (tooltips on hover) for a single compact row: a "File" dropdown (grouped Project/Code/Circuit sections — New, My Projects, Save, Load Example, every Export/Import, Copy, Download) replaces what used to be ~15 separate buttons spread across the bar and wrapping onto a second row. Only what's actively used while testing — Connect, Run, Stop, Upload to Board, Submit/Publish — and Undo/Redo stay always visible outside the menu.</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parent-to-school-admin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the school admin (not a teacher — confirmed with the client this should go to the school admin, not individual teachers).</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two deliberate public exemptions remain</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publicAnnouncementRoutes.js (homepage view/dismiss tracking) and publicFaqRoutes.js (FAQ question + testimony submission) stay unprotected by design — both are reachable by anonymous visitors with no session yet, and the app deliberately avoids creating a session row just from an anonymous page view (saveUninitialized: false). Spam risk only, no privileged session to protect. Every authenticated-area router now has CSRF coverage.</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 (partial)</w:t>
            </w:r>
          </w:p>
        </w:tc>
        <w:tc>
          <w:tcPr>
            <w:tcW w:type="dxa" w:w="5350"/>
            <w:tcMar>
              <w:top w:type="dxa" w:w="80"/>
              <w:left w:type="dxa" w:w="100"/>
              <w:bottom w:type="dxa" w:w="80"/>
              <w:right w:type="dxa" w:w="100"/>
            </w:tcMar>
            <w:vAlign w:val="center"/>
          </w:tcPr>
          <w:p>
            <w:r>
              <w:rPr>
                <w:b w:val="false"/>
                <w:bCs w:val="false"/>
                <w:color w:val="2B2B2B"/>
                <w:sz w:val="19"/>
                <w:szCs w:val="19"/>
              </w:rPr>
              <w:t xml:space="preserve">DONE for 5 of 15 games (Math Blitz, Snake, Memory Match, Reaction Test, Word Scramble) — Easy/Medium/Hard tiers change real gameplay parameters. Remaining 10 games still have no difficulty concept.</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upload my sketch straight to a real Arduino Uno plugged into my computer, without installing the Arduino IDE or any other app, </w:t>
      </w:r>
      <w:r>
        <w:rPr>
          <w:i/>
          <w:iCs/>
          <w:color w:val="666666"/>
          <w:sz w:val="21"/>
          <w:szCs w:val="21"/>
        </w:rPr>
        <w:t xml:space="preserve">so that once I do own a board, I can take what I built in the simulator and actually run it for real.</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2026-10-14T17:55:54.291Z</dcterms:created>
  <dcterms:modified xsi:type="dcterms:W3CDTF">2026-10-14T17:55:54.293Z</dcterms:modified>
</cp:coreProperties>
</file>

<file path=docProps/custom.xml><?xml version="1.0" encoding="utf-8"?>
<Properties xmlns="http://schemas.openxmlformats.org/officeDocument/2006/custom-properties" xmlns:vt="http://schemas.openxmlformats.org/officeDocument/2006/docPropsVTypes"/>
</file>