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ListParagraph"/>
        <w:numPr>
          <w:ilvl w:val="0"/>
          <w:numId w:val="1"/>
        </w:numPr>
        <w:spacing w:after="90"/>
      </w:pPr>
      <w:r>
        <w:t xml:space="preserve">Translate: translate (text) to (language), and a viewer-language reporter — completes the full Scratch/PictoBlox block-reference gap. Calls the free MyMemory translation API (no account/paid key needed) through a small server-side proxy, which caches results and caps request length so the shared daily quota stretches further across every student on the platform; translating from English to Spanish, French, German, Italian, Portuguese, Chinese, Arabic, Hausa, Yoruba, Igbo or Swahili (lower-resource languages like Hausa/Yoruba/Igbo may translate less accurately, same honesty-flagged caveat used elsewhere for approximated features). Viewer Language reports the student's own browser locale, not the project's language.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a Skills list, an AI-written overview paragraph, any student-added achievements/experience entries, plus a grid of that student's own published gallery projects.</w:t>
      </w:r>
    </w:p>
    <w:p>
      <w:pPr>
        <w:pStyle w:val="ListParagraph"/>
        <w:numPr>
          <w:ilvl w:val="0"/>
          <w:numId w:val="1"/>
        </w:numPr>
        <w:spacing w:after="90"/>
      </w:pPr>
      <w:r>
        <w:t xml:space="preserve">Individual badge/certificate share cards. The certificate share card shows the actual certificate artwork (the same background/signature/title template a student's real certificate uses), rendered a second time with the page's redacted 'First L.' name baked in instead of the real one — never the real certificate_url, which has the full legal name printed on it. That safe image is generated once (a ~20-30s render) and cached, pre-warmed in the background as soon as the achievement page loads so a visitor clicking Share finds it already there; if it isn't ready yet, the page falls back to a plain text card rather than making the visitor wait.</w:t>
      </w:r>
    </w:p>
    <w:p>
      <w:pPr>
        <w:pStyle w:val="Heading3"/>
        <w:spacing w:after="160" w:before="320"/>
      </w:pPr>
      <w:r>
        <w:t xml:space="preserve">Portfolio / CV Builder</w:t>
      </w:r>
    </w:p>
    <w:p>
      <w:pPr>
        <w:pStyle w:val="ListParagraph"/>
        <w:numPr>
          <w:ilvl w:val="0"/>
          <w:numId w:val="1"/>
        </w:numPr>
        <w:spacing w:after="90"/>
      </w:pPr>
      <w:r>
        <w:t xml:space="preserve">A student's own 'My Portfolio' tab on their dashboard: a full CV aggregating every completed/in-progress course (with quiz average), certificates, badges, and projects pulled from all three real project sources (published Lab Gallery work, lesson-tied lab tasks, graded External Project submissions) — or the same view scoped to just one course via a course switcher.</w:t>
      </w:r>
    </w:p>
    <w:p>
      <w:pPr>
        <w:pStyle w:val="ListParagraph"/>
        <w:numPr>
          <w:ilvl w:val="0"/>
          <w:numId w:val="1"/>
        </w:numPr>
        <w:spacing w:after="90"/>
      </w:pPr>
      <w:r>
        <w:t xml:space="preserve">Download as PDF (student's own dashboard, and a parent's view of each linked child): the same gamified portfolio — gradient hero, stat cards, skill chips, AI overview, course progress bars, certificate wall, badge medallions, project cards, achievements timeline — rendered server-side into a single well-laid-out A4 page, full CV or scoped to one course, same consent/ownership rules as viewing it on-screen.</w:t>
      </w:r>
    </w:p>
    <w:p>
      <w:pPr>
        <w:pStyle w:val="ListParagraph"/>
        <w:numPr>
          <w:ilvl w:val="0"/>
          <w:numId w:val="1"/>
        </w:numPr>
        <w:spacing w:after="90"/>
      </w:pPr>
      <w:r>
        <w:t xml:space="preserve">The PDF template deliberately uses no emoji characters, only plain-text colored badges/dots (e.g. a 'WEB'/'ARDUINO'/'BLOCKS' pill for a project's type, a letter medallion for a badge tier) — a real client-reported bug showed emoji rendering as blank boxes in the actual downloaded file, because PDF generation depends on whatever font is installed on the rendering server, not the viewer's device; plain text in the same serif/sans-serif fonts already used throughout the PDF has no such dependency.</w:t>
      </w:r>
    </w:p>
    <w:p>
      <w:pPr>
        <w:pStyle w:val="ListParagraph"/>
        <w:numPr>
          <w:ilvl w:val="0"/>
          <w:numId w:val="1"/>
        </w:numPr>
        <w:spacing w:after="90"/>
      </w:pPr>
      <w:r>
        <w:t xml:space="preserve">An AI-written 2-3 paragraph overview (via the same AI primitive used for quiz/lab/project feedback) summarizing skills, courses, and projects — generated on demand (never automatically, to keep it a bounded, explicit cost), separately for the full CV and for each course. The prompt deliberately never names the student, so the exact same text is safe to reuse unredacted on the public achievement page.</w:t>
      </w:r>
    </w:p>
    <w:p>
      <w:pPr>
        <w:pStyle w:val="ListParagraph"/>
        <w:numPr>
          <w:ilvl w:val="0"/>
          <w:numId w:val="1"/>
        </w:numPr>
        <w:spacing w:after="90"/>
      </w:pPr>
      <w:r>
        <w:t xml:space="preserve">Students can add their own free-text achievements/experience (competitions, outside projects, other experience — title, organization, year, description, link), fully separate from anything the platform tracks automatically.</w:t>
      </w:r>
    </w:p>
    <w:p>
      <w:pPr>
        <w:pStyle w:val="ListParagraph"/>
        <w:numPr>
          <w:ilvl w:val="0"/>
          <w:numId w:val="1"/>
        </w:numPr>
        <w:spacing w:after="90"/>
      </w:pPr>
      <w:r>
        <w:t xml:space="preserve">A linked parent gets a read-only 'Portfolio' view of each child from their own dashboard (same ownership check as the existing public-profile toggle) — full name shown (a parent already knows their own child), no edit/regenerate controls.</w:t>
      </w:r>
    </w:p>
    <w:p>
      <w:pPr>
        <w:pStyle w:val="ListParagraph"/>
        <w:numPr>
          <w:ilvl w:val="0"/>
          <w:numId w:val="1"/>
        </w:numPr>
        <w:spacing w:after="90"/>
      </w:pPr>
      <w:r>
        <w:t xml:space="preserve">Sharing reuses the existing public_profile_enabled/slug consent system end-to-end — no new visibility flag was introduced.</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 A Range (7/30/90 days) and School filter narrow every card, chart and table on the page at once — including a real, populated list of schools to pick from, plus an 'Individual / Non-School Users Only' option.</w:t>
      </w:r>
    </w:p>
    <w:p>
      <w:pPr>
        <w:pStyle w:val="ListParagraph"/>
        <w:numPr>
          <w:ilvl w:val="0"/>
          <w:numId w:val="1"/>
        </w:numPr>
        <w:spacing w:after="90"/>
      </w:pPr>
      <w:r>
        <w:t xml:space="preserve">Revenue correlates honestly across the platform's 3 real, non-overlapping income sources (Wallet &amp; Direct Payments, School Fees, Parent Training) instead of one siloed number — a 'User Base: Schools vs Individual' card always shows the full school-linked/independent split regardless of which filter is active, so the admin can see how the whole platform breaks down at a glance, not just one slice at a time.</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and can preview certificates before they're issued.</w:t>
      </w:r>
    </w:p>
    <w:p>
      <w:pPr>
        <w:pStyle w:val="ListParagraph"/>
        <w:numPr>
          <w:ilvl w:val="0"/>
          <w:numId w:val="1"/>
        </w:numPr>
        <w:spacing w:after="90"/>
      </w:pPr>
      <w:r>
        <w:t xml:space="preserve">Certificate Template Library: admin can save more than one certificate design (background/signature/signee/title each) and mark one as the Default — used by any course with no template of its own. The single legacy background/signature/signee/title fields still work as a further fallback for a platform that never touches the library.</w:t>
      </w:r>
    </w:p>
    <w:p>
      <w:pPr>
        <w:pStyle w:val="ListParagraph"/>
        <w:numPr>
          <w:ilvl w:val="0"/>
          <w:numId w:val="1"/>
        </w:numPr>
        <w:spacing w:after="90"/>
      </w:pPr>
      <w:r>
        <w:t xml:space="preserve">Per-course certificate template assignment (client-requested): each course's Edit form has its own Certificate Template dropdown — '-- Use Default Template --' or any saved template — so different courses can issue visually different certificates. Resolution order for every certificate render (first-time issuance, admin Regenerate, Regenerate All, and the public share page's redacted copy) is: the course's own assigned template, else the library's Default, else the legacy company_info fields. An admin can preview exactly what a given course's certificate will look like from a 'Preview Certificate' link on that course's card.</w:t>
      </w:r>
    </w:p>
    <w:p>
      <w:pPr>
        <w:pStyle w:val="ListParagraph"/>
        <w:numPr>
          <w:ilvl w:val="0"/>
          <w:numId w:val="1"/>
        </w:numPr>
        <w:spacing w:after="90"/>
      </w:pPr>
      <w:r>
        <w:t xml:space="preserve">Regenerate All Issued Certificates (admin, client-requested): re-renders every certificate ever issued against the current active template in one action — useful right after uploading/activating a new design so historical certificates don't look out of date. Runs as a background job (never blocks the admin's request) at a deliberately conservative pace (one render at a time) since each render is a real ~20-30s headless-browser screenshot and running several at once was found to exhaust machine resources; a partial/failed run never corrupts a certificate — a failed render simply leaves that one certificate's existing image untouched until retried.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2026-10-30T10:31:00.866Z</dcterms:created>
  <dcterms:modified xsi:type="dcterms:W3CDTF">2026-10-30T10:31:00.868Z</dcterms:modified>
</cp:coreProperties>
</file>

<file path=docProps/custom.xml><?xml version="1.0" encoding="utf-8"?>
<Properties xmlns="http://schemas.openxmlformats.org/officeDocument/2006/custom-properties" xmlns:vt="http://schemas.openxmlformats.org/officeDocument/2006/docPropsVTypes"/>
</file>