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514799" w:rsidP="00137707">
      <w:pPr>
        <w:jc w:val="center"/>
        <w:rPr>
          <w:sz w:val="36"/>
        </w:rPr>
      </w:pPr>
      <w:r>
        <w:rPr>
          <w:rFonts w:hint="eastAsia"/>
          <w:sz w:val="36"/>
        </w:rPr>
        <w:t>语句块</w:t>
      </w:r>
    </w:p>
    <w:p w:rsidR="0060789E" w:rsidRDefault="00047C1A" w:rsidP="00514799">
      <w:pPr>
        <w:rPr>
          <w:rFonts w:hint="eastAsia"/>
        </w:rPr>
      </w:pPr>
      <w:r>
        <w:rPr>
          <w:rFonts w:hint="eastAsia"/>
        </w:rPr>
        <w:tab/>
      </w:r>
      <w:r w:rsidR="00514799">
        <w:rPr>
          <w:rFonts w:hint="eastAsia"/>
        </w:rPr>
        <w:t>C</w:t>
      </w:r>
      <w:r w:rsidR="00514799">
        <w:rPr>
          <w:rFonts w:hint="eastAsia"/>
        </w:rPr>
        <w:t>语言中，允许通过一对花括号</w:t>
      </w:r>
      <w:r w:rsidR="00514799">
        <w:rPr>
          <w:rFonts w:hint="eastAsia"/>
        </w:rPr>
        <w:t>{ }</w:t>
      </w:r>
      <w:r w:rsidR="00514799">
        <w:rPr>
          <w:rFonts w:hint="eastAsia"/>
        </w:rPr>
        <w:t>来将多条语句</w:t>
      </w:r>
      <w:proofErr w:type="gramStart"/>
      <w:r w:rsidR="00514799">
        <w:rPr>
          <w:rFonts w:hint="eastAsia"/>
        </w:rPr>
        <w:t>括</w:t>
      </w:r>
      <w:proofErr w:type="gramEnd"/>
      <w:r w:rsidR="00514799">
        <w:rPr>
          <w:rFonts w:hint="eastAsia"/>
        </w:rPr>
        <w:t>起来形成一个复合语句，也叫语句块。</w:t>
      </w:r>
    </w:p>
    <w:p w:rsidR="00514799" w:rsidRDefault="00514799" w:rsidP="00514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组成块的语句在逻辑上绑定在一起。可以把块语句放到任何地方，就像放置其他语句一样。</w:t>
      </w:r>
    </w:p>
    <w:p w:rsidR="00514799" w:rsidRDefault="00514799" w:rsidP="00514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块语句经常被作为</w:t>
      </w:r>
      <w:r>
        <w:rPr>
          <w:rFonts w:hint="eastAsia"/>
        </w:rPr>
        <w:t>if</w:t>
      </w:r>
      <w:r>
        <w:rPr>
          <w:rFonts w:hint="eastAsia"/>
        </w:rPr>
        <w:t>或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中的多语句目标。或者函数的函数体。当然也可以直接用在任何地方，如下：</w:t>
      </w:r>
    </w:p>
    <w:p w:rsidR="0025751E" w:rsidRPr="00514799" w:rsidRDefault="0025751E" w:rsidP="00514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4799" w:rsidRDefault="0025751E" w:rsidP="00514799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ab/>
      </w:r>
      <w:proofErr w:type="spellStart"/>
      <w:proofErr w:type="gramStart"/>
      <w:r w:rsidR="00514799">
        <w:rPr>
          <w:rFonts w:hint="eastAsia"/>
        </w:rPr>
        <w:t>int</w:t>
      </w:r>
      <w:proofErr w:type="spellEnd"/>
      <w:proofErr w:type="gramEnd"/>
      <w:r w:rsidR="00514799">
        <w:rPr>
          <w:rFonts w:hint="eastAsia"/>
        </w:rPr>
        <w:t xml:space="preserve"> main()</w:t>
      </w:r>
    </w:p>
    <w:p w:rsidR="00514799" w:rsidRDefault="0025751E" w:rsidP="0051479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514799">
        <w:rPr>
          <w:rFonts w:hint="eastAsia"/>
        </w:rPr>
        <w:t>{</w:t>
      </w:r>
    </w:p>
    <w:p w:rsidR="00514799" w:rsidRDefault="0025751E" w:rsidP="00514799">
      <w:pPr>
        <w:rPr>
          <w:rFonts w:hint="eastAsia"/>
        </w:rPr>
      </w:pPr>
      <w:r>
        <w:rPr>
          <w:rFonts w:hint="eastAsia"/>
        </w:rPr>
        <w:t>2.</w:t>
      </w:r>
      <w:r w:rsidR="00514799">
        <w:rPr>
          <w:rFonts w:hint="eastAsia"/>
        </w:rPr>
        <w:tab/>
      </w:r>
      <w:r w:rsidR="00FC1FB7">
        <w:rPr>
          <w:rFonts w:hint="eastAsia"/>
        </w:rPr>
        <w:tab/>
      </w:r>
      <w:proofErr w:type="spellStart"/>
      <w:proofErr w:type="gramStart"/>
      <w:r w:rsidR="00514799">
        <w:rPr>
          <w:rFonts w:hint="eastAsia"/>
        </w:rPr>
        <w:t>int</w:t>
      </w:r>
      <w:proofErr w:type="spellEnd"/>
      <w:proofErr w:type="gramEnd"/>
      <w:r w:rsidR="00514799">
        <w:rPr>
          <w:rFonts w:hint="eastAsia"/>
        </w:rPr>
        <w:t xml:space="preserve"> </w:t>
      </w:r>
      <w:proofErr w:type="spellStart"/>
      <w:r w:rsidR="00514799">
        <w:rPr>
          <w:rFonts w:hint="eastAsia"/>
        </w:rPr>
        <w:t>i</w:t>
      </w:r>
      <w:proofErr w:type="spellEnd"/>
      <w:r w:rsidR="00CE5669">
        <w:rPr>
          <w:rFonts w:hint="eastAsia"/>
        </w:rPr>
        <w:t>=5</w:t>
      </w:r>
      <w:r w:rsidR="00514799">
        <w:rPr>
          <w:rFonts w:hint="eastAsia"/>
        </w:rPr>
        <w:t>;</w:t>
      </w:r>
    </w:p>
    <w:p w:rsidR="00514799" w:rsidRDefault="0025751E" w:rsidP="00514799">
      <w:pPr>
        <w:rPr>
          <w:rFonts w:hint="eastAsia"/>
        </w:rPr>
      </w:pPr>
      <w:r>
        <w:rPr>
          <w:rFonts w:hint="eastAsia"/>
        </w:rPr>
        <w:t>3.</w:t>
      </w:r>
      <w:r w:rsidR="00514799">
        <w:rPr>
          <w:rFonts w:hint="eastAsia"/>
        </w:rPr>
        <w:tab/>
      </w:r>
      <w:r w:rsidR="00514799">
        <w:rPr>
          <w:rFonts w:hint="eastAsia"/>
        </w:rPr>
        <w:tab/>
        <w:t>{</w:t>
      </w:r>
    </w:p>
    <w:p w:rsidR="00CE5669" w:rsidRDefault="0025751E" w:rsidP="00CE5669">
      <w:pPr>
        <w:rPr>
          <w:rFonts w:hint="eastAsia"/>
        </w:rPr>
      </w:pPr>
      <w:r>
        <w:rPr>
          <w:rFonts w:hint="eastAsia"/>
        </w:rPr>
        <w:t>4.</w:t>
      </w:r>
      <w:r w:rsidR="00514799">
        <w:rPr>
          <w:rFonts w:hint="eastAsia"/>
        </w:rPr>
        <w:tab/>
      </w:r>
      <w:r w:rsidR="00514799">
        <w:rPr>
          <w:rFonts w:hint="eastAsia"/>
        </w:rPr>
        <w:tab/>
      </w:r>
      <w:r w:rsidR="00514799">
        <w:rPr>
          <w:rFonts w:hint="eastAsia"/>
        </w:rPr>
        <w:tab/>
      </w:r>
      <w:proofErr w:type="spellStart"/>
      <w:proofErr w:type="gramStart"/>
      <w:r w:rsidR="00CE5669">
        <w:rPr>
          <w:rFonts w:hint="eastAsia"/>
        </w:rPr>
        <w:t>int</w:t>
      </w:r>
      <w:proofErr w:type="spellEnd"/>
      <w:proofErr w:type="gramEnd"/>
      <w:r w:rsidR="00CE5669">
        <w:rPr>
          <w:rFonts w:hint="eastAsia"/>
        </w:rPr>
        <w:t xml:space="preserve"> </w:t>
      </w:r>
      <w:proofErr w:type="spellStart"/>
      <w:r w:rsidR="00CE5669">
        <w:rPr>
          <w:rFonts w:hint="eastAsia"/>
        </w:rPr>
        <w:t>i</w:t>
      </w:r>
      <w:proofErr w:type="spellEnd"/>
      <w:r w:rsidR="00CE5669">
        <w:rPr>
          <w:rFonts w:hint="eastAsia"/>
        </w:rPr>
        <w:t>=10;</w:t>
      </w:r>
    </w:p>
    <w:p w:rsidR="0041663A" w:rsidRDefault="00CE5669" w:rsidP="00CE566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514799">
        <w:rPr>
          <w:rFonts w:hint="eastAsia"/>
        </w:rPr>
        <w:t>int</w:t>
      </w:r>
      <w:proofErr w:type="spellEnd"/>
      <w:proofErr w:type="gramEnd"/>
      <w:r w:rsidR="00514799">
        <w:rPr>
          <w:rFonts w:hint="eastAsia"/>
        </w:rPr>
        <w:t xml:space="preserve"> j</w:t>
      </w:r>
      <w:r>
        <w:rPr>
          <w:rFonts w:hint="eastAsia"/>
        </w:rPr>
        <w:t>=20</w:t>
      </w:r>
      <w:r w:rsidR="0041663A">
        <w:rPr>
          <w:rFonts w:hint="eastAsia"/>
        </w:rPr>
        <w:t>;</w:t>
      </w:r>
    </w:p>
    <w:p w:rsidR="0025751E" w:rsidRDefault="0025751E" w:rsidP="0025751E">
      <w:pPr>
        <w:rPr>
          <w:rFonts w:hint="eastAsia"/>
        </w:rPr>
      </w:pPr>
      <w:r>
        <w:rPr>
          <w:rFonts w:hint="eastAsia"/>
        </w:rPr>
        <w:t>6.</w:t>
      </w:r>
      <w:r w:rsidR="0041663A">
        <w:rPr>
          <w:rFonts w:hint="eastAsia"/>
        </w:rPr>
        <w:tab/>
      </w:r>
      <w:r w:rsidR="0041663A">
        <w:rPr>
          <w:rFonts w:hint="eastAsia"/>
        </w:rPr>
        <w:tab/>
      </w:r>
      <w:r w:rsidR="0041663A">
        <w:rPr>
          <w:rFonts w:hint="eastAsia"/>
        </w:rPr>
        <w:tab/>
      </w:r>
      <w:proofErr w:type="spellStart"/>
      <w:proofErr w:type="gramStart"/>
      <w:r w:rsidR="00CE5669">
        <w:rPr>
          <w:rFonts w:hint="eastAsia"/>
        </w:rPr>
        <w:t>printf</w:t>
      </w:r>
      <w:proofErr w:type="spellEnd"/>
      <w:r w:rsidR="00CE5669">
        <w:rPr>
          <w:rFonts w:hint="eastAsia"/>
        </w:rPr>
        <w:t>(</w:t>
      </w:r>
      <w:proofErr w:type="gramEnd"/>
      <w:r w:rsidR="00CE5669">
        <w:t>“</w:t>
      </w:r>
      <w:proofErr w:type="spellStart"/>
      <w:r w:rsidR="00CE5669">
        <w:rPr>
          <w:rFonts w:hint="eastAsia"/>
        </w:rPr>
        <w:t>i</w:t>
      </w:r>
      <w:proofErr w:type="spellEnd"/>
      <w:r w:rsidR="00CE5669">
        <w:rPr>
          <w:rFonts w:hint="eastAsia"/>
        </w:rPr>
        <w:t>=%d, j=%d\n</w:t>
      </w:r>
      <w:r w:rsidR="00CE5669">
        <w:t>”</w:t>
      </w:r>
      <w:r w:rsidR="00CE5669">
        <w:rPr>
          <w:rFonts w:hint="eastAsia"/>
        </w:rPr>
        <w:t xml:space="preserve">, </w:t>
      </w:r>
      <w:proofErr w:type="spellStart"/>
      <w:r w:rsidR="00CE5669">
        <w:rPr>
          <w:rFonts w:hint="eastAsia"/>
        </w:rPr>
        <w:t>i</w:t>
      </w:r>
      <w:proofErr w:type="spellEnd"/>
      <w:r w:rsidR="00CE5669">
        <w:rPr>
          <w:rFonts w:hint="eastAsia"/>
        </w:rPr>
        <w:t>, j);</w:t>
      </w:r>
    </w:p>
    <w:p w:rsidR="00514799" w:rsidRDefault="0025751E" w:rsidP="0025751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ab/>
      </w:r>
      <w:r w:rsidR="00514799">
        <w:rPr>
          <w:rFonts w:hint="eastAsia"/>
        </w:rPr>
        <w:t>}</w:t>
      </w:r>
    </w:p>
    <w:p w:rsidR="004527F7" w:rsidRDefault="0025751E" w:rsidP="0025751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E5669">
        <w:rPr>
          <w:rFonts w:hint="eastAsia"/>
        </w:rPr>
        <w:t>printf</w:t>
      </w:r>
      <w:proofErr w:type="spellEnd"/>
      <w:r w:rsidR="00CE5669">
        <w:rPr>
          <w:rFonts w:hint="eastAsia"/>
        </w:rPr>
        <w:t>(</w:t>
      </w:r>
      <w:proofErr w:type="gramEnd"/>
      <w:r w:rsidR="00CE5669">
        <w:t>“</w:t>
      </w:r>
      <w:proofErr w:type="spellStart"/>
      <w:r w:rsidR="00CE5669">
        <w:rPr>
          <w:rFonts w:hint="eastAsia"/>
        </w:rPr>
        <w:t>i</w:t>
      </w:r>
      <w:proofErr w:type="spellEnd"/>
      <w:r w:rsidR="00CE5669">
        <w:rPr>
          <w:rFonts w:hint="eastAsia"/>
        </w:rPr>
        <w:t>=%d, j=%d\n</w:t>
      </w:r>
      <w:r w:rsidR="00CE5669">
        <w:t>”</w:t>
      </w:r>
      <w:r w:rsidR="00CE5669">
        <w:rPr>
          <w:rFonts w:hint="eastAsia"/>
        </w:rPr>
        <w:t xml:space="preserve">, </w:t>
      </w:r>
      <w:proofErr w:type="spellStart"/>
      <w:r w:rsidR="00CE5669">
        <w:rPr>
          <w:rFonts w:hint="eastAsia"/>
        </w:rPr>
        <w:t>i</w:t>
      </w:r>
      <w:proofErr w:type="spellEnd"/>
      <w:r w:rsidR="00CE5669">
        <w:rPr>
          <w:rFonts w:hint="eastAsia"/>
        </w:rPr>
        <w:t>, j);</w:t>
      </w:r>
    </w:p>
    <w:p w:rsidR="0041663A" w:rsidRDefault="0025751E" w:rsidP="0025751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1663A">
        <w:rPr>
          <w:rFonts w:hint="eastAsia"/>
        </w:rPr>
        <w:t>return</w:t>
      </w:r>
      <w:proofErr w:type="gramEnd"/>
      <w:r w:rsidR="0041663A">
        <w:rPr>
          <w:rFonts w:hint="eastAsia"/>
        </w:rPr>
        <w:t xml:space="preserve"> 0;</w:t>
      </w:r>
    </w:p>
    <w:p w:rsidR="00514799" w:rsidRDefault="0025751E" w:rsidP="0025751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 w:rsidR="00514799">
        <w:rPr>
          <w:rFonts w:hint="eastAsia"/>
        </w:rPr>
        <w:t>}</w:t>
      </w:r>
    </w:p>
    <w:p w:rsidR="0025751E" w:rsidRDefault="0025751E" w:rsidP="00514799">
      <w:pPr>
        <w:ind w:firstLine="420"/>
        <w:rPr>
          <w:rFonts w:hint="eastAsia"/>
        </w:rPr>
      </w:pPr>
      <w:r>
        <w:rPr>
          <w:rFonts w:hint="eastAsia"/>
        </w:rPr>
        <w:t>上例语法上完全合法，虽然很少这样用。</w:t>
      </w:r>
    </w:p>
    <w:p w:rsidR="0025751E" w:rsidRDefault="0025751E" w:rsidP="00514799">
      <w:pPr>
        <w:ind w:firstLine="420"/>
        <w:rPr>
          <w:rFonts w:hint="eastAsia"/>
        </w:rPr>
      </w:pPr>
      <w:r>
        <w:rPr>
          <w:rFonts w:hint="eastAsia"/>
        </w:rPr>
        <w:t>在块语句中，变量定义在前，语句在后，符合</w:t>
      </w:r>
      <w:r>
        <w:rPr>
          <w:rFonts w:hint="eastAsia"/>
        </w:rPr>
        <w:t>c</w:t>
      </w:r>
      <w:r>
        <w:rPr>
          <w:rFonts w:hint="eastAsia"/>
        </w:rPr>
        <w:t>的规定。</w:t>
      </w:r>
    </w:p>
    <w:p w:rsidR="00462457" w:rsidRPr="005251CB" w:rsidRDefault="0025751E" w:rsidP="005251CB">
      <w:pPr>
        <w:ind w:firstLine="420"/>
        <w:rPr>
          <w:rFonts w:hint="eastAsia"/>
          <w:color w:val="FF0000"/>
        </w:rPr>
      </w:pPr>
      <w:r w:rsidRPr="000A3C56">
        <w:rPr>
          <w:rFonts w:hint="eastAsia"/>
          <w:color w:val="FF0000"/>
        </w:rPr>
        <w:t>重要：变量的作用域从定义开始，直到它所在的块结束。在块内，同名变量会屏蔽块外定义的变量。</w:t>
      </w:r>
      <w:r w:rsidR="000A3C56">
        <w:rPr>
          <w:rFonts w:hint="eastAsia"/>
        </w:rPr>
        <w:t>所以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="00462457">
        <w:rPr>
          <w:rFonts w:hint="eastAsia"/>
        </w:rPr>
        <w:t>第</w:t>
      </w:r>
      <w:r w:rsidR="00462457">
        <w:rPr>
          <w:rFonts w:hint="eastAsia"/>
        </w:rPr>
        <w:t>2</w:t>
      </w:r>
      <w:r w:rsidR="00462457">
        <w:rPr>
          <w:rFonts w:hint="eastAsia"/>
        </w:rPr>
        <w:t>行定义的</w:t>
      </w:r>
      <w:proofErr w:type="spellStart"/>
      <w:r w:rsidR="00462457">
        <w:rPr>
          <w:rFonts w:hint="eastAsia"/>
        </w:rPr>
        <w:t>i</w:t>
      </w:r>
      <w:proofErr w:type="spellEnd"/>
      <w:r w:rsidR="00462457">
        <w:rPr>
          <w:rFonts w:hint="eastAsia"/>
        </w:rPr>
        <w:t>作用域是</w:t>
      </w:r>
      <w:r w:rsidR="00462457">
        <w:rPr>
          <w:rFonts w:hint="eastAsia"/>
        </w:rPr>
        <w:t>2-10</w:t>
      </w:r>
      <w:r w:rsidR="00462457">
        <w:rPr>
          <w:rFonts w:hint="eastAsia"/>
        </w:rPr>
        <w:t>行，但是其中</w:t>
      </w:r>
      <w:r w:rsidR="00462457">
        <w:rPr>
          <w:rFonts w:hint="eastAsia"/>
        </w:rPr>
        <w:t>3-</w:t>
      </w:r>
      <w:proofErr w:type="gramStart"/>
      <w:r w:rsidR="00462457">
        <w:rPr>
          <w:rFonts w:hint="eastAsia"/>
        </w:rPr>
        <w:t>7</w:t>
      </w:r>
      <w:r w:rsidR="00462457">
        <w:rPr>
          <w:rFonts w:hint="eastAsia"/>
        </w:rPr>
        <w:t>行被块内</w:t>
      </w:r>
      <w:proofErr w:type="gramEnd"/>
      <w:r w:rsidR="00462457">
        <w:rPr>
          <w:rFonts w:hint="eastAsia"/>
        </w:rPr>
        <w:t>的</w:t>
      </w:r>
      <w:proofErr w:type="spellStart"/>
      <w:r w:rsidR="00462457">
        <w:rPr>
          <w:rFonts w:hint="eastAsia"/>
        </w:rPr>
        <w:t>i</w:t>
      </w:r>
      <w:proofErr w:type="spellEnd"/>
      <w:r w:rsidR="00462457">
        <w:rPr>
          <w:rFonts w:hint="eastAsia"/>
        </w:rPr>
        <w:t>屏蔽掉了。第</w:t>
      </w:r>
      <w:r w:rsidR="00462457">
        <w:rPr>
          <w:rFonts w:hint="eastAsia"/>
        </w:rPr>
        <w:t>5</w:t>
      </w:r>
      <w:r w:rsidR="00462457">
        <w:rPr>
          <w:rFonts w:hint="eastAsia"/>
        </w:rPr>
        <w:t>行定义的</w:t>
      </w:r>
      <w:r w:rsidR="00462457">
        <w:rPr>
          <w:rFonts w:hint="eastAsia"/>
        </w:rPr>
        <w:t>j</w:t>
      </w:r>
      <w:r w:rsidR="00462457">
        <w:rPr>
          <w:rFonts w:hint="eastAsia"/>
        </w:rPr>
        <w:t>作用域从</w:t>
      </w:r>
      <w:r w:rsidR="00462457">
        <w:rPr>
          <w:rFonts w:hint="eastAsia"/>
        </w:rPr>
        <w:t>5-7</w:t>
      </w:r>
      <w:r w:rsidR="00462457">
        <w:rPr>
          <w:rFonts w:hint="eastAsia"/>
        </w:rPr>
        <w:t>行，所以第</w:t>
      </w:r>
      <w:r w:rsidR="00462457">
        <w:rPr>
          <w:rFonts w:hint="eastAsia"/>
        </w:rPr>
        <w:t>8</w:t>
      </w:r>
      <w:r w:rsidR="00462457">
        <w:rPr>
          <w:rFonts w:hint="eastAsia"/>
        </w:rPr>
        <w:t>行语句将找不到变量</w:t>
      </w:r>
      <w:r w:rsidR="00462457">
        <w:rPr>
          <w:rFonts w:hint="eastAsia"/>
        </w:rPr>
        <w:t>j</w:t>
      </w:r>
      <w:r w:rsidR="00462457">
        <w:rPr>
          <w:rFonts w:hint="eastAsia"/>
        </w:rPr>
        <w:t>。</w:t>
      </w:r>
    </w:p>
    <w:p w:rsidR="00462457" w:rsidRPr="00462457" w:rsidRDefault="00462457" w:rsidP="00462457">
      <w:pPr>
        <w:ind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中第</w:t>
      </w:r>
      <w:r>
        <w:rPr>
          <w:rFonts w:hint="eastAsia"/>
        </w:rPr>
        <w:t>6</w:t>
      </w:r>
      <w:r>
        <w:rPr>
          <w:rFonts w:hint="eastAsia"/>
        </w:rPr>
        <w:t>行输出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20</w:t>
      </w:r>
      <w:r>
        <w:rPr>
          <w:rFonts w:hint="eastAsia"/>
        </w:rPr>
        <w:t>；第</w:t>
      </w:r>
      <w:r>
        <w:rPr>
          <w:rFonts w:hint="eastAsia"/>
        </w:rPr>
        <w:t>8</w:t>
      </w:r>
      <w:r>
        <w:rPr>
          <w:rFonts w:hint="eastAsia"/>
        </w:rPr>
        <w:t>行若去掉</w:t>
      </w:r>
      <w:r>
        <w:rPr>
          <w:rFonts w:hint="eastAsia"/>
        </w:rPr>
        <w:t>j</w:t>
      </w:r>
      <w:r>
        <w:rPr>
          <w:rFonts w:hint="eastAsia"/>
        </w:rPr>
        <w:t>可编译通过，将输出</w:t>
      </w:r>
      <w:r>
        <w:rPr>
          <w:rFonts w:hint="eastAsia"/>
        </w:rPr>
        <w:t>5,</w:t>
      </w:r>
      <w:r>
        <w:rPr>
          <w:rFonts w:hint="eastAsia"/>
        </w:rPr>
        <w:t>。</w:t>
      </w:r>
    </w:p>
    <w:p w:rsidR="00CE5669" w:rsidRDefault="005E0018" w:rsidP="005E0018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 w:rsidR="005E0018" w:rsidRDefault="005E0018" w:rsidP="005E001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第</w:t>
      </w:r>
      <w:r>
        <w:rPr>
          <w:sz w:val="18"/>
          <w:szCs w:val="18"/>
        </w:rPr>
        <w:t>17</w:t>
      </w:r>
      <w:r>
        <w:rPr>
          <w:sz w:val="18"/>
          <w:szCs w:val="18"/>
        </w:rPr>
        <w:t>题（单选</w:t>
      </w:r>
      <w:r>
        <w:rPr>
          <w:sz w:val="18"/>
          <w:szCs w:val="18"/>
        </w:rPr>
        <w:t>/3</w:t>
      </w:r>
      <w:r>
        <w:rPr>
          <w:sz w:val="18"/>
          <w:szCs w:val="18"/>
        </w:rPr>
        <w:t>分）：下面是对</w:t>
      </w:r>
      <w:r>
        <w:rPr>
          <w:sz w:val="18"/>
          <w:szCs w:val="18"/>
        </w:rPr>
        <w:t>s</w:t>
      </w:r>
      <w:r>
        <w:rPr>
          <w:sz w:val="18"/>
          <w:szCs w:val="18"/>
        </w:rPr>
        <w:t>的初始化</w:t>
      </w:r>
      <w:r>
        <w:rPr>
          <w:sz w:val="18"/>
          <w:szCs w:val="18"/>
        </w:rPr>
        <w:t>,</w:t>
      </w:r>
      <w:r>
        <w:rPr>
          <w:sz w:val="18"/>
          <w:szCs w:val="18"/>
        </w:rPr>
        <w:t>其中不正确的是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5.75pt" o:ole="">
            <v:imagedata r:id="rId7" o:title=""/>
          </v:shape>
          <w:control r:id="rId8" w:name="DefaultOcxName" w:shapeid="_x0000_i1032"/>
        </w:object>
      </w:r>
      <w:r>
        <w:rPr>
          <w:sz w:val="18"/>
          <w:szCs w:val="18"/>
        </w:rPr>
        <w:t>char  s[5</w:t>
      </w:r>
      <w:r>
        <w:rPr>
          <w:sz w:val="18"/>
          <w:szCs w:val="18"/>
        </w:rPr>
        <w:t>」</w:t>
      </w:r>
      <w:r>
        <w:rPr>
          <w:sz w:val="18"/>
          <w:szCs w:val="18"/>
        </w:rPr>
        <w:t>={"</w:t>
      </w:r>
      <w:proofErr w:type="spellStart"/>
      <w:r>
        <w:rPr>
          <w:sz w:val="18"/>
          <w:szCs w:val="18"/>
        </w:rPr>
        <w:t>abc</w:t>
      </w:r>
      <w:proofErr w:type="spellEnd"/>
      <w:r>
        <w:rPr>
          <w:sz w:val="18"/>
          <w:szCs w:val="18"/>
        </w:rPr>
        <w:t>"}</w:t>
      </w:r>
      <w:r>
        <w:rPr>
          <w:sz w:val="18"/>
          <w:szCs w:val="18"/>
        </w:rPr>
        <w:br/>
      </w:r>
      <w:r>
        <w:rPr>
          <w:sz w:val="18"/>
          <w:szCs w:val="18"/>
        </w:rPr>
        <w:object w:dxaOrig="225" w:dyaOrig="225">
          <v:shape id="_x0000_i1031" type="#_x0000_t75" style="width:20.25pt;height:15.75pt" o:ole="">
            <v:imagedata r:id="rId7" o:title=""/>
          </v:shape>
          <w:control r:id="rId9" w:name="DefaultOcxName1" w:shapeid="_x0000_i1031"/>
        </w:object>
      </w:r>
      <w:r>
        <w:rPr>
          <w:sz w:val="18"/>
          <w:szCs w:val="18"/>
        </w:rPr>
        <w:t>char s[5]={'</w:t>
      </w:r>
      <w:proofErr w:type="spellStart"/>
      <w:r>
        <w:rPr>
          <w:sz w:val="18"/>
          <w:szCs w:val="18"/>
        </w:rPr>
        <w:t>a','b','c</w:t>
      </w:r>
      <w:proofErr w:type="spellEnd"/>
      <w:r>
        <w:rPr>
          <w:sz w:val="18"/>
          <w:szCs w:val="18"/>
        </w:rPr>
        <w:t>'}</w:t>
      </w:r>
      <w:r>
        <w:rPr>
          <w:sz w:val="18"/>
          <w:szCs w:val="18"/>
        </w:rPr>
        <w:br/>
      </w:r>
      <w:r>
        <w:rPr>
          <w:sz w:val="18"/>
          <w:szCs w:val="18"/>
        </w:rPr>
        <w:object w:dxaOrig="225" w:dyaOrig="225">
          <v:shape id="_x0000_i1030" type="#_x0000_t75" style="width:20.25pt;height:15.75pt" o:ole="">
            <v:imagedata r:id="rId7" o:title=""/>
          </v:shape>
          <w:control r:id="rId10" w:name="DefaultOcxName2" w:shapeid="_x0000_i1030"/>
        </w:object>
      </w:r>
      <w:r>
        <w:rPr>
          <w:sz w:val="18"/>
          <w:szCs w:val="18"/>
        </w:rPr>
        <w:t>char  s[5]=""</w:t>
      </w:r>
      <w:r>
        <w:rPr>
          <w:sz w:val="18"/>
          <w:szCs w:val="18"/>
        </w:rPr>
        <w:br/>
      </w:r>
      <w:r>
        <w:rPr>
          <w:sz w:val="18"/>
          <w:szCs w:val="18"/>
        </w:rPr>
        <w:object w:dxaOrig="225" w:dyaOrig="225">
          <v:shape id="_x0000_i1029" type="#_x0000_t75" style="width:20.25pt;height:15.75pt" o:ole="">
            <v:imagedata r:id="rId11" o:title=""/>
          </v:shape>
          <w:control r:id="rId12" w:name="DefaultOcxName3" w:shapeid="_x0000_i1029"/>
        </w:object>
      </w:r>
      <w:r>
        <w:rPr>
          <w:sz w:val="18"/>
          <w:szCs w:val="18"/>
        </w:rPr>
        <w:t>char s[5]="</w:t>
      </w:r>
      <w:proofErr w:type="spellStart"/>
      <w:r>
        <w:rPr>
          <w:sz w:val="18"/>
          <w:szCs w:val="18"/>
        </w:rPr>
        <w:t>abcdef</w:t>
      </w:r>
      <w:proofErr w:type="spellEnd"/>
      <w:r>
        <w:rPr>
          <w:sz w:val="18"/>
          <w:szCs w:val="18"/>
        </w:rPr>
        <w:t>"</w:t>
      </w:r>
    </w:p>
    <w:p w:rsidR="005E0018" w:rsidRPr="005E0018" w:rsidRDefault="005E0018" w:rsidP="005E0018">
      <w:pPr>
        <w:rPr>
          <w:rFonts w:hint="eastAsia"/>
        </w:rPr>
      </w:pPr>
      <w:r>
        <w:rPr>
          <w:rFonts w:hint="eastAsia"/>
          <w:sz w:val="18"/>
          <w:szCs w:val="18"/>
        </w:rPr>
        <w:t>分析：此题目中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选项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abc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>等价于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abc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，花括号表示语句块。</w:t>
      </w:r>
    </w:p>
    <w:p w:rsidR="005E0018" w:rsidRDefault="005E0018" w:rsidP="005E0018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/*****************************************************************************/</w:t>
      </w:r>
    </w:p>
    <w:p w:rsidR="00CE5669" w:rsidRPr="0025751E" w:rsidRDefault="00CE5669" w:rsidP="005E0018">
      <w:pPr>
        <w:rPr>
          <w:rFonts w:hint="eastAsia"/>
        </w:rPr>
      </w:pPr>
    </w:p>
    <w:sectPr w:rsidR="00CE5669" w:rsidRPr="0025751E" w:rsidSect="006F68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251" w:rsidRDefault="00E65251">
      <w:r>
        <w:separator/>
      </w:r>
    </w:p>
  </w:endnote>
  <w:endnote w:type="continuationSeparator" w:id="0">
    <w:p w:rsidR="00E65251" w:rsidRDefault="00E65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A92FD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80CB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0CB1" w:rsidRDefault="00580CB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580CB1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A92FDE">
      <w:rPr>
        <w:rStyle w:val="a5"/>
      </w:rPr>
      <w:fldChar w:fldCharType="begin"/>
    </w:r>
    <w:r>
      <w:rPr>
        <w:rStyle w:val="a5"/>
      </w:rPr>
      <w:instrText xml:space="preserve">PAGE  </w:instrText>
    </w:r>
    <w:r w:rsidR="00A92FDE">
      <w:rPr>
        <w:rStyle w:val="a5"/>
      </w:rPr>
      <w:fldChar w:fldCharType="separate"/>
    </w:r>
    <w:r w:rsidR="005251CB">
      <w:rPr>
        <w:rStyle w:val="a5"/>
        <w:noProof/>
      </w:rPr>
      <w:t>1</w:t>
    </w:r>
    <w:r w:rsidR="00A92FD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580CB1" w:rsidRDefault="00580CB1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580CB1" w:rsidRDefault="00580CB1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251" w:rsidRDefault="00E65251">
      <w:r>
        <w:separator/>
      </w:r>
    </w:p>
  </w:footnote>
  <w:footnote w:type="continuationSeparator" w:id="0">
    <w:p w:rsidR="00E65251" w:rsidRDefault="00E65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A92FD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A92FDE">
    <w:pPr>
      <w:pStyle w:val="a3"/>
      <w:rPr>
        <w:rFonts w:eastAsia="华文仿宋"/>
        <w:sz w:val="24"/>
      </w:rPr>
    </w:pPr>
    <w:r w:rsidRPr="00A92FD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580CB1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80CB1">
      <w:rPr>
        <w:rFonts w:ascii="宋体" w:hAnsi="宋体" w:hint="eastAsia"/>
      </w:rPr>
      <w:t xml:space="preserve">            </w:t>
    </w:r>
    <w:r w:rsidR="00580CB1">
      <w:rPr>
        <w:rFonts w:ascii="宋体" w:hAnsi="宋体"/>
      </w:rPr>
      <w:t xml:space="preserve">                                 </w:t>
    </w:r>
    <w:r w:rsidR="00580CB1">
      <w:rPr>
        <w:rFonts w:ascii="宋体" w:hAnsi="宋体" w:hint="eastAsia"/>
      </w:rPr>
      <w:t xml:space="preserve"> </w:t>
    </w:r>
    <w:r w:rsidR="00580CB1">
      <w:rPr>
        <w:rFonts w:ascii="华文仿宋" w:eastAsia="华文仿宋" w:hAnsi="宋体" w:hint="eastAsia"/>
        <w:sz w:val="24"/>
      </w:rPr>
      <w:t>内部公开</w:t>
    </w:r>
    <w:r w:rsidR="00580CB1">
      <w:rPr>
        <w:color w:val="000000"/>
        <w:kern w:val="0"/>
        <w:sz w:val="24"/>
      </w:rPr>
      <w:t>Internal Use Only</w:t>
    </w:r>
    <w:r w:rsidR="00580CB1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B1" w:rsidRDefault="00A92FD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2F08"/>
    <w:multiLevelType w:val="hybridMultilevel"/>
    <w:tmpl w:val="E466C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F2"/>
    <w:rsid w:val="00001353"/>
    <w:rsid w:val="00004ABD"/>
    <w:rsid w:val="000103BD"/>
    <w:rsid w:val="000259D7"/>
    <w:rsid w:val="00042B7F"/>
    <w:rsid w:val="00045B88"/>
    <w:rsid w:val="00047C1A"/>
    <w:rsid w:val="000A3C56"/>
    <w:rsid w:val="000A5C2D"/>
    <w:rsid w:val="000C1A5C"/>
    <w:rsid w:val="001132FE"/>
    <w:rsid w:val="00137707"/>
    <w:rsid w:val="00137CE2"/>
    <w:rsid w:val="00151E49"/>
    <w:rsid w:val="00175368"/>
    <w:rsid w:val="00181017"/>
    <w:rsid w:val="001C4E28"/>
    <w:rsid w:val="001F240E"/>
    <w:rsid w:val="00205B5E"/>
    <w:rsid w:val="00221754"/>
    <w:rsid w:val="00227314"/>
    <w:rsid w:val="00232990"/>
    <w:rsid w:val="0025751E"/>
    <w:rsid w:val="00257C02"/>
    <w:rsid w:val="00262086"/>
    <w:rsid w:val="00273D27"/>
    <w:rsid w:val="002908A3"/>
    <w:rsid w:val="002C25A6"/>
    <w:rsid w:val="00302037"/>
    <w:rsid w:val="00335006"/>
    <w:rsid w:val="003418D8"/>
    <w:rsid w:val="003429BC"/>
    <w:rsid w:val="003705AA"/>
    <w:rsid w:val="0037392A"/>
    <w:rsid w:val="00410831"/>
    <w:rsid w:val="0041663A"/>
    <w:rsid w:val="004527F7"/>
    <w:rsid w:val="00462457"/>
    <w:rsid w:val="004C66A3"/>
    <w:rsid w:val="004F1F5C"/>
    <w:rsid w:val="00514799"/>
    <w:rsid w:val="00517D59"/>
    <w:rsid w:val="00522815"/>
    <w:rsid w:val="005251CB"/>
    <w:rsid w:val="005315C5"/>
    <w:rsid w:val="005360EB"/>
    <w:rsid w:val="005543ED"/>
    <w:rsid w:val="00580CB1"/>
    <w:rsid w:val="00580E2F"/>
    <w:rsid w:val="005E0018"/>
    <w:rsid w:val="005F377A"/>
    <w:rsid w:val="00601012"/>
    <w:rsid w:val="0060789E"/>
    <w:rsid w:val="006215D7"/>
    <w:rsid w:val="00640B7D"/>
    <w:rsid w:val="00693049"/>
    <w:rsid w:val="006D45BA"/>
    <w:rsid w:val="006E729A"/>
    <w:rsid w:val="006F6830"/>
    <w:rsid w:val="00702812"/>
    <w:rsid w:val="00705742"/>
    <w:rsid w:val="0074137C"/>
    <w:rsid w:val="00774AF0"/>
    <w:rsid w:val="00784F79"/>
    <w:rsid w:val="007B734C"/>
    <w:rsid w:val="00807746"/>
    <w:rsid w:val="008164A7"/>
    <w:rsid w:val="00846451"/>
    <w:rsid w:val="008564E8"/>
    <w:rsid w:val="008F6B7A"/>
    <w:rsid w:val="00911ED3"/>
    <w:rsid w:val="00912FDE"/>
    <w:rsid w:val="0091696C"/>
    <w:rsid w:val="00935243"/>
    <w:rsid w:val="0099229C"/>
    <w:rsid w:val="009B37CA"/>
    <w:rsid w:val="00A26120"/>
    <w:rsid w:val="00A706B1"/>
    <w:rsid w:val="00A817C5"/>
    <w:rsid w:val="00A92FDE"/>
    <w:rsid w:val="00A94978"/>
    <w:rsid w:val="00AA6BF2"/>
    <w:rsid w:val="00B54525"/>
    <w:rsid w:val="00BA3748"/>
    <w:rsid w:val="00BB52A4"/>
    <w:rsid w:val="00BC748B"/>
    <w:rsid w:val="00BC7C80"/>
    <w:rsid w:val="00BF15E8"/>
    <w:rsid w:val="00C344B5"/>
    <w:rsid w:val="00C70DC2"/>
    <w:rsid w:val="00C84204"/>
    <w:rsid w:val="00C96ACC"/>
    <w:rsid w:val="00CE5669"/>
    <w:rsid w:val="00D166E9"/>
    <w:rsid w:val="00D16D5A"/>
    <w:rsid w:val="00D33A80"/>
    <w:rsid w:val="00D406BA"/>
    <w:rsid w:val="00D839D7"/>
    <w:rsid w:val="00DD7BFD"/>
    <w:rsid w:val="00DF3FAE"/>
    <w:rsid w:val="00E0367F"/>
    <w:rsid w:val="00E1750C"/>
    <w:rsid w:val="00E36EF6"/>
    <w:rsid w:val="00E65251"/>
    <w:rsid w:val="00EC2CF9"/>
    <w:rsid w:val="00ED621E"/>
    <w:rsid w:val="00EE7469"/>
    <w:rsid w:val="00F1278E"/>
    <w:rsid w:val="00F31A0C"/>
    <w:rsid w:val="00F37509"/>
    <w:rsid w:val="00F54733"/>
    <w:rsid w:val="00F92B6A"/>
    <w:rsid w:val="00FB4F38"/>
    <w:rsid w:val="00FC1FB7"/>
    <w:rsid w:val="00FC3BDE"/>
    <w:rsid w:val="00FE3A06"/>
    <w:rsid w:val="00FE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80774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807746"/>
    <w:rPr>
      <w:rFonts w:ascii="宋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F1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FE3A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415</Words>
  <Characters>554</Characters>
  <Application>Microsoft Office Word</Application>
  <DocSecurity>0</DocSecurity>
  <Lines>4</Lines>
  <Paragraphs>1</Paragraphs>
  <ScaleCrop>false</ScaleCrop>
  <Company>zte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79</cp:revision>
  <dcterms:created xsi:type="dcterms:W3CDTF">2012-05-03T01:48:00Z</dcterms:created>
  <dcterms:modified xsi:type="dcterms:W3CDTF">2012-06-04T04:08:00Z</dcterms:modified>
</cp:coreProperties>
</file>