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REPORTR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44"/>
          <w:szCs w:val="44"/>
        </w:rPr>
        <w:t xml:space="preserve">Functional Specification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9CA3AF"/>
          <w:sz w:val="26"/>
          <w:szCs w:val="26"/>
        </w:rPr>
        <w:t xml:space="preserve">Product Wireframes &amp; Feature Definitions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Date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Wireframe-complete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1. Product Overview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Reportr is a self-serve data analytics and publishing platform. It allows teams to connect to their data sources, build datasets and visualisations, and publish findings as interactive dashboards, reports, or scroll-driven data stories called Scrollytellers — all without writing code.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1.1 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Connect to any data source (BigQuery, PostgreSQL, MySQL, Snowflake, CSV, REST API) through a guided UI with no SQL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Build datasets visually with drag-and-drop or a full SQL 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Create charts and dashboards with a point-and-click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Author narrative data stories (Scrollytellers) that combine charts, text, video and interactive controls into a scroll-driven reading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Publish to the web with one click, with control over access (public, embed-only, password, private).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Build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Publish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Manage Team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Editor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Viewer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1.3 Technology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Web application, responsive to desktop (1280px+).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Wireframes built in vanilla HTML/CSS/JS — no framework dependency assumed for final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Chart rendering via Chart.js 4.x (replaceable with any charting library).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Icon system: Lucide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Authentication: assumed to be handled by the platform layer (not in scope of this spec).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2. Information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2.1 Navigation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fixed-position left sidebar (252px wide, dark navy #13151D) is present on all screens. It is divided into three groups.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/connections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Connections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Default landing page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/datasets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dataset-builder.html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/visualisations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Visualisations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visualisation-builder.html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/dashboards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dashboard-builder.html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/scrollytellers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Scrollytellers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scrollyteller-builder.html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Badge: NEW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PUBLISH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/published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Published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published.html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Badge: count of live items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/themes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Themes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themes.html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Planned — not yet wireframed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B556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/settings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settings.html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Planned — not yet wireframed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/team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team.html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Planned — not yet wireframed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2.2 Global Shell Patterns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Topbar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Each screen has a topbar (46–56px tall, white, 1px bottom border). It contains: a page title on the left, and primary action buttons on the right (Publish New, Preview, or equivalent). The topbar is part of the main content area, not the sidebar.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Slide-over Panels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Detail views (embed settings, connection configuration, etc.) use a right-anchored slide-over panel (400px wide, full viewport height) with a 50% opacity overlay behind it. The panel has a header, scrollable body, and sticky footer with Cancel/Save actions.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Modals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Confirmation flows, type pickers, and add-item dialogs use centred modals with a full-screen overlay. Modals animate in with a scale(0.96) → scale(1) spring.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Inline Toasts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Short-lived success/error notifications appear bottom-right. Not yet wireframed — to be defined during implementation.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3. Design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3.1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--accent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#16A34A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Primary action colour. All action buttons, active states, progress indicators.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--accent-light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#DCFCE7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Accent tint. Button hover backgrounds, selected state fills, callout backgrounds.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--accent-text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#166534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Dark green text on accent-light backgrounds for accessible contrast.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--blue-ui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Publish actions, embed badges, user-facing interactive elements.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--blue-ui-light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#DBEAFE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Blue tint for embed chips and badges.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--blue-ui-text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#1E40AF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Dark blue text on blue-light backgrounds.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--sidebar-bg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#13151D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Sidebar background (near-black navy).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--text-1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#0F1117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Primary text — headings, labels.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--text-2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#4B5563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Secondary text — descriptions, meta.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--text-3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#9CA3AF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Tertiary text — placeholders, hints.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--text-4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#D1D5DB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Subtle text — zone labels, disabled states.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Default border for cards, inputs, dividers.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--surface-2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#F8FAFC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 footers, table row alternates.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--font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Inter, system-ui, -apple-system, sans-serif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Body and UI text throughout.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JetBrains Mono, Fira Code, monospace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SQL editor, code snippets, embed code.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Page title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700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--text-1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700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--text-1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14px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600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--text-1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13px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400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--text-1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Meta / secondary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400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--text-3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Label / eyebrow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10px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700 uppercase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--text-3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3.3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--r-xs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3px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Tiny chips, inner elements.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--r-sm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6px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Small buttons, badges, tags.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--r-md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10px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Input fields, tool buttons.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--r-lg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14px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Cards, modals, panels.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--r-xl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18px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Large modals, feature cards.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--r-full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Pills, toggle tracks, dot indicators.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3.4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--shadow-xs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Subtle lift on small interactive elements.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--shadow-sm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Default card shadow.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--shadow-md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Elevated cards, dropdowns.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--shadow-lg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Modals, hover-state cards.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--shadow-panel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Slide-over panels (left edge only).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3.5 Component Patterns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.btn-primary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Green gradient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Main CTA — Save, Publish, Connect.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.btn-secondary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White + border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Secondary actions — Cancel, Export.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Ghost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.btn-ghost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Subtle actions — Close, Back.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.btn-danger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Red tint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Destructive — Delete, Unpublish.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.btn-icon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Single icon buttons (×, ⋮, ↗).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Badges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Type badges (.badge) are used on published items and elements. Access badges (.access-badge) appear on published cards: public (green), embed (blue), password (amber), private (grey).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Toggle Switches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Binary settings use custom CSS toggle switches (.toggle). The track changes from grey to green (--accent) when active. Used in connection forms, embed options, and section settings.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Form Controls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All form inputs (.form-input, .form-control) have a 1.5px border, 8px radius, and focus state with accent-colour ring. Labels use .form-label (10px, 600 weight, uppercase). Hints use .form-hint (11px, --text-3).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4. Connection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/connections · File: index.html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4.1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Connection Manager allows users to add, test, and manage connections to external data sources. Each connection is a named, reusable credential set that the Dataset Builder uses to query data.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4.2 Supported Connection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BigQuery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Service account JSON / OAuth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Project ID + dataset required. SSH tunnel optional.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Host / user / password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Port default 5432. SSL toggle. SSH tunnel supported.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Host / user / password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Port default 3306. SSH tunnel supported.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Snowflake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Account / warehouse / user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Role and schema optional.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Redshift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Host / user / password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Port default 5439.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CSV Upload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One-time import; no live sync.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REST API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Bearer token / API key / OAuth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Endpoint + method + optional body.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4.3 New Connection Panel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Triggered by the "New Connection" button. Opens a right slide-over panel with three tabs: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Type selector — icon grid showing all supported source types.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Configuration form — fields specific to the selected type. For BigQuery: Project ID, Dataset ID, Auth method (Service Account JSON paste or OAuth button), optional description.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Connection string mode — toggle to switch to a single URI input (e.g. postgresql://user:pass@host:5432/db).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SSH Tunnel Sub-panel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Available for database connections (PostgreSQL, MySQL, Redshift). Collapsible section with: SSH host, SSH port (default 22), SSH user, authentication method (password or private key file upload).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4.4 Connection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Connected (healthy)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Green status dot. Last sync timestamp shown.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Amber dot. Error message visible in expanded view.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Disconnected / error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Red dot. Retry button shown.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Never tested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Grey dot. "Test connection" CTA prominent.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4.5 Test Connection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User clicks "Test Connection".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Button enters loading state (spinner, disabled).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On success: green checkmark + "Connected" label, latency shown (e.g. "42ms").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On failure: error message shown inline below the test button.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5. Dataset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/datasets · File: dataset-builder.html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5.1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Dataset Builder lets users query their connected data sources and save the results as named datasets. These datasets are the building blocks used by Visualisations, Dashboards, and Scrollytellers.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5.2 Three-tab Interface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Tab 1: Table View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Displays a live preview of the current query results in a data grid. Column headers are sortable by click. Shows row count and query execution time. Pagination or virtual scroll for large result sets.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Tab 2: SQL Editor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Full-height Monaco-style SQL editor with syntax highlighting, autocomplete for table/column names from the connected schema, and keyboard shortcut execution (⌘↵ to run). The schema browser panel on the left shows the connection tree: database → schema → table → columns with data types.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Tab 3: Visual Query Builder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drag-and-drop interface for building queries without SQL. Contains three zones: a schema explorer panel (left), a canvas showing the current query as connected blocks (centre), and a configuration panel (right). Supports SELECT fields, WHERE filters, GROUP BY, ORDER BY, LIMIT, and JOIN operations via drag and visual connectors.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5.3 Schema Explorer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Tree view showing the active connection hierarchy. Each table shows a row count badge. Columns are listed with their type (integer, varchar, timestamp, etc.) shown as a colour-coded chip. Users can drag column names into the SQL editor or Query Builder canvas.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5.4 Save &amp; Publish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Datasets are saved with a name and optional description. A "Refresh schedule" dropdown allows automatic re-execution (hourly, daily, weekly, or manual only). Saved datasets appear in the left panel list and are available to all builders.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6. Visualisation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/visualisations · File: visualisation-builder.html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6.1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Visualisation Builder creates reusable, standalone charts from saved datasets. Charts created here can be embedded into Dashboards or Scrollytellers.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6.2 Chart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 (vertical)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Comparing discrete categories.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 (horizontal)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Long category labels, ranking.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Line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Trends over time, continuous data.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Cumulative values, stacked trends.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Doughnut / Pie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Part-to-whole composition.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Scatter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Correlation between two measures.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Bubble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Three-variable relationships.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Heatmap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Matrix density.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Stat / Big Number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Single KPI with optional trend.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6.3 Configuration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right-panel inspector provides: dataset selector, X/Y axis field mapping, series colour, legend toggle, axis label overrides, number formatting (currency, percentage, abbreviated), and optional chart title/subtitle.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6.4 Step-based Highlighting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Charts in the Visualisation Builder can optionally be configured with highlight states — arrays of data labels to highlight per step. This setting is used when the chart is embedded in a Scrollyteller section and the highlight changes as the user scrolls through steps.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7. Dashboard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/dashboards · File: dashboard-builder.html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7.1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Dashboard Builder assembles charts, stats, tables, and text blocks into a free-form grid layout for at-a-glance monitoring. Dashboards are static (non-scroll-driven) and best suited for operational reporting and data monitoring.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7.2 Layout System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12-column CSS grid. Widgets snap to grid cells. Each widget has drag handles (reposition) and resize handles (corner). Minimum widget size: 3 columns × 2 rows.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7.3 Widget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Embeds a saved visualisation. Inherits all chart config.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Stat card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Big number with label, optional delta indicator.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 table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Paginated grid from a dataset.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Text block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Rich text for annotations or context.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Filter bar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Global cross-dashboard filters (date range, category dropdown).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Static image or logo.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Divider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Horizontal rule for visual grouping.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7.4 Cross-filtering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When enabled (toggle in dashboard settings), clicking a chart element (e.g. a bar) filters all other compatible widgets to that value. Cross-filtering state is reflected in the URL so filtered views can be shared.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8. Scrollyteller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/scrollytellers · File: scrollyteller-builder.html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Scrollytellers are scroll-driven data stories that combine charts, narrative text, images, video, and interactive controls into a linear reading experience. Unlike dashboards (which show everything at once), Scrollytellers reveal insights progressively as the reader scrolls.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A Scrollyteller is composed of a Story containing one or more Sections. Each section has a layout type that determines the scroll behaviour. Within split layouts, sections are divided into a sticky column (which stays fixed on screen) and a scroll column (which moves past it).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8.2 Builder Layout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builder is a three-panel full-height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 List (left)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210px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Ordered list of all sections with thumbnail, label, layout type, and step count. Green "Add Section" button at the bottom. Hover reveals move up/down and delete controls.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Canvas (centre)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flex-grow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Live editable preview of the active section. Top bar shows section name, layout mechanic pill, and preview/publish buttons.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Inspector (right)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272px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Context-sensitive property panel. Shows different controls depending on what is selected (story / section / step / block / sticky element / overlay card).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8.3 Section Layout Types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There are six layout types. Each is selected when adding a new section via the Add Section modal.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Static — no sticky element. Scrolls off normally.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Sticky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Eyebrow text, headline, sub-heading, scroll arrow.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Opening / title screen.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Split Left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Sticky left column. Right column scrolls past it.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Sticky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Left side (≈45% width). Contains charts, images, controls. Multiple sticky elements supported.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Right side (≈55% width). Contains text blocks, inline charts, controls. Step trigger lines appear between body blocks.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Step-based or continuous (see §8.5).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Chart-led narrative where a chart updates as text scrolls.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Split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Sticky right column. Left column scrolls.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Sticky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Right side. Same capabilities as Split Left sticky column.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column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Left side. Same capabilities as Split Left scroll column.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Step-based or continuous.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Variation of Split Left; useful for visual rhythm and alternating across sections.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Full Bleed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Full-width sticky background. Frosted-glass overlay cards scroll over it.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Chart, image, video, or solid colour. Occupies 100% viewport width × 100vh. Uses position:sticky + negative margin technique.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Overlay cards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Frosted glass cards (backdrop-filter: blur) centred over the background. Each card is linked to one step.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Each card is a step. Dot navigation appears on the right edge.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High-impact visual moments; cinematic chart reveals.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Callout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Static centred layout. Scrolls off normally.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Contents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Large stat number, heading, and body text. Centred on the page.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Punctuation between data sections — a single striking number or insight.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Text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Standard vertical scroll. No sticky element.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Contents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Full-width text blocks (heading, body, callout cards, dividers, images).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Not applicable.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Best for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F1117"/>
                <w:sz w:val="20"/>
                <w:szCs w:val="20"/>
              </w:rPr>
              <w:t xml:space="preserve">Narrative transitions, conclusions, methodology notes.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8.4 Element Types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Elements can be added to either the sticky column or the scroll column via the element picker modal. Not all types are available in both zones.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Elements — available in scroll column only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Sticky?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Scroll?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heading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 or step title (H2 size).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Narrative paragraph text.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stat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Large headline figure (e.g. "41%").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eyebrow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Small uppercase label above a heading.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callout-card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Highlighted insight box with 💡 prefix.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divider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Horizontal dashed rule for visual separation.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 &amp; Chart Elements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Sticky?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Scroll?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Bar, line, doughnut, or scatter. Linked to a dataset. Configurable via inspector.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 (inline)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image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Photo, diagram, or map. URL or upload.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video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MP4 file or YouTube link. Autoplays on scroll (muted). Play button shown.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8B5C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Interactive Controls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Sticky?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Scroll?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control-dropdown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Dropdown select. Used to filter charts by category (e.g. Year, Region).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control-slider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Range slider. Used for continuous value adjustment (e.g. Smoothing, Threshold).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control-checkbox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Multi-checkbox. Toggles individual chart series on/off.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8.5 Scroll Mechanics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Each section with a sticky column has a scroll mechanic that determines how the chart responds to scroll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Step-based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The chart updates discretely at predefined scroll positions (Step Triggers). Each step has a label, a set of highlighted data labels, and an annotation text.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 charts highlighting individual categories; clear narrative beats.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Continuous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The chart responds to the scroll position proportionally. No discrete steps.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Line charts panning through time; smooth progressions.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8.6 Steps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Steps are the individual "beats" of a section. In step-based sections, step trigger lines appear in the scroll column between text blocks. When the trigger line crosses the viewport midpoint (IntersectionObserver at threshold 0.5), the corresponding step activates — the chart updates to highlight that step's data labels and shows the annotation text.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Step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Short step name shown in the step timeline bar (e.g. "APAC record").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highlight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Array of data label strings to highlight in the chart (e.g. ["APAC"]).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Short text shown below the chart when this step is active (e.g. "APAC revenue up 34% YoY").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8.7 Step Timeline Bar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persistent bar appears at the bottom of the canvas, below the section. It shows all steps in the active section as numbered nodes connected by a line. The active step node is filled in green. Clicking a node jumps to that step. Left/right arrow keys also navigate between steps (when no input is focused).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8.8 Inspector Contexts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right inspector panel is context-sensitive. Its contents change based on what is currently selected: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 shows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Story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"Story Settings" button in section inspector.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Story title, subtitle, colour theme (Green/Blue/Purple/Amber), typography (font selector), published URL.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Clicking empty canvas area or deselecting elements.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Layout picker (6 options), scroll mechanic toggle, quick actions (Add to sticky, Add to scroll, Add step), Story Settings button.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Clicking a step trigger line or step timeline node.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 label input, highlight checkboxes (data labels from the active chart), annotation textarea, Delete step, ← → navigation.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Block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Clicking a block in the scroll column.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Type selector, content textarea, type-specific options (chart type/title/dataset, image URL/alt/size, video URL/autoplay, control options).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Sticky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Clicking an element in the sticky column.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Chart: type/title/dataset/height/legend/animate toggles. Control: type/label/options. Image: URL/alt. Delete button.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Clicking an overlay card in Full Bleed layout.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 heading input, card body textarea, associated step annotation, Delete card.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8.9 Add Section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User clicks the green "Add Section" button at the bottom of the section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Add Section modal opens, showing a 3×2 grid of layout option cards.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Each card shows an SVG thumbnail, layout name, and one-line description. On hover, an "Add this layout →" indicator appears.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User clicks a layout card. The modal closes.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new section is created with that layout, pre-populated with a default chart (for split layouts) or background chart (for Full Bleed), and starter text blocks.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new section becomes the active section and is shown in the canvas.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8.10 Section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Select section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Click on its card in the section list.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Reorder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Hover the section card → ▲/▼ buttons appear top-right. Click to move up or down one position.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Hover the section card → 🗑 button appears. Disabled if only one section remains.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Rename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Select the section → Inspector → Section label input at the top.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8.11 Story Settings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Accessible via the "Story Settings" button in the Section inspector (or the story title display at the top of the section list).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Title and subtitle text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Colour theme: 4 options — Reportr Green (#16A34A), Ocean Blue (#3B82F6), Violet (#8B5CF6), Amber (#F59E0B).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Font selector: Inter (default), Georgia (Serif), Roboto Mono.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Published URL: read-only with copy button (format: reportr.app/s/[slug]).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8.12 Preview &amp; Publish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"Preview" button in the canvas topbar opens a full-screen overlay showing the story in an iframe. Device toggle (Desktop / Mobile) changes the iframe width. A "Publish" button (blue, top-right) triggers the publishing flow.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9. Published / Content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/published · File: published.html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9.1 Purpose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Published page is the central inventory of all content that has been published or archived. It provides access management, embed code, and analytics for all published items.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9.2 Stats Strip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Four stat cards at the top of the page provide at-a-glance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(example)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colour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Published items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11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Views this month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8,442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Active embeds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viewers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241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Purple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9.3 Filter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logic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All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All non-archived items.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Items with type = "dashboard", not archived.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Items with type = "report", not archived.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Scrollytellers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Items with type = "scrollyteller", not archived.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Archived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All items with isArchived = true.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9.4 Item Card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Each published item displays as a card in a responsive grid (auto-fill, min 300px). Cards contain: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Thumbnail (140px tall): mini Chart.js chart for dashboards/reports. Scrollyteller cards show a dark background with SVG bar chart silhouette and a frosted title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On hover: overlay with "Embed" and "View"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Card body: title, type badge, access badge, embed count chip, published date, last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Card footer: Embed, Edit, Archive action buttons + view count chip (right-aligned).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9.5 Access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style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Green badge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Anyone with the URL can view.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Embed only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Blue badge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Only accessible via iframe embed; direct URL returns 404 or redirects.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Amber badge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Viewer must enter a password before content loads.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Grey badge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Only logged-in workspace members can view.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9.6 Embed Panel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Opens as a right slide-over when "Embed" is clicked on any item.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Shareable link with copy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iFrame embed code snippet (dark code block with copy button).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Embed options: Show header &amp; title, Allow cross-filtering, Password protection (with password input that appears when toggled 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Danger zone: Unpublish button (removes item from public access; existing embed URLs stop working).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Footer: Close and Save Settings buttons.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10. Planned Screens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These screens are in the navigation but not yet wireframed. The following describes the intended scope for each.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10.1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/themes · File: themes.html (not yet created)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Themes screen allows workspace admins to define brand kits that are applied to all published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Named themes (e.g. "Reportr Default", "Company Brand").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Per-theme settings: primary colour, secondary colour, font family, logo upload, background colour.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Themes are selectable in the Dashboard Builder and Scrollyteller Builder at publish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default theme applies to all items unless overridden.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10.2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/settings · File: settings.html (not yet created)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Workspace-level configuration. Proposed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Workspace name and logo.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Custom domain for published URLs (e.g. data.yourcompany.com).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API keys: create and revoke keys for the Reportr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Data refresh: global default refresh schedule for all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Notification preferences: email alerts for failed syncs, new published items, embed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Danger zone: delete workspace.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10.3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Route: /team · File: team.html (not yet created)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User management for the workspace. Proposed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Member list: name, email, role, last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Invite by email — sends a join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Role assignment: Admin, Editor, 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Remove 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Pending invites list with resend/cancel options.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11. Data Models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11.1 Story (Scrollyteller)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 (e.g. "st01").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Story title shown on cover and published URL.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subtitle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Sub-heading shown on the cover section.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theme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Colour theme ID: "green" | "blue" | "purple" | "amber".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Font ID: "inter" | "georgia" | "mono".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Section[]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Ordered array of section objects.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11.2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layout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"cover" | "split-left" | "split-right" | "fullbleed" | "callout" | "text-only"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Human-readable name shown in the section list.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mechanic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"step" | "continuous". Only relevant for split layouts.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stickyBlocks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StickyBlock[]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Elements in the sticky column. Only for split-left and split-right.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blocks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Block[]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Elements in the scroll column (or all content for cover/callout/text-only).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Step[]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Scroll steps. Only for split layouts.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Background element for fullbleed layout.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Card[]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Overlay cards for fullbleed layout.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11.3 StickyBlock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"chart" | "image" | "video" | "control"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"bar" | "line" | "doughnut" | "scatter"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chartTitle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display title above the chart.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dataset name to query.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"small" | "medium" | "large"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controlType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type="control": "dropdown" | "slider" | "checkbox"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Display label for the control.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options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dropdown/checkbox: list of option strings.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min/max/value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slider: range and default value.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11.4 Block (Scroll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"heading" | "body" | "stat" | "eyebrow" | "subtext" | "callout-card" | "divider" | "chart" | "image" | "video" | "control"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Text content (for text types) or caption/label.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chartType/chartTitle/dataset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controlType/options/min/max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type="control".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11.5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Short step name (shown in step timeline).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highlight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 labels to highlight in the active chart.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Text shown near the chart when this step is active.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11.6 Background (Full Bleed)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"chart" | "image" | "video" | "colour"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chartType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chart type.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dataset name.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type="chart": chart title.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url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type="image" or "video": media URL.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 type="colour": hex value.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11.7 Published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Unique identifier.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"dashboard" | "report" | "scrollyteller"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Display title on the card and published page.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Short description shown on the card.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"public" | "embed" | "password" | "private"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URL slug: reportr.app/p/[slug]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publishedDate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Formatted date string.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updatedDate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Relative time string (e.g. "2 hours ago").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views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Total view count.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embeds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Number of active embed placements.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isArchived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Archived items are hidden from non-archived filters.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href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Optional: direct link to the rendered page (used for Scrollytellers).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Dataset names this item depends 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12. Publishing &amp; Embedding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12.1 Publish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User clicks the "Publish" button (blue, top-right of any builder).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publish settings panel or modal opens. User sets: title, access type, optional password, optional custom slug.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On confirm: the item is rendered to a static page at reportr.app/p/[slug] and added to the Published inventory.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 success toast appears with a copy-link button.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12.2 Embed Code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Published items generate a standard iFrame embed snippet: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&lt;iframe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  src="https://reportr.app/embed/[slug]"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  width="100%" height="600"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18"/>
                <w:szCs w:val="18"/>
              </w:rPr>
              <w:t xml:space="preserve">  frameborder="0" allowfullscreen&gt;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&lt;/iframe&gt;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12.3 Scrollyteller Embed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Scrollytellers require full-page scroll behaviour to work correctly. When embedded, the iframe must have a fixed height (minimum 600px) and scrolling="yes".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Autoplay video backgrounds should be muted by default to comply with browser autoplay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Interactive controls (dropdowns, sliders) within embedded Scrollytellers are fully functional — they do not require cross-origin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Password-protected Scrollytellers show a password prompt screen before the story loads.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1117"/>
          <w:sz w:val="28"/>
          <w:szCs w:val="28"/>
        </w:rPr>
        <w:t xml:space="preserve">12.4 Update &amp; Unpublish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Updating a published item re-renders it at the same URL. Existing embeds automatically show the updated version. Unpublishing removes public access immediately — the embed URL returns a "no longer available" page. Archiving hides the item from the Published inventory but does not remove public access.</w:t>
      </w:r>
    </w:p>
    <w:p>
      <w:r>
        <w:br w:type="page"/>
      </w:r>
    </w:p>
    <w:p>
      <w:pPr>
        <w:pStyle w:val="Heading1"/>
        <w:pBdr>
          <w:bottom w:val="single" w:color="16A34A" w:sz="8"/>
        </w:pBdr>
        <w:spacing w:before="480" w:after="200"/>
      </w:pPr>
      <w:r>
        <w:rPr>
          <w:rFonts w:ascii="Arial" w:cs="Arial" w:eastAsia="Arial" w:hAnsi="Arial"/>
          <w:b/>
          <w:bCs/>
          <w:color w:val="0F1117"/>
          <w:sz w:val="36"/>
          <w:szCs w:val="36"/>
        </w:rPr>
        <w:t xml:space="preserve">13. Reference: Example Story Structure</w:t>
      </w:r>
    </w:p>
    <w:p>
      <w:pPr>
        <w:spacing w:after="140"/>
      </w:pPr>
      <w:r>
        <w:rPr>
          <w:rFonts w:ascii="Arial" w:cs="Arial" w:eastAsia="Arial" w:hAnsi="Arial"/>
          <w:color w:val="0F1117"/>
          <w:sz w:val="22"/>
          <w:szCs w:val="22"/>
        </w:rPr>
        <w:t xml:space="preserve">The wireframe ships with a fully-built example story "Q4 2025 — Revenue in Focus" demonstrating all layout types and scroll mechanics. This serves as both a developer reference and a design benchmark.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Sticky elements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315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Cover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Cover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N/A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Q4 by Region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Split Left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 chart, Year dropdown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4 (NAM, EMEA, APAC, LATAM)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Callout — 41%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Callout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N/A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Channel Breakdown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Full Bleed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Bar chart background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3 (Direct, Partner, Self-serve)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Monthly Trend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Split Right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Continuous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Line chart, Metric dropdown, Smoothing slider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3 (Oct, Nov, Dec)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Closing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Text Only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N/A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117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16"/>
              <w:bottom w:val="none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The example demonstrates all three scroll patterns in sequence: split-left → callout → full-bleed → split-right → text-only. This provides a clear visual reference for the difference between each layout type.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End of Functional Specification —</w:t>
      </w:r>
    </w:p>
    <w:sectPr>
      <w:head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360"/>
      </w:tabs>
      <w:spacing w:after="160"/>
    </w:pPr>
    <w:r>
      <w:rPr>
        <w:rFonts w:ascii="Arial" w:cs="Arial" w:eastAsia="Arial" w:hAnsi="Arial"/>
        <w:color w:val="9CA3AF"/>
        <w:sz w:val="18"/>
        <w:szCs w:val="18"/>
      </w:rPr>
      <w:t xml:space="preserve">REPORTR — Functional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11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6653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2026-03-07T05:02:20.072Z</dcterms:created>
  <dcterms:modified xsi:type="dcterms:W3CDTF">2026-03-07T05:02:20.072Z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