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A9" w:rsidRPr="0057703D" w:rsidRDefault="0057703D" w:rsidP="0057703D">
      <w:pPr>
        <w:pStyle w:val="1"/>
        <w:jc w:val="center"/>
        <w:rPr>
          <w:rFonts w:ascii="方正小标宋简体" w:eastAsia="方正小标宋简体" w:hint="eastAsia"/>
        </w:rPr>
      </w:pPr>
      <w:r w:rsidRPr="0057703D">
        <w:rPr>
          <w:rFonts w:ascii="方正小标宋简体" w:eastAsia="方正小标宋简体" w:hint="eastAsia"/>
        </w:rPr>
        <w:t>信息化设备采购流程</w:t>
      </w:r>
      <w:r>
        <w:rPr>
          <w:rFonts w:ascii="方正小标宋简体" w:eastAsia="方正小标宋简体" w:hint="eastAsia"/>
        </w:rPr>
        <w:t>及内控措施</w:t>
      </w:r>
    </w:p>
    <w:p w:rsidR="0057703D" w:rsidRDefault="0057703D" w:rsidP="0057703D">
      <w:pPr>
        <w:pStyle w:val="2"/>
        <w:rPr>
          <w:rFonts w:hint="eastAsia"/>
        </w:rPr>
      </w:pPr>
      <w:r>
        <w:rPr>
          <w:rFonts w:hint="eastAsia"/>
        </w:rPr>
        <w:t>一、流程描述：</w:t>
      </w:r>
    </w:p>
    <w:p w:rsidR="0057703D" w:rsidRDefault="0057703D">
      <w:pPr>
        <w:rPr>
          <w:rFonts w:hint="eastAsia"/>
        </w:rPr>
      </w:pPr>
      <w:r w:rsidRPr="0057703D">
        <w:rPr>
          <w:rFonts w:hint="eastAsia"/>
        </w:rPr>
        <w:t>1.</w:t>
      </w:r>
      <w:r w:rsidRPr="0057703D">
        <w:rPr>
          <w:rFonts w:hint="eastAsia"/>
        </w:rPr>
        <w:t>信息中心根据科室提出的采购申请，初步询价，确定采购预算，制定采购计划；</w:t>
      </w:r>
    </w:p>
    <w:p w:rsidR="0057703D" w:rsidRDefault="0057703D">
      <w:pPr>
        <w:rPr>
          <w:rFonts w:hint="eastAsia"/>
        </w:rPr>
      </w:pPr>
      <w:r w:rsidRPr="0057703D">
        <w:rPr>
          <w:rFonts w:hint="eastAsia"/>
        </w:rPr>
        <w:t>2.</w:t>
      </w:r>
      <w:r w:rsidRPr="0057703D">
        <w:rPr>
          <w:rFonts w:hint="eastAsia"/>
        </w:rPr>
        <w:t>将采购计划呈报院领导审批；</w:t>
      </w:r>
    </w:p>
    <w:p w:rsidR="0057703D" w:rsidRDefault="0057703D">
      <w:pPr>
        <w:rPr>
          <w:rFonts w:hint="eastAsia"/>
        </w:rPr>
      </w:pPr>
      <w:r w:rsidRPr="0057703D">
        <w:rPr>
          <w:rFonts w:hint="eastAsia"/>
        </w:rPr>
        <w:t>3.</w:t>
      </w:r>
      <w:r w:rsidRPr="0057703D">
        <w:rPr>
          <w:rFonts w:hint="eastAsia"/>
        </w:rPr>
        <w:t>依照规定进行采购招标，签订合同；</w:t>
      </w:r>
    </w:p>
    <w:p w:rsidR="0057703D" w:rsidRDefault="0057703D">
      <w:pPr>
        <w:rPr>
          <w:rFonts w:hint="eastAsia"/>
        </w:rPr>
      </w:pPr>
      <w:r w:rsidRPr="0057703D">
        <w:rPr>
          <w:rFonts w:hint="eastAsia"/>
        </w:rPr>
        <w:t>4.</w:t>
      </w:r>
      <w:r w:rsidRPr="0057703D">
        <w:rPr>
          <w:rFonts w:hint="eastAsia"/>
        </w:rPr>
        <w:t>收货、到货验收</w:t>
      </w:r>
    </w:p>
    <w:p w:rsidR="0057703D" w:rsidRDefault="0057703D" w:rsidP="0057703D">
      <w:pPr>
        <w:pStyle w:val="2"/>
        <w:rPr>
          <w:rFonts w:hint="eastAsia"/>
        </w:rPr>
      </w:pPr>
      <w:r>
        <w:rPr>
          <w:rFonts w:hint="eastAsia"/>
        </w:rPr>
        <w:t>二、流程图：</w:t>
      </w:r>
    </w:p>
    <w:p w:rsidR="0057703D" w:rsidRDefault="0057703D" w:rsidP="005770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CF4367" wp14:editId="659967CF">
            <wp:extent cx="4524375" cy="4619625"/>
            <wp:effectExtent l="19050" t="19050" r="28575" b="28575"/>
            <wp:docPr id="45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1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7703D" w:rsidRDefault="0057703D" w:rsidP="0057703D">
      <w:pPr>
        <w:pStyle w:val="2"/>
        <w:rPr>
          <w:rFonts w:hint="eastAsia"/>
        </w:rPr>
      </w:pPr>
      <w:r>
        <w:rPr>
          <w:rFonts w:hint="eastAsia"/>
        </w:rPr>
        <w:lastRenderedPageBreak/>
        <w:t>三、</w:t>
      </w:r>
      <w:bookmarkStart w:id="0" w:name="_GoBack"/>
      <w:bookmarkEnd w:id="0"/>
      <w:r>
        <w:rPr>
          <w:rFonts w:hint="eastAsia"/>
        </w:rPr>
        <w:t>防控措施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"/>
        <w:gridCol w:w="1180"/>
        <w:gridCol w:w="1096"/>
        <w:gridCol w:w="1776"/>
        <w:gridCol w:w="1180"/>
        <w:gridCol w:w="2592"/>
      </w:tblGrid>
      <w:tr w:rsidR="0057703D" w:rsidRPr="0057703D" w:rsidTr="0057703D">
        <w:trPr>
          <w:trHeight w:val="58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环节名称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岗位</w:t>
            </w: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风险点描述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风险级别</w:t>
            </w:r>
          </w:p>
        </w:tc>
        <w:tc>
          <w:tcPr>
            <w:tcW w:w="1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703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防控措施</w:t>
            </w:r>
          </w:p>
        </w:tc>
      </w:tr>
      <w:tr w:rsidR="0057703D" w:rsidRPr="0057703D" w:rsidTr="0057703D">
        <w:trPr>
          <w:trHeight w:val="885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需求评审，拟定采购计划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信息中心主任、采购员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需求调查不充分。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1、按内控规范要求，充分进行需求调研、拟定采购计划；2、加强监控。</w:t>
            </w:r>
          </w:p>
        </w:tc>
      </w:tr>
      <w:tr w:rsidR="0057703D" w:rsidRPr="0057703D" w:rsidTr="0057703D">
        <w:trPr>
          <w:trHeight w:val="975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将采购计划呈报院领导审批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院领导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收取相关利益人好处，指定供货商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1、审批采购项目要以实际需求为依据；2、要公开重大项目的采购需求</w:t>
            </w:r>
          </w:p>
        </w:tc>
      </w:tr>
      <w:tr w:rsidR="0057703D" w:rsidRPr="0057703D" w:rsidTr="0057703D">
        <w:trPr>
          <w:trHeight w:val="117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依照规定进行采购招标，签订合同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信息中心主任、采购员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采购过程不合</w:t>
            </w:r>
            <w:proofErr w:type="gramStart"/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规</w:t>
            </w:r>
            <w:proofErr w:type="gramEnd"/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，收取好处、回扣。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1、严格按相关规定流程办理采购；2、重大项目要进行充分论证，尽可能邀请使用科室参与论证过程；3、加强监控。</w:t>
            </w:r>
          </w:p>
        </w:tc>
      </w:tr>
      <w:tr w:rsidR="0057703D" w:rsidRPr="0057703D" w:rsidTr="0057703D">
        <w:trPr>
          <w:trHeight w:val="885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到货验收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信息中心主任、采购员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验收过程中收取好处、回扣，对货物质量把关不严格。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03D" w:rsidRPr="0057703D" w:rsidRDefault="0057703D" w:rsidP="0057703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7703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1、按内控规范要求实施到货验收；多人交叉监督；2、加强监控。</w:t>
            </w:r>
          </w:p>
        </w:tc>
      </w:tr>
    </w:tbl>
    <w:p w:rsidR="0057703D" w:rsidRPr="0057703D" w:rsidRDefault="0057703D">
      <w:pPr>
        <w:rPr>
          <w:rFonts w:hint="eastAsia"/>
        </w:rPr>
      </w:pPr>
    </w:p>
    <w:sectPr w:rsidR="0057703D" w:rsidRPr="0057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3D"/>
    <w:rsid w:val="0057703D"/>
    <w:rsid w:val="00A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70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70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冯志辉</dc:creator>
  <cp:lastModifiedBy>冯志辉</cp:lastModifiedBy>
  <cp:revision>1</cp:revision>
  <dcterms:created xsi:type="dcterms:W3CDTF">2016-05-12T02:56:00Z</dcterms:created>
  <dcterms:modified xsi:type="dcterms:W3CDTF">2016-05-12T03:02:00Z</dcterms:modified>
</cp:coreProperties>
</file>