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40A38" w:rsidRDefault="00446A80">
      <w:r>
        <w:rPr>
          <w:b/>
          <w:sz w:val="28"/>
          <w:szCs w:val="28"/>
        </w:rPr>
        <w:t>Data Preparation</w:t>
      </w:r>
    </w:p>
    <w:p w:rsidR="00540A38" w:rsidRDefault="00446A80">
      <w:r>
        <w:t xml:space="preserve">Analysis of </w:t>
      </w:r>
      <w:proofErr w:type="spellStart"/>
      <w:r>
        <w:t>combined_data.csv</w:t>
      </w:r>
      <w:proofErr w:type="spellEnd"/>
    </w:p>
    <w:p w:rsidR="00540A38" w:rsidRDefault="00540A38"/>
    <w:p w:rsidR="00540A38" w:rsidRDefault="00446A80">
      <w:r>
        <w:rPr>
          <w:u w:val="single"/>
        </w:rPr>
        <w:t>Sample Selection</w:t>
      </w:r>
    </w:p>
    <w:p w:rsidR="00540A38" w:rsidRDefault="00540A38"/>
    <w:tbl>
      <w:tblPr>
        <w:tblStyle w:val="a"/>
        <w:tblW w:w="7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3330"/>
      </w:tblGrid>
      <w:tr w:rsidR="00540A38">
        <w:tc>
          <w:tcPr>
            <w:tcW w:w="4065" w:type="dxa"/>
            <w:tcMar>
              <w:top w:w="100" w:type="dxa"/>
              <w:left w:w="100" w:type="dxa"/>
              <w:bottom w:w="100" w:type="dxa"/>
              <w:right w:w="100" w:type="dxa"/>
            </w:tcMar>
          </w:tcPr>
          <w:p w:rsidR="00540A38" w:rsidRDefault="00446A80">
            <w:pPr>
              <w:widowControl w:val="0"/>
              <w:spacing w:line="240" w:lineRule="auto"/>
            </w:pPr>
            <w:r>
              <w:rPr>
                <w:b/>
              </w:rPr>
              <w:t>Item</w:t>
            </w:r>
          </w:p>
        </w:tc>
        <w:tc>
          <w:tcPr>
            <w:tcW w:w="3330" w:type="dxa"/>
            <w:tcMar>
              <w:top w:w="100" w:type="dxa"/>
              <w:left w:w="100" w:type="dxa"/>
              <w:bottom w:w="100" w:type="dxa"/>
              <w:right w:w="100" w:type="dxa"/>
            </w:tcMar>
          </w:tcPr>
          <w:p w:rsidR="00540A38" w:rsidRDefault="00446A80">
            <w:pPr>
              <w:widowControl w:val="0"/>
              <w:spacing w:line="240" w:lineRule="auto"/>
            </w:pPr>
            <w:r>
              <w:rPr>
                <w:b/>
              </w:rPr>
              <w:t>Amount</w:t>
            </w:r>
          </w:p>
        </w:tc>
      </w:tr>
      <w:tr w:rsidR="00540A38">
        <w:tc>
          <w:tcPr>
            <w:tcW w:w="4065" w:type="dxa"/>
            <w:tcMar>
              <w:top w:w="100" w:type="dxa"/>
              <w:left w:w="100" w:type="dxa"/>
              <w:bottom w:w="100" w:type="dxa"/>
              <w:right w:w="100" w:type="dxa"/>
            </w:tcMar>
          </w:tcPr>
          <w:p w:rsidR="00540A38" w:rsidRDefault="00446A80">
            <w:pPr>
              <w:widowControl w:val="0"/>
              <w:spacing w:line="240" w:lineRule="auto"/>
            </w:pPr>
            <w:r>
              <w:t># of Samples</w:t>
            </w:r>
          </w:p>
        </w:tc>
        <w:tc>
          <w:tcPr>
            <w:tcW w:w="3330" w:type="dxa"/>
            <w:tcMar>
              <w:top w:w="100" w:type="dxa"/>
              <w:left w:w="100" w:type="dxa"/>
              <w:bottom w:w="100" w:type="dxa"/>
              <w:right w:w="100" w:type="dxa"/>
            </w:tcMar>
          </w:tcPr>
          <w:p w:rsidR="00540A38" w:rsidRDefault="001C16B8">
            <w:pPr>
              <w:widowControl w:val="0"/>
              <w:spacing w:line="240" w:lineRule="auto"/>
            </w:pPr>
            <w:r>
              <w:t>4619</w:t>
            </w:r>
          </w:p>
        </w:tc>
      </w:tr>
      <w:tr w:rsidR="00540A38">
        <w:trPr>
          <w:trHeight w:val="460"/>
        </w:trPr>
        <w:tc>
          <w:tcPr>
            <w:tcW w:w="4065" w:type="dxa"/>
            <w:tcMar>
              <w:top w:w="100" w:type="dxa"/>
              <w:left w:w="100" w:type="dxa"/>
              <w:bottom w:w="100" w:type="dxa"/>
              <w:right w:w="100" w:type="dxa"/>
            </w:tcMar>
          </w:tcPr>
          <w:p w:rsidR="00540A38" w:rsidRDefault="00446A80">
            <w:pPr>
              <w:widowControl w:val="0"/>
              <w:spacing w:line="240" w:lineRule="auto"/>
            </w:pPr>
            <w:r>
              <w:t># of Samples with Purchases</w:t>
            </w:r>
          </w:p>
        </w:tc>
        <w:tc>
          <w:tcPr>
            <w:tcW w:w="3330" w:type="dxa"/>
            <w:tcMar>
              <w:top w:w="100" w:type="dxa"/>
              <w:left w:w="100" w:type="dxa"/>
              <w:bottom w:w="100" w:type="dxa"/>
              <w:right w:w="100" w:type="dxa"/>
            </w:tcMar>
          </w:tcPr>
          <w:p w:rsidR="00540A38" w:rsidRDefault="001C16B8">
            <w:pPr>
              <w:widowControl w:val="0"/>
              <w:spacing w:line="240" w:lineRule="auto"/>
            </w:pPr>
            <w:r>
              <w:t>1411</w:t>
            </w:r>
          </w:p>
        </w:tc>
      </w:tr>
    </w:tbl>
    <w:p w:rsidR="00540A38" w:rsidRDefault="00540A38"/>
    <w:p w:rsidR="00540A38" w:rsidRDefault="00540A38"/>
    <w:p w:rsidR="00540A38" w:rsidRDefault="00446A80">
      <w:r>
        <w:rPr>
          <w:u w:val="single"/>
        </w:rPr>
        <w:t>Attribute Creation</w:t>
      </w:r>
    </w:p>
    <w:p w:rsidR="00540A38" w:rsidRDefault="00540A38"/>
    <w:p w:rsidR="00540A38" w:rsidRDefault="00446A80">
      <w:r>
        <w:t>A new categorical attribute was created to enable analysis of players as broken into 2 categories (</w:t>
      </w:r>
      <w:proofErr w:type="spellStart"/>
      <w:r>
        <w:t>HighRollers</w:t>
      </w:r>
      <w:proofErr w:type="spellEnd"/>
      <w:r>
        <w:t xml:space="preserve"> and </w:t>
      </w:r>
      <w:proofErr w:type="spellStart"/>
      <w:r>
        <w:t>PennyPinchers</w:t>
      </w:r>
      <w:proofErr w:type="spellEnd"/>
      <w:r>
        <w:t>).  A screenshot of the attribute follows:</w:t>
      </w:r>
    </w:p>
    <w:p w:rsidR="00540A38" w:rsidRDefault="00540A38"/>
    <w:p w:rsidR="00540A38" w:rsidRDefault="001C16B8">
      <w:r>
        <w:rPr>
          <w:noProof/>
        </w:rPr>
        <w:drawing>
          <wp:inline distT="0" distB="0" distL="0" distR="0">
            <wp:extent cx="5943600" cy="4246880"/>
            <wp:effectExtent l="0" t="0" r="0" b="0"/>
            <wp:docPr id="4" name="Picture 4" descr="/Users/allidam/Desktop/Screen Shot 2017-12-14 at 6.45.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4 at 6.45.13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46880"/>
                    </a:xfrm>
                    <a:prstGeom prst="rect">
                      <a:avLst/>
                    </a:prstGeom>
                  </pic:spPr>
                </pic:pic>
              </a:graphicData>
            </a:graphic>
          </wp:inline>
        </w:drawing>
      </w:r>
    </w:p>
    <w:p w:rsidR="00540A38" w:rsidRDefault="00540A38"/>
    <w:p w:rsidR="00540A38" w:rsidRDefault="00540A38"/>
    <w:p w:rsidR="001C16B8" w:rsidRDefault="001C16B8">
      <w:r>
        <w:lastRenderedPageBreak/>
        <w:t xml:space="preserve">High rollers are defined as those who purchase items over $5.00. Defining a new column based on the </w:t>
      </w:r>
      <w:proofErr w:type="spellStart"/>
      <w:r>
        <w:t>avg_price</w:t>
      </w:r>
      <w:proofErr w:type="spellEnd"/>
      <w:r>
        <w:t xml:space="preserve"> allows us to classify users accordingly.</w:t>
      </w:r>
    </w:p>
    <w:p w:rsidR="001C16B8" w:rsidRDefault="001C16B8"/>
    <w:p w:rsidR="001C16B8" w:rsidRDefault="001C16B8"/>
    <w:p w:rsidR="001C16B8" w:rsidRDefault="00446A80">
      <w:r>
        <w:t>The creation of this new categorical a</w:t>
      </w:r>
      <w:r w:rsidR="001C16B8">
        <w:t>ttribute was necessary because:</w:t>
      </w:r>
    </w:p>
    <w:p w:rsidR="001C16B8" w:rsidRDefault="001C16B8"/>
    <w:p w:rsidR="00540A38" w:rsidRDefault="001C16B8">
      <w:r>
        <w:t>Our goal is to understand the attributes of who makes large purchases. This categorical variable is what we are going to base our decision tree upon.</w:t>
      </w:r>
    </w:p>
    <w:p w:rsidR="00540A38" w:rsidRDefault="00540A38"/>
    <w:p w:rsidR="00540A38" w:rsidRDefault="00446A80">
      <w:r>
        <w:rPr>
          <w:u w:val="single"/>
        </w:rPr>
        <w:t>Attribute Selection</w:t>
      </w:r>
    </w:p>
    <w:p w:rsidR="00540A38" w:rsidRDefault="00540A38"/>
    <w:p w:rsidR="00540A38" w:rsidRDefault="00446A80">
      <w:r>
        <w:t>The following attributes were filtered from the dataset for the following reasons:</w:t>
      </w:r>
    </w:p>
    <w:p w:rsidR="00540A38" w:rsidRDefault="00540A3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40A38">
        <w:tc>
          <w:tcPr>
            <w:tcW w:w="2760" w:type="dxa"/>
            <w:tcMar>
              <w:top w:w="100" w:type="dxa"/>
              <w:left w:w="100" w:type="dxa"/>
              <w:bottom w:w="100" w:type="dxa"/>
              <w:right w:w="100" w:type="dxa"/>
            </w:tcMar>
          </w:tcPr>
          <w:p w:rsidR="00540A38" w:rsidRDefault="00446A80">
            <w:pPr>
              <w:widowControl w:val="0"/>
              <w:spacing w:line="240" w:lineRule="auto"/>
            </w:pPr>
            <w:r>
              <w:rPr>
                <w:b/>
              </w:rPr>
              <w:t>Attribute</w:t>
            </w:r>
          </w:p>
        </w:tc>
        <w:tc>
          <w:tcPr>
            <w:tcW w:w="6600" w:type="dxa"/>
            <w:tcMar>
              <w:top w:w="100" w:type="dxa"/>
              <w:left w:w="100" w:type="dxa"/>
              <w:bottom w:w="100" w:type="dxa"/>
              <w:right w:w="100" w:type="dxa"/>
            </w:tcMar>
          </w:tcPr>
          <w:p w:rsidR="00540A38" w:rsidRDefault="00446A80">
            <w:pPr>
              <w:widowControl w:val="0"/>
              <w:spacing w:line="240" w:lineRule="auto"/>
            </w:pPr>
            <w:r>
              <w:rPr>
                <w:b/>
              </w:rPr>
              <w:t>Rationale for Filtering</w:t>
            </w:r>
          </w:p>
        </w:tc>
      </w:tr>
      <w:tr w:rsidR="00540A38">
        <w:tc>
          <w:tcPr>
            <w:tcW w:w="2760" w:type="dxa"/>
            <w:tcMar>
              <w:top w:w="100" w:type="dxa"/>
              <w:left w:w="100" w:type="dxa"/>
              <w:bottom w:w="100" w:type="dxa"/>
              <w:right w:w="100" w:type="dxa"/>
            </w:tcMar>
          </w:tcPr>
          <w:p w:rsidR="00540A38" w:rsidRDefault="001C16B8">
            <w:pPr>
              <w:widowControl w:val="0"/>
              <w:spacing w:line="240" w:lineRule="auto"/>
            </w:pPr>
            <w:proofErr w:type="spellStart"/>
            <w:r>
              <w:t>userId</w:t>
            </w:r>
            <w:proofErr w:type="spellEnd"/>
          </w:p>
        </w:tc>
        <w:tc>
          <w:tcPr>
            <w:tcW w:w="6600" w:type="dxa"/>
            <w:tcMar>
              <w:top w:w="100" w:type="dxa"/>
              <w:left w:w="100" w:type="dxa"/>
              <w:bottom w:w="100" w:type="dxa"/>
              <w:right w:w="100" w:type="dxa"/>
            </w:tcMar>
          </w:tcPr>
          <w:p w:rsidR="00540A38" w:rsidRDefault="001C16B8">
            <w:pPr>
              <w:widowControl w:val="0"/>
              <w:spacing w:line="240" w:lineRule="auto"/>
            </w:pPr>
            <w:r>
              <w:t>Not relevant in determining the user’s behavior.</w:t>
            </w:r>
          </w:p>
        </w:tc>
      </w:tr>
      <w:tr w:rsidR="00540A38">
        <w:tc>
          <w:tcPr>
            <w:tcW w:w="2760" w:type="dxa"/>
            <w:tcMar>
              <w:top w:w="100" w:type="dxa"/>
              <w:left w:w="100" w:type="dxa"/>
              <w:bottom w:w="100" w:type="dxa"/>
              <w:right w:w="100" w:type="dxa"/>
            </w:tcMar>
          </w:tcPr>
          <w:p w:rsidR="00540A38" w:rsidRDefault="001C16B8">
            <w:pPr>
              <w:widowControl w:val="0"/>
              <w:spacing w:line="240" w:lineRule="auto"/>
            </w:pPr>
            <w:proofErr w:type="spellStart"/>
            <w:r>
              <w:t>userSessionId</w:t>
            </w:r>
            <w:proofErr w:type="spellEnd"/>
          </w:p>
        </w:tc>
        <w:tc>
          <w:tcPr>
            <w:tcW w:w="6600" w:type="dxa"/>
            <w:tcMar>
              <w:top w:w="100" w:type="dxa"/>
              <w:left w:w="100" w:type="dxa"/>
              <w:bottom w:w="100" w:type="dxa"/>
              <w:right w:w="100" w:type="dxa"/>
            </w:tcMar>
          </w:tcPr>
          <w:p w:rsidR="00540A38" w:rsidRDefault="001C16B8">
            <w:pPr>
              <w:widowControl w:val="0"/>
              <w:spacing w:line="240" w:lineRule="auto"/>
            </w:pPr>
            <w:r>
              <w:t>Not relevant in determining the user’s behavior.</w:t>
            </w:r>
          </w:p>
        </w:tc>
      </w:tr>
      <w:tr w:rsidR="00540A38">
        <w:tc>
          <w:tcPr>
            <w:tcW w:w="2760" w:type="dxa"/>
            <w:tcMar>
              <w:top w:w="100" w:type="dxa"/>
              <w:left w:w="100" w:type="dxa"/>
              <w:bottom w:w="100" w:type="dxa"/>
              <w:right w:w="100" w:type="dxa"/>
            </w:tcMar>
          </w:tcPr>
          <w:p w:rsidR="00540A38" w:rsidRDefault="001C16B8">
            <w:pPr>
              <w:widowControl w:val="0"/>
              <w:spacing w:line="240" w:lineRule="auto"/>
            </w:pPr>
            <w:proofErr w:type="spellStart"/>
            <w:r>
              <w:t>avg_price</w:t>
            </w:r>
            <w:proofErr w:type="spellEnd"/>
            <w:r w:rsidR="00446A80">
              <w:t xml:space="preserve"> </w:t>
            </w:r>
          </w:p>
        </w:tc>
        <w:tc>
          <w:tcPr>
            <w:tcW w:w="6600" w:type="dxa"/>
            <w:tcMar>
              <w:top w:w="100" w:type="dxa"/>
              <w:left w:w="100" w:type="dxa"/>
              <w:bottom w:w="100" w:type="dxa"/>
              <w:right w:w="100" w:type="dxa"/>
            </w:tcMar>
          </w:tcPr>
          <w:p w:rsidR="00540A38" w:rsidRDefault="001C16B8">
            <w:pPr>
              <w:widowControl w:val="0"/>
              <w:spacing w:line="240" w:lineRule="auto"/>
            </w:pPr>
            <w:r>
              <w:t>This variable was used to create the categorical variable “</w:t>
            </w:r>
            <w:proofErr w:type="spellStart"/>
            <w:r>
              <w:t>buyer_type</w:t>
            </w:r>
            <w:proofErr w:type="spellEnd"/>
            <w:r>
              <w:t xml:space="preserve">”, the variable we are trying to predict based on other data elements. Therefore, we do not want to include this as </w:t>
            </w:r>
            <w:proofErr w:type="gramStart"/>
            <w:r>
              <w:t>a criteria</w:t>
            </w:r>
            <w:proofErr w:type="gramEnd"/>
            <w:r>
              <w:t xml:space="preserve"> in our decision tree model. </w:t>
            </w:r>
          </w:p>
        </w:tc>
      </w:tr>
    </w:tbl>
    <w:p w:rsidR="00540A38" w:rsidRDefault="00540A38"/>
    <w:p w:rsidR="00540A38" w:rsidRDefault="00446A80">
      <w:r>
        <w:rPr>
          <w:b/>
          <w:sz w:val="28"/>
          <w:szCs w:val="28"/>
        </w:rPr>
        <w:t>Data Partitioning and Modeling</w:t>
      </w:r>
    </w:p>
    <w:p w:rsidR="00540A38" w:rsidRDefault="00540A38"/>
    <w:p w:rsidR="00540A38" w:rsidRDefault="00446A80">
      <w:r>
        <w:t>The data was partitioned into train and test datasets.</w:t>
      </w:r>
    </w:p>
    <w:p w:rsidR="00540A38" w:rsidRDefault="00CA4D82">
      <w:r>
        <w:t xml:space="preserve">The </w:t>
      </w:r>
      <w:r w:rsidRPr="00CA4D82">
        <w:rPr>
          <w:b/>
        </w:rPr>
        <w:t>training</w:t>
      </w:r>
      <w:r w:rsidR="00446A80">
        <w:t xml:space="preserve"> data set was used to create the decision tree model.</w:t>
      </w:r>
    </w:p>
    <w:p w:rsidR="00540A38" w:rsidRDefault="00446A80">
      <w:r>
        <w:t xml:space="preserve">The trained model was then applied to the </w:t>
      </w:r>
      <w:r w:rsidR="00CA4D82" w:rsidRPr="00CA4D82">
        <w:rPr>
          <w:b/>
        </w:rPr>
        <w:t>test</w:t>
      </w:r>
      <w:r>
        <w:t xml:space="preserve"> dataset.  </w:t>
      </w:r>
    </w:p>
    <w:p w:rsidR="00540A38" w:rsidRDefault="00446A80">
      <w:r>
        <w:t>This</w:t>
      </w:r>
      <w:r w:rsidR="00CA4D82">
        <w:t xml:space="preserve"> is important because…</w:t>
      </w:r>
    </w:p>
    <w:p w:rsidR="00CA4D82" w:rsidRPr="00CA4D82" w:rsidRDefault="00CA4D82">
      <w:pPr>
        <w:rPr>
          <w:b/>
        </w:rPr>
      </w:pPr>
    </w:p>
    <w:p w:rsidR="00CA4D82" w:rsidRPr="00CA4D82" w:rsidRDefault="00CA4D82" w:rsidP="00CA4D82">
      <w:pPr>
        <w:rPr>
          <w:b/>
        </w:rPr>
      </w:pPr>
      <w:r w:rsidRPr="00CA4D82">
        <w:rPr>
          <w:b/>
        </w:rPr>
        <w:t>Partitioning the data set into training and test data allows us to verify the accuracy of the trained model. If we used all the data for training the model, we would have no idea how the model performs.</w:t>
      </w:r>
    </w:p>
    <w:p w:rsidR="00CA4D82" w:rsidRDefault="00CA4D82"/>
    <w:p w:rsidR="00540A38" w:rsidRDefault="00540A38"/>
    <w:p w:rsidR="00CA4D82" w:rsidRDefault="00446A80" w:rsidP="00CA4D82">
      <w:r>
        <w:t xml:space="preserve">When partitioning the data using sampling, it is important to set the random seed because… </w:t>
      </w:r>
    </w:p>
    <w:p w:rsidR="00CA4D82" w:rsidRDefault="00CA4D82" w:rsidP="00CA4D82"/>
    <w:p w:rsidR="00CA4D82" w:rsidRPr="00CA4D82" w:rsidRDefault="00CA4D82" w:rsidP="00CA4D82">
      <w:pPr>
        <w:rPr>
          <w:b/>
        </w:rPr>
      </w:pPr>
      <w:r w:rsidRPr="00CA4D82">
        <w:rPr>
          <w:b/>
        </w:rPr>
        <w:t>A random seed will partition the data set consistently. This allows you to obtain reproducible results each time you run the partition. When validating the accuracy of different models, you need to keep the data used to test the models consistent. If the test data is inconsistent, you can’t compare the accuracy between models.</w:t>
      </w:r>
    </w:p>
    <w:p w:rsidR="00540A38" w:rsidRDefault="00540A38"/>
    <w:p w:rsidR="00540A38" w:rsidRDefault="00446A80">
      <w:r>
        <w:t>A screenshot of the resulting decision tree can be seen below:</w:t>
      </w:r>
    </w:p>
    <w:p w:rsidR="00540A38" w:rsidRDefault="00CA4D82">
      <w:r>
        <w:rPr>
          <w:noProof/>
        </w:rPr>
        <w:lastRenderedPageBreak/>
        <w:drawing>
          <wp:inline distT="0" distB="0" distL="0" distR="0" wp14:anchorId="627EA204" wp14:editId="2F1A5DED">
            <wp:extent cx="5943600" cy="4204335"/>
            <wp:effectExtent l="0" t="0" r="0" b="0"/>
            <wp:docPr id="5" name="Picture 5" descr="/Users/allidam/Desktop/Screen Shot 2017-12-14 at 6.3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4 at 6.37.5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p w:rsidR="00540A38" w:rsidRDefault="00540A38"/>
    <w:p w:rsidR="00540A38" w:rsidRDefault="00446A80">
      <w:r>
        <w:rPr>
          <w:b/>
          <w:sz w:val="28"/>
          <w:szCs w:val="28"/>
        </w:rPr>
        <w:t xml:space="preserve">Evaluation </w:t>
      </w:r>
    </w:p>
    <w:p w:rsidR="00540A38" w:rsidRDefault="00446A80">
      <w:r>
        <w:br/>
        <w:t>A screenshot of the confusion matrix can be seen below:</w:t>
      </w:r>
    </w:p>
    <w:p w:rsidR="00540A38" w:rsidRDefault="00CA4D82">
      <w:r>
        <w:rPr>
          <w:noProof/>
        </w:rPr>
        <w:lastRenderedPageBreak/>
        <w:drawing>
          <wp:inline distT="0" distB="0" distL="0" distR="0">
            <wp:extent cx="5778500" cy="6908800"/>
            <wp:effectExtent l="0" t="0" r="0" b="0"/>
            <wp:docPr id="6" name="Picture 6" descr="/Users/allidam/Desktop/Screen Shot 2017-12-14 at 6.58.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4 at 6.58.33 AM.png"/>
                    <pic:cNvPicPr/>
                  </pic:nvPicPr>
                  <pic:blipFill>
                    <a:blip r:embed="rId8">
                      <a:extLst>
                        <a:ext uri="{28A0092B-C50C-407E-A947-70E740481C1C}">
                          <a14:useLocalDpi xmlns:a14="http://schemas.microsoft.com/office/drawing/2010/main" val="0"/>
                        </a:ext>
                      </a:extLst>
                    </a:blip>
                    <a:stretch>
                      <a:fillRect/>
                    </a:stretch>
                  </pic:blipFill>
                  <pic:spPr>
                    <a:xfrm>
                      <a:off x="0" y="0"/>
                      <a:ext cx="5778500" cy="6908800"/>
                    </a:xfrm>
                    <a:prstGeom prst="rect">
                      <a:avLst/>
                    </a:prstGeom>
                  </pic:spPr>
                </pic:pic>
              </a:graphicData>
            </a:graphic>
          </wp:inline>
        </w:drawing>
      </w:r>
    </w:p>
    <w:p w:rsidR="00CA4D82" w:rsidRDefault="00CA4D82"/>
    <w:p w:rsidR="00540A38" w:rsidRDefault="00446A80">
      <w:r>
        <w:t>As seen in the screenshot above, the ov</w:t>
      </w:r>
      <w:r w:rsidR="00CA4D82">
        <w:t xml:space="preserve">erall accuracy of the model is </w:t>
      </w:r>
      <w:r w:rsidR="00CA4D82" w:rsidRPr="00CA4D82">
        <w:rPr>
          <w:b/>
        </w:rPr>
        <w:t>88.496%</w:t>
      </w:r>
      <w:r>
        <w:t xml:space="preserve"> </w:t>
      </w:r>
    </w:p>
    <w:p w:rsidR="00540A38" w:rsidRDefault="00540A38"/>
    <w:p w:rsidR="00CA4D82" w:rsidRPr="00CA4D82" w:rsidRDefault="00CA4D82">
      <w:pPr>
        <w:rPr>
          <w:b/>
        </w:rPr>
      </w:pPr>
      <w:r w:rsidRPr="00CA4D82">
        <w:rPr>
          <w:b/>
        </w:rPr>
        <w:t xml:space="preserve">When the buyer type is </w:t>
      </w:r>
      <w:proofErr w:type="spellStart"/>
      <w:r w:rsidRPr="00CA4D82">
        <w:rPr>
          <w:b/>
        </w:rPr>
        <w:t>PennyPincher</w:t>
      </w:r>
      <w:proofErr w:type="spellEnd"/>
      <w:r w:rsidRPr="00CA4D82">
        <w:rPr>
          <w:b/>
        </w:rPr>
        <w:t xml:space="preserve">, the model classified correctly 308 times and incorrectly 27 times. When the byer type is </w:t>
      </w:r>
      <w:proofErr w:type="spellStart"/>
      <w:r w:rsidRPr="00CA4D82">
        <w:rPr>
          <w:b/>
        </w:rPr>
        <w:t>HighRoller</w:t>
      </w:r>
      <w:proofErr w:type="spellEnd"/>
      <w:r w:rsidRPr="00CA4D82">
        <w:rPr>
          <w:b/>
        </w:rPr>
        <w:t>, the model classified correctly 192 times and incorrectly 38 times.</w:t>
      </w:r>
    </w:p>
    <w:p w:rsidR="00540A38" w:rsidRDefault="00540A38"/>
    <w:p w:rsidR="00540A38" w:rsidRDefault="00540A38"/>
    <w:p w:rsidR="00540A38" w:rsidRDefault="00446A80">
      <w:pPr>
        <w:jc w:val="both"/>
      </w:pPr>
      <w:r>
        <w:rPr>
          <w:b/>
          <w:sz w:val="28"/>
          <w:szCs w:val="28"/>
        </w:rPr>
        <w:t>Analysis Conclusions</w:t>
      </w:r>
    </w:p>
    <w:p w:rsidR="00540A38" w:rsidRDefault="00540A38">
      <w:pPr>
        <w:jc w:val="both"/>
      </w:pPr>
    </w:p>
    <w:p w:rsidR="00CA4D82" w:rsidRDefault="00446A80" w:rsidP="00CA4D82">
      <w:pPr>
        <w:jc w:val="both"/>
      </w:pPr>
      <w:r>
        <w:t>The final KNIME workflow is shown below:</w:t>
      </w:r>
    </w:p>
    <w:p w:rsidR="00CA4D82" w:rsidRDefault="00CA4D82" w:rsidP="00CA4D82">
      <w:pPr>
        <w:jc w:val="both"/>
      </w:pPr>
    </w:p>
    <w:p w:rsidR="00540A38" w:rsidRDefault="00CA4D82" w:rsidP="00CA4D82">
      <w:pPr>
        <w:jc w:val="both"/>
      </w:pPr>
      <w:r>
        <w:rPr>
          <w:noProof/>
        </w:rPr>
        <w:drawing>
          <wp:inline distT="0" distB="0" distL="0" distR="0">
            <wp:extent cx="5943600" cy="2744470"/>
            <wp:effectExtent l="0" t="0" r="0" b="0"/>
            <wp:docPr id="7" name="Picture 7" descr="/Users/allidam/Desktop/Screen Shot 2017-12-14 at 7.01.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14 at 7.01.3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rsidR="00540A38" w:rsidRDefault="00540A38">
      <w:pPr>
        <w:jc w:val="both"/>
      </w:pPr>
    </w:p>
    <w:p w:rsidR="00540A38" w:rsidRDefault="00446A80">
      <w:pPr>
        <w:jc w:val="both"/>
      </w:pPr>
      <w:r>
        <w:t xml:space="preserve">What makes a </w:t>
      </w:r>
      <w:proofErr w:type="spellStart"/>
      <w:r>
        <w:t>HighRoller</w:t>
      </w:r>
      <w:proofErr w:type="spellEnd"/>
      <w:r>
        <w:t xml:space="preserve"> vs. a </w:t>
      </w:r>
      <w:proofErr w:type="spellStart"/>
      <w:r>
        <w:t>PennyPincher</w:t>
      </w:r>
      <w:proofErr w:type="spellEnd"/>
      <w:r>
        <w:t>?</w:t>
      </w:r>
    </w:p>
    <w:p w:rsidR="00CA4D82" w:rsidRDefault="00CA4D82">
      <w:pPr>
        <w:jc w:val="both"/>
      </w:pPr>
    </w:p>
    <w:p w:rsidR="00CA4D82" w:rsidRPr="00CA4D82" w:rsidRDefault="00CA4D82">
      <w:pPr>
        <w:jc w:val="both"/>
        <w:rPr>
          <w:b/>
        </w:rPr>
      </w:pPr>
      <w:r w:rsidRPr="00CA4D82">
        <w:rPr>
          <w:b/>
        </w:rPr>
        <w:t>The OS used. Users wh</w:t>
      </w:r>
      <w:r w:rsidR="005E10FD">
        <w:rPr>
          <w:b/>
        </w:rPr>
        <w:t xml:space="preserve">o are </w:t>
      </w:r>
      <w:proofErr w:type="spellStart"/>
      <w:r w:rsidR="005E10FD">
        <w:rPr>
          <w:b/>
        </w:rPr>
        <w:t>HighRoller</w:t>
      </w:r>
      <w:proofErr w:type="spellEnd"/>
      <w:r w:rsidR="005E10FD">
        <w:rPr>
          <w:b/>
        </w:rPr>
        <w:t xml:space="preserve"> use </w:t>
      </w:r>
      <w:r w:rsidRPr="00CA4D82">
        <w:rPr>
          <w:b/>
        </w:rPr>
        <w:t xml:space="preserve">iOS. </w:t>
      </w:r>
      <w:proofErr w:type="spellStart"/>
      <w:r w:rsidRPr="00CA4D82">
        <w:rPr>
          <w:b/>
        </w:rPr>
        <w:t>PennyPincher</w:t>
      </w:r>
      <w:proofErr w:type="spellEnd"/>
      <w:r w:rsidRPr="00CA4D82">
        <w:rPr>
          <w:b/>
        </w:rPr>
        <w:t xml:space="preserve"> use </w:t>
      </w:r>
      <w:r w:rsidR="005E10FD">
        <w:rPr>
          <w:b/>
        </w:rPr>
        <w:t xml:space="preserve">Android, </w:t>
      </w:r>
      <w:r w:rsidRPr="00CA4D82">
        <w:rPr>
          <w:b/>
        </w:rPr>
        <w:t>Mac, Win, Linux.</w:t>
      </w:r>
    </w:p>
    <w:p w:rsidR="00CA4D82" w:rsidRDefault="00CA4D82">
      <w:pPr>
        <w:jc w:val="both"/>
      </w:pPr>
    </w:p>
    <w:p w:rsidR="00CA4D82" w:rsidRDefault="00CA4D82">
      <w:pPr>
        <w:jc w:val="both"/>
      </w:pPr>
    </w:p>
    <w:p w:rsidR="00540A38" w:rsidRDefault="00540A38">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0A38">
        <w:tc>
          <w:tcPr>
            <w:tcW w:w="9360" w:type="dxa"/>
            <w:tcMar>
              <w:top w:w="100" w:type="dxa"/>
              <w:left w:w="100" w:type="dxa"/>
              <w:bottom w:w="100" w:type="dxa"/>
              <w:right w:w="100" w:type="dxa"/>
            </w:tcMar>
          </w:tcPr>
          <w:p w:rsidR="00540A38" w:rsidRDefault="00446A80">
            <w:pPr>
              <w:widowControl w:val="0"/>
              <w:spacing w:line="240" w:lineRule="auto"/>
              <w:jc w:val="center"/>
            </w:pPr>
            <w:r>
              <w:rPr>
                <w:b/>
              </w:rPr>
              <w:t>Specific Recommendations to Increase Revenue</w:t>
            </w:r>
          </w:p>
        </w:tc>
      </w:tr>
      <w:tr w:rsidR="00540A38">
        <w:tc>
          <w:tcPr>
            <w:tcW w:w="9360" w:type="dxa"/>
            <w:tcMar>
              <w:top w:w="100" w:type="dxa"/>
              <w:left w:w="100" w:type="dxa"/>
              <w:bottom w:w="100" w:type="dxa"/>
              <w:right w:w="100" w:type="dxa"/>
            </w:tcMar>
          </w:tcPr>
          <w:p w:rsidR="00540A38" w:rsidRDefault="005E10FD">
            <w:pPr>
              <w:widowControl w:val="0"/>
              <w:spacing w:line="240" w:lineRule="auto"/>
            </w:pPr>
            <w:r>
              <w:t xml:space="preserve">1. Target promotions to iOS </w:t>
            </w:r>
            <w:r w:rsidR="00CA4D82">
              <w:t>users.</w:t>
            </w:r>
            <w:r w:rsidR="00446A80">
              <w:t xml:space="preserve"> </w:t>
            </w:r>
          </w:p>
        </w:tc>
      </w:tr>
      <w:tr w:rsidR="00540A38">
        <w:tc>
          <w:tcPr>
            <w:tcW w:w="9360" w:type="dxa"/>
            <w:tcMar>
              <w:top w:w="100" w:type="dxa"/>
              <w:left w:w="100" w:type="dxa"/>
              <w:bottom w:w="100" w:type="dxa"/>
              <w:right w:w="100" w:type="dxa"/>
            </w:tcMar>
          </w:tcPr>
          <w:p w:rsidR="00540A38" w:rsidRDefault="00CA4D82">
            <w:pPr>
              <w:widowControl w:val="0"/>
              <w:spacing w:line="240" w:lineRule="auto"/>
            </w:pPr>
            <w:r>
              <w:t>2. Target future produ</w:t>
            </w:r>
            <w:r w:rsidR="005E10FD">
              <w:t>ct develop towards iOS</w:t>
            </w:r>
            <w:bookmarkStart w:id="0" w:name="_GoBack"/>
            <w:bookmarkEnd w:id="0"/>
            <w:r w:rsidR="00014996">
              <w:t>.</w:t>
            </w:r>
          </w:p>
        </w:tc>
      </w:tr>
    </w:tbl>
    <w:p w:rsidR="00540A38" w:rsidRDefault="00540A38">
      <w:pPr>
        <w:jc w:val="both"/>
      </w:pPr>
    </w:p>
    <w:p w:rsidR="00540A38" w:rsidRDefault="00540A38">
      <w:pPr>
        <w:jc w:val="both"/>
      </w:pPr>
    </w:p>
    <w:p w:rsidR="00540A38" w:rsidRDefault="00540A38"/>
    <w:p w:rsidR="00540A38" w:rsidRDefault="00540A38"/>
    <w:sectPr w:rsidR="00540A3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BA4" w:rsidRDefault="00152BA4" w:rsidP="001C16B8">
      <w:pPr>
        <w:spacing w:line="240" w:lineRule="auto"/>
      </w:pPr>
      <w:r>
        <w:separator/>
      </w:r>
    </w:p>
  </w:endnote>
  <w:endnote w:type="continuationSeparator" w:id="0">
    <w:p w:rsidR="00152BA4" w:rsidRDefault="00152BA4" w:rsidP="001C1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6B8" w:rsidRDefault="001C1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6B8" w:rsidRDefault="001C16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6B8" w:rsidRDefault="001C1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BA4" w:rsidRDefault="00152BA4" w:rsidP="001C16B8">
      <w:pPr>
        <w:spacing w:line="240" w:lineRule="auto"/>
      </w:pPr>
      <w:r>
        <w:separator/>
      </w:r>
    </w:p>
  </w:footnote>
  <w:footnote w:type="continuationSeparator" w:id="0">
    <w:p w:rsidR="00152BA4" w:rsidRDefault="00152BA4" w:rsidP="001C16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6B8" w:rsidRDefault="001C1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6B8" w:rsidRDefault="001C16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6B8" w:rsidRDefault="001C16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0A38"/>
    <w:rsid w:val="00014996"/>
    <w:rsid w:val="00152BA4"/>
    <w:rsid w:val="001C16B8"/>
    <w:rsid w:val="002C16D7"/>
    <w:rsid w:val="00446A80"/>
    <w:rsid w:val="00540A38"/>
    <w:rsid w:val="005E10FD"/>
    <w:rsid w:val="00CA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EBB6D"/>
  <w15:docId w15:val="{4701C276-8A1B-294F-B4E9-8A81A469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1C16B8"/>
    <w:pPr>
      <w:tabs>
        <w:tab w:val="center" w:pos="4680"/>
        <w:tab w:val="right" w:pos="9360"/>
      </w:tabs>
      <w:spacing w:line="240" w:lineRule="auto"/>
    </w:pPr>
  </w:style>
  <w:style w:type="character" w:customStyle="1" w:styleId="HeaderChar">
    <w:name w:val="Header Char"/>
    <w:basedOn w:val="DefaultParagraphFont"/>
    <w:link w:val="Header"/>
    <w:uiPriority w:val="99"/>
    <w:rsid w:val="001C16B8"/>
  </w:style>
  <w:style w:type="paragraph" w:styleId="Footer">
    <w:name w:val="footer"/>
    <w:basedOn w:val="Normal"/>
    <w:link w:val="FooterChar"/>
    <w:uiPriority w:val="99"/>
    <w:unhideWhenUsed/>
    <w:rsid w:val="001C16B8"/>
    <w:pPr>
      <w:tabs>
        <w:tab w:val="center" w:pos="4680"/>
        <w:tab w:val="right" w:pos="9360"/>
      </w:tabs>
      <w:spacing w:line="240" w:lineRule="auto"/>
    </w:pPr>
  </w:style>
  <w:style w:type="character" w:customStyle="1" w:styleId="FooterChar">
    <w:name w:val="Footer Char"/>
    <w:basedOn w:val="DefaultParagraphFont"/>
    <w:link w:val="Footer"/>
    <w:uiPriority w:val="99"/>
    <w:rsid w:val="001C1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75320">
      <w:bodyDiv w:val="1"/>
      <w:marLeft w:val="0"/>
      <w:marRight w:val="0"/>
      <w:marTop w:val="0"/>
      <w:marBottom w:val="0"/>
      <w:divBdr>
        <w:top w:val="none" w:sz="0" w:space="0" w:color="auto"/>
        <w:left w:val="none" w:sz="0" w:space="0" w:color="auto"/>
        <w:bottom w:val="none" w:sz="0" w:space="0" w:color="auto"/>
        <w:right w:val="none" w:sz="0" w:space="0" w:color="auto"/>
      </w:divBdr>
      <w:divsChild>
        <w:div w:id="1812557819">
          <w:marLeft w:val="0"/>
          <w:marRight w:val="0"/>
          <w:marTop w:val="0"/>
          <w:marBottom w:val="0"/>
          <w:divBdr>
            <w:top w:val="none" w:sz="0" w:space="0" w:color="auto"/>
            <w:left w:val="none" w:sz="0" w:space="0" w:color="auto"/>
            <w:bottom w:val="none" w:sz="0" w:space="0" w:color="auto"/>
            <w:right w:val="none" w:sz="0" w:space="0" w:color="auto"/>
          </w:divBdr>
          <w:divsChild>
            <w:div w:id="13212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Damon Allison</cp:lastModifiedBy>
  <cp:revision>5</cp:revision>
  <dcterms:created xsi:type="dcterms:W3CDTF">2017-12-14T12:44:00Z</dcterms:created>
  <dcterms:modified xsi:type="dcterms:W3CDTF">2017-12-14T13:18:00Z</dcterms:modified>
</cp:coreProperties>
</file>