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CONTRATTO DI SPONSORIZZAZIONE Evento non ECM</w:t>
      </w:r>
    </w:p>
    <w:p>
      <w:pPr>
        <w:spacing w:before="40" w:after="40"/>
      </w:pPr>
      <w:r>
        <w:rPr>
          <w:b w:val="0"/>
          <w:sz w:val="20"/>
        </w:rPr>
        <w:t>{%p if contract.customer_reference %}</w:t>
      </w:r>
    </w:p>
    <w:p>
      <w:pPr>
        <w:spacing w:before="40" w:after="40"/>
      </w:pPr>
      <w:r>
        <w:rPr>
          <w:b/>
          <w:sz w:val="20"/>
        </w:rPr>
        <w:t xml:space="preserve">Vostro riferimento: </w:t>
      </w:r>
      <w:r>
        <w:rPr>
          <w:b w:val="0"/>
          <w:sz w:val="20"/>
        </w:rPr>
        <w:t>{{ contract.customer_reference }}</w:t>
      </w:r>
    </w:p>
    <w:p>
      <w:pPr>
        <w:spacing w:before="40" w:after="40"/>
      </w:pPr>
      <w:r>
        <w:rPr>
          <w:b w:val="0"/>
          <w:sz w:val="20"/>
        </w:rPr>
        <w:t>{%p endif %}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8"/>
        </w:rPr>
        <w:t>La</w:t>
      </w:r>
      <w:r>
        <w:rPr>
          <w:rFonts w:cs="Arial" w:ascii="Arial" w:hAnsi="Arial"/>
          <w:spacing w:val="25"/>
          <w:sz w:val="18"/>
        </w:rPr>
        <w:t xml:space="preserve"> </w:t>
      </w:r>
      <w:r>
        <w:rPr>
          <w:rFonts w:cs="Arial" w:ascii="Arial" w:hAnsi="Arial"/>
          <w:sz w:val="18"/>
        </w:rPr>
        <w:t>Società {{ organizer_name or "VALET SRL" }}, con sede legale in Bologna,</w:t>
      </w:r>
      <w:r>
        <w:rPr>
          <w:rFonts w:cs="Arial" w:ascii="Arial" w:hAnsi="Arial"/>
          <w:spacing w:val="26"/>
          <w:sz w:val="18"/>
        </w:rPr>
        <w:t xml:space="preserve"> </w:t>
      </w:r>
      <w:r>
        <w:rPr>
          <w:rFonts w:cs="Arial" w:ascii="Arial" w:hAnsi="Arial"/>
          <w:sz w:val="18"/>
        </w:rPr>
        <w:t>CAP 40129, prov.</w:t>
      </w:r>
      <w:r>
        <w:rPr>
          <w:rFonts w:cs="Arial" w:ascii="Arial" w:hAnsi="Arial"/>
          <w:spacing w:val="4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</w:t>
      </w:r>
      <w:r>
        <w:rPr>
          <w:rFonts w:cs="Arial" w:ascii="Arial" w:hAnsi="Arial"/>
          <w:w w:val="99"/>
          <w:sz w:val="18"/>
        </w:rPr>
        <w:t>Bologna</w:t>
      </w:r>
      <w:r>
        <w:rPr>
          <w:rFonts w:cs="Arial" w:ascii="Arial" w:hAnsi="Arial"/>
          <w:spacing w:val="-25"/>
          <w:sz w:val="18"/>
        </w:rPr>
        <w:t xml:space="preserve"> </w:t>
      </w:r>
      <w:r>
        <w:rPr>
          <w:rFonts w:cs="Arial" w:ascii="Arial" w:hAnsi="Arial"/>
          <w:sz w:val="18"/>
        </w:rPr>
        <w:t>,</w:t>
      </w:r>
      <w:r>
        <w:rPr>
          <w:rFonts w:cs="Arial" w:ascii="Arial" w:hAnsi="Arial"/>
          <w:spacing w:val="16"/>
          <w:sz w:val="18"/>
        </w:rPr>
        <w:t xml:space="preserve"> </w:t>
      </w:r>
      <w:r>
        <w:rPr>
          <w:rFonts w:cs="Arial" w:ascii="Arial" w:hAnsi="Arial"/>
          <w:sz w:val="18"/>
        </w:rPr>
        <w:t>via Dei Fornaciai, n.29/B, Partita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>IVA</w:t>
      </w:r>
      <w:r>
        <w:rPr>
          <w:rFonts w:cs="Arial" w:ascii="Arial" w:hAnsi="Arial"/>
          <w:spacing w:val="-15"/>
          <w:sz w:val="18"/>
        </w:rPr>
        <w:t xml:space="preserve"> e  </w:t>
      </w:r>
      <w:r>
        <w:rPr>
          <w:rFonts w:cs="Arial" w:ascii="Arial" w:hAnsi="Arial"/>
          <w:sz w:val="18"/>
        </w:rPr>
        <w:t>Codice Fiscale: 02107230373, iscritta al Registro delle Imprese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Bologna al </w:t>
      </w:r>
      <w:r>
        <w:rPr>
          <w:rFonts w:cs="Arial" w:ascii="Arial" w:hAnsi="Arial"/>
          <w:spacing w:val="-16"/>
          <w:sz w:val="18"/>
        </w:rPr>
        <w:t xml:space="preserve">n. 27958 | </w:t>
      </w:r>
      <w:r>
        <w:rPr>
          <w:rFonts w:cs="Arial" w:ascii="Arial" w:hAnsi="Arial"/>
          <w:sz w:val="18"/>
        </w:rPr>
        <w:t>REA</w:t>
      </w:r>
      <w:r>
        <w:rPr>
          <w:rFonts w:cs="Arial" w:ascii="Arial" w:hAnsi="Arial"/>
          <w:sz w:val="18"/>
          <w:u w:val="single"/>
        </w:rPr>
        <w:t xml:space="preserve"> </w:t>
      </w:r>
      <w:r>
        <w:rPr>
          <w:rFonts w:cs="Arial" w:ascii="Arial" w:hAnsi="Arial"/>
          <w:sz w:val="18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8"/>
        </w:rPr>
        <w:t xml:space="preserve"> </w:t>
      </w:r>
      <w:r>
        <w:rPr>
          <w:rFonts w:cs="Arial" w:ascii="Arial" w:hAnsi="Arial"/>
          <w:sz w:val="18"/>
        </w:rPr>
        <w:t>nato</w:t>
      </w:r>
      <w:r>
        <w:rPr>
          <w:rFonts w:cs="Arial" w:ascii="Arial" w:hAnsi="Arial"/>
          <w:spacing w:val="8"/>
          <w:sz w:val="18"/>
        </w:rPr>
        <w:t xml:space="preserve"> </w:t>
      </w:r>
      <w:r>
        <w:rPr>
          <w:rFonts w:cs="Arial" w:ascii="Arial" w:hAnsi="Arial"/>
          <w:sz w:val="18"/>
        </w:rPr>
        <w:t>il 23/07/1965,</w:t>
      </w:r>
      <w:r>
        <w:rPr>
          <w:rFonts w:cs="Arial" w:ascii="Arial" w:hAnsi="Arial"/>
          <w:spacing w:val="7"/>
          <w:sz w:val="18"/>
        </w:rPr>
        <w:t xml:space="preserve"> </w:t>
      </w:r>
      <w:r>
        <w:rPr>
          <w:rFonts w:cs="Arial" w:ascii="Arial" w:hAnsi="Arial"/>
          <w:sz w:val="18"/>
        </w:rPr>
        <w:t>a Castel San Pietro Terme, (BO)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residente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in Pianoro (BO),</w:t>
      </w:r>
      <w:r>
        <w:rPr>
          <w:rFonts w:cs="Arial" w:ascii="Arial" w:hAnsi="Arial"/>
          <w:spacing w:val="-2"/>
          <w:sz w:val="18"/>
        </w:rPr>
        <w:t xml:space="preserve"> CAP</w:t>
      </w:r>
      <w:r>
        <w:rPr>
          <w:rFonts w:cs="Arial" w:ascii="Arial" w:hAnsi="Arial"/>
          <w:sz w:val="18"/>
        </w:rPr>
        <w:t xml:space="preserve"> 40065, via Marzabotto, n</w:t>
      </w:r>
      <w:r>
        <w:rPr>
          <w:rFonts w:cs="Arial" w:ascii="Arial" w:hAnsi="Arial"/>
          <w:spacing w:val="49"/>
          <w:sz w:val="18"/>
        </w:rPr>
        <w:t xml:space="preserve">21 </w:t>
      </w:r>
      <w:r>
        <w:rPr>
          <w:rFonts w:cs="Arial" w:ascii="Arial" w:hAnsi="Arial"/>
          <w:sz w:val="18"/>
        </w:rPr>
        <w:t>Carta</w:t>
      </w:r>
      <w:r>
        <w:rPr>
          <w:rFonts w:cs="Arial" w:ascii="Arial" w:hAnsi="Arial"/>
          <w:spacing w:val="40"/>
          <w:sz w:val="18"/>
        </w:rPr>
        <w:t xml:space="preserve"> </w:t>
      </w:r>
      <w:r>
        <w:rPr>
          <w:rFonts w:cs="Arial" w:ascii="Arial" w:hAnsi="Arial"/>
          <w:sz w:val="18"/>
        </w:rPr>
        <w:t>d’Identità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n. CA36209QA,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Codice</w:t>
      </w:r>
      <w:r>
        <w:rPr>
          <w:rFonts w:cs="Arial" w:ascii="Arial" w:hAnsi="Arial"/>
          <w:spacing w:val="36"/>
          <w:sz w:val="18"/>
        </w:rPr>
        <w:t xml:space="preserve"> </w:t>
      </w:r>
      <w:r>
        <w:rPr>
          <w:rFonts w:cs="Arial" w:ascii="Arial" w:hAnsi="Arial"/>
          <w:sz w:val="18"/>
        </w:rPr>
        <w:t>Fiscale: MRN DNL 65L23 C265S con gli occorrenti poteri (denominata di seguito come “</w:t>
      </w:r>
      <w:r>
        <w:rPr>
          <w:rFonts w:cs="Arial" w:ascii="Arial" w:hAnsi="Arial"/>
          <w:b/>
          <w:bCs/>
          <w:sz w:val="18"/>
        </w:rPr>
        <w:t>Segreteria Organizzativa</w:t>
      </w:r>
      <w:r>
        <w:rPr>
          <w:rFonts w:cs="Arial" w:ascii="Arial" w:hAnsi="Arial"/>
          <w:sz w:val="18"/>
        </w:rPr>
        <w:t xml:space="preserve">”, </w:t>
      </w:r>
      <w:r>
        <w:rPr>
          <w:rFonts w:cs="Arial" w:ascii="Arial" w:hAnsi="Arial"/>
          <w:spacing w:val="-14"/>
          <w:sz w:val="18"/>
        </w:rPr>
        <w:t xml:space="preserve"> </w:t>
      </w:r>
      <w:r>
        <w:rPr>
          <w:rFonts w:cs="Arial" w:ascii="Arial" w:hAnsi="Arial"/>
          <w:sz w:val="18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8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1041"/>
        <w:gridCol w:w="542"/>
        <w:gridCol w:w="303"/>
        <w:gridCol w:w="1492"/>
        <w:gridCol w:w="284"/>
        <w:gridCol w:w="1275"/>
        <w:gridCol w:w="709"/>
        <w:gridCol w:w="284"/>
        <w:gridCol w:w="2189"/>
      </w:tblGrid>
      <w:tr>
        <w:trPr/>
        <w:tc>
          <w:tcPr>
            <w:tcW w:w="35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la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Società</w:t>
            </w:r>
          </w:p>
        </w:tc>
        <w:tc>
          <w:tcPr>
            <w:tcW w:w="62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sponsor.legal_name }}</w:t>
            </w:r>
          </w:p>
        </w:tc>
      </w:tr>
      <w:tr>
        <w:trPr/>
        <w:tc>
          <w:tcPr>
            <w:tcW w:w="35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in</w:t>
            </w:r>
          </w:p>
        </w:tc>
        <w:tc>
          <w:tcPr>
            <w:tcW w:w="62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sponsor.billing_city }}</w:t>
            </w:r>
          </w:p>
        </w:tc>
      </w:tr>
      <w:tr>
        <w:trPr/>
        <w:tc>
          <w:tcPr>
            <w:tcW w:w="35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62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sponsor.billing_zip }}</w:t>
            </w:r>
          </w:p>
        </w:tc>
        <w:tc>
          <w:tcPr>
            <w:tcW w:w="11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sponsor.billing_province }}</w:t>
            </w:r>
          </w:p>
        </w:tc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C.F.</w:t>
            </w:r>
          </w:p>
        </w:tc>
        <w:tc>
          <w:tcPr>
            <w:tcW w:w="24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Indirizzo email </w:t>
            </w:r>
          </w:p>
        </w:tc>
        <w:tc>
          <w:tcPr>
            <w:tcW w:w="33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PEC</w:t>
            </w:r>
          </w:p>
        </w:tc>
        <w:tc>
          <w:tcPr>
            <w:tcW w:w="31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sponsor.pec_email }}</w:t>
            </w:r>
          </w:p>
        </w:tc>
      </w:tr>
      <w:tr>
        <w:trPr/>
        <w:tc>
          <w:tcPr>
            <w:tcW w:w="35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8"/>
              </w:rPr>
              <w:t xml:space="preserve"> di</w:t>
            </w:r>
          </w:p>
        </w:tc>
        <w:tc>
          <w:tcPr>
            <w:tcW w:w="30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n° REA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sponsor.rea_number }}</w:t>
            </w:r>
          </w:p>
        </w:tc>
      </w:tr>
      <w:tr>
        <w:trPr/>
        <w:tc>
          <w:tcPr>
            <w:tcW w:w="65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nella persona del suo Rappresentante Legale in carica Sig</w:t>
            </w:r>
          </w:p>
        </w:tc>
        <w:tc>
          <w:tcPr>
            <w:tcW w:w="31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>nato</w:t>
            </w:r>
            <w:r>
              <w:rPr>
                <w:rFonts w:cs="Arial" w:ascii="Arial" w:hAnsi="Arial"/>
                <w:spacing w:val="8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il</w:t>
            </w:r>
          </w:p>
        </w:tc>
        <w:tc>
          <w:tcPr>
            <w:tcW w:w="1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</w:t>
            </w:r>
          </w:p>
        </w:tc>
        <w:tc>
          <w:tcPr>
            <w:tcW w:w="33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 di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signer.birth_province }}</w:t>
            </w:r>
          </w:p>
        </w:tc>
      </w:tr>
      <w:tr>
        <w:trPr/>
        <w:tc>
          <w:tcPr>
            <w:tcW w:w="26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Residente in</w:t>
            </w:r>
          </w:p>
        </w:tc>
        <w:tc>
          <w:tcPr>
            <w:tcW w:w="38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signer.residence_zip }}</w:t>
            </w:r>
          </w:p>
        </w:tc>
      </w:tr>
      <w:tr>
        <w:trPr/>
        <w:tc>
          <w:tcPr>
            <w:tcW w:w="26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38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signer.residence_province }}</w:t>
            </w:r>
          </w:p>
        </w:tc>
      </w:tr>
      <w:tr>
        <w:trPr/>
        <w:tc>
          <w:tcPr>
            <w:tcW w:w="26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Carta Identità n°</w:t>
            </w:r>
          </w:p>
        </w:tc>
        <w:tc>
          <w:tcPr>
            <w:tcW w:w="26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Cod. Fisc.</w:t>
            </w:r>
          </w:p>
        </w:tc>
        <w:tc>
          <w:tcPr>
            <w:tcW w:w="31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jc w:val="both"/>
      </w:pPr>
      <w:r>
        <w:rPr>
          <w:rFonts w:ascii="Arial" w:hAnsi="Arial" w:cs="Arial"/>
          <w:b w:val="0"/>
          <w:sz w:val="18"/>
        </w:rPr>
        <w:t xml:space="preserve">di seguito denominato </w:t>
      </w:r>
      <w:r>
        <w:rPr>
          <w:rFonts w:ascii="Arial" w:hAnsi="Arial" w:cs="Arial"/>
          <w:b/>
          <w:sz w:val="18"/>
        </w:rPr>
        <w:t>“Sponsor”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}}{% if event.sede_completa %}, {{ event.sede_completa }}{% endif %} che si svolgerà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b) </w:t>
      </w:r>
      <w:r>
        <w:rPr>
          <w:rFonts w:cs="Arial" w:ascii="Arial" w:hAnsi="Arial"/>
          <w:sz w:val="18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c) </w:t>
      </w:r>
      <w:r>
        <w:rPr>
          <w:rFonts w:cs="Arial" w:ascii="Arial" w:hAnsi="Arial"/>
          <w:sz w:val="18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d) </w:t>
      </w:r>
      <w:r>
        <w:rPr>
          <w:rFonts w:cs="Arial" w:ascii="Arial" w:hAnsi="Arial"/>
          <w:sz w:val="18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e) </w:t>
      </w:r>
      <w:r>
        <w:rPr>
          <w:rFonts w:cs="Arial" w:ascii="Arial" w:hAnsi="Arial"/>
          <w:sz w:val="18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f) </w:t>
      </w:r>
      <w:r>
        <w:rPr>
          <w:rFonts w:cs="Arial" w:ascii="Arial" w:hAnsi="Arial"/>
          <w:sz w:val="18"/>
        </w:rPr>
        <w:t>lo Sponsor e la Segreteria Organizzativa, (qui di seguito anche le “</w:t>
      </w:r>
      <w:r>
        <w:rPr>
          <w:rFonts w:cs="Arial" w:ascii="Arial" w:hAnsi="Arial"/>
          <w:b/>
          <w:bCs/>
          <w:sz w:val="18"/>
        </w:rPr>
        <w:t>Parti</w:t>
      </w:r>
      <w:r>
        <w:rPr>
          <w:rFonts w:cs="Arial" w:ascii="Arial" w:hAnsi="Arial"/>
          <w:sz w:val="18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8"/>
        </w:rPr>
        <w:t>1.1</w:t>
      </w:r>
      <w:r>
        <w:rPr>
          <w:rFonts w:cs="Arial" w:ascii="Arial" w:hAnsi="Arial"/>
          <w:sz w:val="18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1.2 </w:t>
      </w:r>
      <w:r>
        <w:rPr>
          <w:rFonts w:cs="Arial" w:ascii="Arial" w:hAnsi="Arial"/>
          <w:sz w:val="18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1.3 </w:t>
      </w:r>
      <w:r>
        <w:rPr>
          <w:rFonts w:cs="Arial" w:ascii="Arial" w:hAnsi="Arial"/>
          <w:bCs/>
          <w:sz w:val="18"/>
        </w:rPr>
        <w:t>La</w:t>
      </w:r>
      <w:r>
        <w:rPr>
          <w:rFonts w:cs="Arial" w:ascii="Arial" w:hAnsi="Arial"/>
          <w:b/>
          <w:bCs/>
          <w:sz w:val="18"/>
        </w:rPr>
        <w:t xml:space="preserve"> </w:t>
      </w:r>
      <w:r>
        <w:rPr>
          <w:rFonts w:cs="Arial" w:ascii="Arial" w:hAnsi="Arial"/>
          <w:sz w:val="18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1.4 </w:t>
      </w:r>
      <w:r>
        <w:rPr>
          <w:rFonts w:cs="Arial" w:ascii="Arial" w:hAnsi="Arial"/>
          <w:sz w:val="18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8"/>
        </w:rPr>
        <w:t xml:space="preserve">Allegato 1) </w:t>
      </w:r>
      <w:r>
        <w:rPr>
          <w:rFonts w:cs="Arial" w:ascii="Arial" w:hAnsi="Arial"/>
          <w:sz w:val="18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>La Segreteria Organizzativa si impegna altresì a consentire al personale autorizzato dallo Sponsor l’accesso allo Stand anche al di fuori dell’orario di svolgimento dell’evento, esclusivamente per finalità pratico-organizzative e comunque nei limiti degli orari messi a disposizione dalla Segreteria per gli Sponsor.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8"/>
          <w:szCs w:val="20"/>
        </w:rPr>
        <w:t xml:space="preserve">c) </w:t>
      </w:r>
      <w:r>
        <w:rPr>
          <w:rFonts w:cs="Arial" w:ascii="Arial" w:hAnsi="Arial"/>
          <w:sz w:val="18"/>
          <w:szCs w:val="20"/>
        </w:rPr>
        <w:t xml:space="preserve">esporre il logo aziendale dello Sponsor, come più avanti specificato.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1.7 </w:t>
      </w:r>
      <w:r>
        <w:rPr>
          <w:rFonts w:cs="Arial" w:ascii="Arial" w:hAnsi="Arial"/>
          <w:sz w:val="18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1.8 </w:t>
      </w:r>
      <w:r>
        <w:rPr>
          <w:rFonts w:cs="Arial" w:ascii="Arial" w:hAnsi="Arial"/>
          <w:sz w:val="18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2.1 </w:t>
      </w:r>
      <w:r>
        <w:rPr>
          <w:rFonts w:cs="Arial" w:ascii="Arial" w:hAnsi="Arial"/>
          <w:sz w:val="18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>2.2</w:t>
      </w:r>
      <w:r>
        <w:rPr>
          <w:rFonts w:cs="Arial" w:ascii="Arial" w:hAnsi="Arial"/>
          <w:sz w:val="18"/>
        </w:rPr>
        <w:t xml:space="preserve"> </w:t>
      </w:r>
      <w:r>
        <w:rPr>
          <w:rFonts w:cs="Arial" w:ascii="Arial" w:hAnsi="Arial"/>
          <w:bCs/>
          <w:sz w:val="18"/>
        </w:rPr>
        <w:t>L</w:t>
      </w:r>
      <w:r>
        <w:rPr>
          <w:rFonts w:cs="Arial" w:ascii="Arial" w:hAnsi="Arial"/>
          <w:sz w:val="18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3. Corrispettivo, modalità di pagamento e termini di cancellazione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3.1 </w:t>
      </w:r>
      <w:r>
        <w:rPr>
          <w:rFonts w:cs="Arial" w:ascii="Arial" w:hAnsi="Arial"/>
          <w:sz w:val="18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8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3.2 </w:t>
      </w:r>
      <w:r>
        <w:rPr>
          <w:rFonts w:cs="Arial" w:ascii="Arial" w:hAnsi="Arial"/>
          <w:iCs/>
          <w:sz w:val="18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3.3 </w:t>
      </w:r>
      <w:r>
        <w:rPr>
          <w:rFonts w:cs="Arial" w:ascii="Arial" w:hAnsi="Arial"/>
          <w:iCs/>
          <w:sz w:val="18"/>
        </w:rPr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In tal caso l'Organizzatore ha diritto di trattenere, a titolo di penale, una somma pari al {{ penale_percent }}% dell'importo totale del presente contratto{% if has_deposit %} (corrispondente al deposito cauzionale/caparra){% endif %}. Nel caso in cui la rinuncia pervenga successivamente al 30° giorno antecedente l'inizio della Manifestazione l'Espositore sarà tenuto al pagamento integrale del corrispettivo del presente contratto.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4.1 </w:t>
      </w:r>
      <w:r>
        <w:rPr>
          <w:rFonts w:cs="Arial" w:ascii="Arial" w:hAnsi="Arial"/>
          <w:sz w:val="18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4.2 </w:t>
      </w:r>
      <w:r>
        <w:rPr>
          <w:rFonts w:cs="Arial" w:ascii="Arial" w:hAnsi="Arial"/>
          <w:sz w:val="18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4.3 </w:t>
      </w:r>
      <w:r>
        <w:rPr>
          <w:rFonts w:cs="Arial" w:ascii="Arial" w:hAnsi="Arial"/>
          <w:sz w:val="18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4.4 </w:t>
      </w:r>
      <w:r>
        <w:rPr>
          <w:rFonts w:cs="Arial" w:ascii="Arial" w:hAnsi="Arial"/>
          <w:sz w:val="18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5.1 </w:t>
      </w:r>
      <w:r>
        <w:rPr>
          <w:rFonts w:cs="Arial" w:ascii="Arial" w:hAnsi="Arial"/>
          <w:sz w:val="18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8"/>
        </w:rPr>
        <w:t>Dati Personali</w:t>
      </w:r>
      <w:r>
        <w:rPr>
          <w:rFonts w:cs="Arial" w:ascii="Arial" w:hAnsi="Arial"/>
          <w:sz w:val="18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8"/>
        </w:rPr>
        <w:t>Codice della Privacy</w:t>
      </w:r>
      <w:r>
        <w:rPr>
          <w:rFonts w:cs="Arial" w:ascii="Arial" w:hAnsi="Arial"/>
          <w:sz w:val="18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5.2 </w:t>
      </w:r>
      <w:r>
        <w:rPr>
          <w:rFonts w:cs="Arial" w:ascii="Arial" w:hAnsi="Arial"/>
          <w:sz w:val="18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6.1 </w:t>
      </w:r>
      <w:r>
        <w:rPr>
          <w:rFonts w:cs="Arial" w:ascii="Arial" w:hAnsi="Arial"/>
          <w:sz w:val="18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7.1 </w:t>
      </w:r>
      <w:r>
        <w:rPr>
          <w:rFonts w:cs="Arial" w:ascii="Arial" w:hAnsi="Arial"/>
          <w:sz w:val="18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7.2 </w:t>
      </w:r>
      <w:r>
        <w:rPr>
          <w:rFonts w:cs="Arial" w:ascii="Arial" w:hAnsi="Arial"/>
          <w:sz w:val="18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7.3 </w:t>
      </w:r>
      <w:r>
        <w:rPr>
          <w:rFonts w:cs="Arial" w:ascii="Arial" w:hAnsi="Arial"/>
          <w:sz w:val="18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7.4 </w:t>
      </w:r>
      <w:r>
        <w:rPr>
          <w:rFonts w:cs="Arial" w:ascii="Arial" w:hAnsi="Arial"/>
          <w:sz w:val="18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7.5 </w:t>
      </w:r>
      <w:r>
        <w:rPr>
          <w:rFonts w:cs="Arial" w:ascii="Arial" w:hAnsi="Arial"/>
          <w:sz w:val="18"/>
          <w:szCs w:val="20"/>
        </w:rPr>
        <w:t>Nel caso in cui la manifestazione, evento, congresso,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quanto versato. Con il rimborso della somma predetta non potrà essere avanzata nei confronti della Segreteria Organizzativa altra richiesta di alcun genere per nessun titolo o causale.</w:t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sz w:val="18"/>
          <w:szCs w:val="20"/>
        </w:rPr>
        <w:t>In caso di richiesta di rimborso, questo sarà perfezionato mediante bonifico bancario entro 90 gg. successivi alla data di inizio prevista della manifestazione.</w:t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sz w:val="18"/>
          <w:szCs w:val="20"/>
        </w:rPr>
        <w:t>Nel caso in cui la manifestazione, evento, congresso dovesse per qualunque motivo subire una anticipata chiusura o una temporanea sospensione, indipendentemente dalla volontà della Segreteria Organizzativa, nessun indennizzo sarà dovuto agli Sponsor per nessun titolo o causale.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7.6 MODALITÀ DI RISOLUZIONE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La violazione di quanto previsto agli articoli 2, 3, 4, 5, 7, 8, 9 darà diritto all’Organizzatore di risolvere unilateralmente il presente contratto con effetto immediato ai sensi dell'art. 1456 c.c., mediante comunicazione, inviata a mezzo raccomandata a.r. e/o Pec, con la quale essa dichiari di volersi avvalere della presente clausola risolutiva espressa, salvo comunque il risarcimento dei danni che si ritengono subiti.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Qualora l’Organizzatore si avvalga della facoltà di risoluzione durante il corso della Manifestazione, l'Espositore dovrà immediatamente cessare ogni attività all'interno dello Spazio Espositivo e provvedere allo sgombero del medesimo nei tempi indicati dall’Organizzatore. L'Espositore rinuncia in proposito a ogni eccezione, rimettendo la tutela dei suoi diritti all'eventuale successivo giudizio.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7.7 DIRITTI DI RIPRODUZIONE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L'Espositore presta il proprio preventivo assenso all’effettuazione di riproduzioni grafiche, fotografiche e/o cinematografiche del complesso espositivo dei padiglioni e di quanto in esso contenuto da parte dell'Organizzatore.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8. Modifiche o variazioni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8.1 </w:t>
      </w:r>
      <w:r>
        <w:rPr>
          <w:rFonts w:cs="Arial" w:ascii="Arial" w:hAnsi="Arial"/>
          <w:iCs/>
          <w:sz w:val="18"/>
        </w:rPr>
        <w:t>Qualsiasi deroga al presente Contratto Regolamento sarà nulla e comunque priva di effetto ove non risulti da atto scritto.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Il presente documento si compone di N. {{ numero_pagine }} pagine.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L’Espositore, sottoscrivendo il presente regolamento, dichiara di averne preso visione ed approvarne specificatamente le sue clausole.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9. Legge applicabile e foro competente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9.1 </w:t>
      </w:r>
      <w:r>
        <w:rPr>
          <w:rFonts w:cs="Arial" w:ascii="Arial" w:hAnsi="Arial"/>
          <w:iCs/>
          <w:sz w:val="18"/>
        </w:rPr>
        <w:t>Il contratto è regolato dal diritto italiano. Foro esclusivamente competente per le eventuali controversie giudiziarie relative o connesse all’interpretazione, all'esecuzione e alla risoluzione del presente contratto o che derivino dalla partecipazione dell'Espositore alla Manifestazione è il foro di Bologna.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8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</w:tcPr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b/>
                <w:bCs/>
                <w:sz w:val="18"/>
              </w:rPr>
              <w:t xml:space="preserve">Segreteria Organizzativa: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{{ organizer_name or "VALET SRL" }}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ascii="Arial" w:hAnsi="Arial" w:cs="Arial"/>
                <w:sz w:val="18"/>
              </w:rPr>
              <w:drawing>
                <wp:anchor behindDoc="1" distT="0" distB="0" distL="114935" distR="114935" simplePos="0" locked="0" layoutInCell="0" allowOverlap="1" relativeHeight="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107315</wp:posOffset>
                  </wp:positionV>
                  <wp:extent cx="1489710" cy="590550"/>
                  <wp:effectExtent l="0" t="0" r="0" b="0"/>
                  <wp:wrapNone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31" r="-12" b="-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71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Arial" w:ascii="Arial" w:hAnsi="Arial"/>
                <w:sz w:val="18"/>
              </w:rPr>
              <w:t>Il legale Rappresentate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(Daniele Morini)</w:t>
            </w:r>
          </w:p>
          <w:p>
            <w:pPr>
              <w:pStyle w:val="Normal"/>
              <w:keepNext w:val="0"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____________________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Sponsor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{{ sponsor.legal_name }}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{% if signer.full_name %}{{ signer.full_name }}{% endif %}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 w:val="0"/>
                <w:sz w:val="18"/>
              </w:rPr>
              <w:t>_______________________________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Le parti, di comune accordo, previa attenta lettura delle norme d’iscrizione e dei patti contenuti nel presente contratto, dato atto che ogni clausola è stata oggetto e frutto di ampia e approfondita trattativa, per quanto di occorrenza e ad ogni effetto di legge ivi compreso quanto previsto dagli articoli 1341 e 1342 del Codice Civile, dichiarano di aver preso visione, di approvare e di accettare integralmente le pattuizioni relative a: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3. Corrispettivo, modalità di pagamento e termini di cancellazione; 4. Durata e Scioglimento del Contratto; 5. Confidenzialità e riservatezza; 7. Varie; 8. Modifiche o variazioni; 9. Legge applicabile e foro competente;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</w:tcPr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b/>
                <w:bCs/>
                <w:sz w:val="18"/>
              </w:rPr>
              <w:t xml:space="preserve">Segreteria Organizzativa: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{{ organizer_name or "VALET SRL" }}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ascii="Arial" w:hAnsi="Arial" w:cs="Arial"/>
                <w:sz w:val="18"/>
              </w:rPr>
              <w:drawing>
                <wp:anchor behindDoc="1" distT="0" distB="0" distL="114935" distR="114935" simplePos="0" locked="0" layoutInCell="0" allowOverlap="1" relativeHeight="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107315</wp:posOffset>
                  </wp:positionV>
                  <wp:extent cx="1489710" cy="590550"/>
                  <wp:effectExtent l="0" t="0" r="0" b="0"/>
                  <wp:wrapNone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31" r="-12" b="-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71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Arial" w:ascii="Arial" w:hAnsi="Arial"/>
                <w:sz w:val="18"/>
              </w:rPr>
              <w:t>Il legale Rappresentate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(Daniele Morini)</w:t>
            </w:r>
          </w:p>
          <w:p>
            <w:pPr>
              <w:pStyle w:val="Normal"/>
              <w:keepNext w:val="0"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____________________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Sponsor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{{ sponsor.legal_name }}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{% if signer.full_name %}{{ signer.full_name }}{% endif %}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 w:val="0"/>
                <w:sz w:val="18"/>
              </w:rPr>
              <w:t>_______________________________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