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La rinuncia (e/o le variazioni e/o le cancellazioni totali e/o parziali della prenotazione) dello Sponsor a partecipare alla Manifestazione, per qualsiasi motivo, dovrà essere comunicata a mezzo di lettera raccomandata A/R o PEC indirizzata alla Segreteria Organizzativa almeno 30 giorni prima dell'inizio della Manifestazione. In tal caso la Segreteria Organizzativa ha diritto di trattenere, a titolo di penale, una somma pari al {{ penale_percent }}% dell'importo totale del presente contratto{% if has_deposit %} (corrispondente al deposito cauzionale/caparra){% endif %}. Nel caso in cui la rinuncia pervenga successivamente al 30° giorno antecedente l'inizio della Manifestazione lo Sponsor sarà tenuto al pagamento integrale del corrispettivo del presente contratto.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La Segreteria Organizzativa avrà facoltà di risolvere di diritto il presente contratto, nei confronti dello Sponsor, ai sensi e per gli effetti dall’Art. 1456 del cod. civ., tramite pec: valet@pec.it nella quale dichiari di volersi avvalere della presente clausola, qualora quest’ultimo violi uno qualsiasi degli impegni assunti in premessa ed ai sensi degli artt. 1 e ss. del presente Contratto.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6, 8, 9, 10, 11, 12, 13, 14 darà diritto alla Segreteria Organizzativa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la Segreteria Organizzativa si avvalga della facoltà di risoluzione durante il corso della Manifestazione, lo Sponsor dovrà immediatamente cessare ogni attività all'interno dello Spazio Espositivo e provvedere allo sgombero del medesimo nei tempi indicati dalla Segreteria Organizzativa. Lo Sponsor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