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{{ organizer_name or "VALET SRL" }},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Corrispettivo, modalità di pagamento e termini di cancellazione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3.3 </w:t>
      </w:r>
      <w:r>
        <w:rPr>
          <w:rFonts w:cs="Arial" w:ascii="Arial" w:hAnsi="Arial"/>
          <w:iCs/>
          <w:sz w:val="18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penale_percent }}% dell'importo totale del presente contratto{% if has_deposit %} (corrispondente al deposito cauzionale/caparra){% endif %}. Nel caso in cui la rinuncia pervenga successivamente al 30° giorno antecedente l'inizio della Manifestazione l'Espositore sarà tenuto al pagamento integrale del corrispettivo del presente contratto.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7.5 </w:t>
      </w:r>
      <w:r>
        <w:rPr>
          <w:rFonts w:cs="Arial" w:ascii="Arial" w:hAnsi="Arial"/>
          <w:sz w:val="18"/>
          <w:szCs w:val="20"/>
        </w:rPr>
        <w:t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quanto versato. Con il rimborso della somma predetta non potrà essere avanzata nei confronti della Segreteria Organizzativa altra richiesta di alcun genere per nessun titolo o causale.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In caso di richiesta di rimborso, questo sarà perfezionato mediante bonifico bancario entro 90 gg. successivi alla data di inizio prevista della manifestazione.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7.6 MODALITÀ DI RISOLUZIONE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La violazione di quanto previsto agli articoli 2, 3, 4, 5, 7, 8, 9 darà diritto all’Organizzatore di risolvere unilateralmente il presente contratto con effetto immediato ai sensi dell'art. 1456 c.c., mediante comunicazione, inviata a mezzo raccomandata a.r. e/o Pec, con la quale essa dichiari di volersi avvalere della presente clausola risolutiva espressa, salvo comunque il risarcimento dei danni che si ritengono subiti.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Qualora l’Organizzatore si avvalga della facoltà di risoluzione durante il corso della Manifestazione, l'Espositore dovrà immediatamente cessare ogni attività all'interno dello Spazio Espositivo e provvedere allo sgombero del medesimo nei tempi indicati dall’Organizzatore. L'Espositore rinuncia in proposito a ogni eccezione, rimettendo la tutela dei suoi diritti all'eventuale successivo giudizio.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7.7 DIRITTI DI RIPRODUZIONE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L'Espositore presta il proprio preventivo assenso all’effettuazione di riproduzioni grafiche, fotografiche e/o cinematografiche del complesso espositivo dei padiglioni e di quanto in esso contenuto da parte dell'Organizzatore.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8. Modifiche o variazioni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8.1 </w:t>
      </w:r>
      <w:r>
        <w:rPr>
          <w:rFonts w:cs="Arial" w:ascii="Arial" w:hAnsi="Arial"/>
          <w:iCs/>
          <w:sz w:val="18"/>
        </w:rPr>
        <w:t>Qualsiasi deroga al presente Contratto Regolamento sarà nulla e comunque priva di effetto ove non risulti da atto scritto.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Il presente documento si compone di N. {{ numero_pagine }} pagine.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L’Espositore, sottoscrivendo il presente regolamento, dichiara di averne preso visione ed approvarne specificatamente le sue clausole.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9. Legge applicabile e foro competente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9.1 </w:t>
      </w:r>
      <w:r>
        <w:rPr>
          <w:rFonts w:cs="Arial" w:ascii="Arial" w:hAnsi="Arial"/>
          <w:iCs/>
          <w:sz w:val="18"/>
        </w:rPr>
        <w:t>Il contratto è regolato dal diritto italiano. Foro esclusivamente competente per le eventuali controversie giudiziarie relative o connesse all’interpretazione, all'esecuzione e alla risoluzione del presente contratto o che derivino dalla partecipazione dell'Espositore alla Manifestazione è il foro di Bologna.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Le parti, di comune accordo, previa attenta lettura delle norme d’iscrizione e dei patti contenuti nel presente contratto, dato atto che ogni clausola è stata oggetto e frutto di ampia e approfondita trattativa, per quanto di occorrenza e ad ogni effetto di legge ivi compreso quanto previsto dagli articoli 1341 e 1342 del Codice Civile, dichiarano di aver preso visione, di approvare e di accettare integralmente le pattuizioni relative a: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3. Corrispettivo, modalità di pagamento e termini di cancellazione; 4. Durata e Scioglimento del Contratto; 5. Confidenzialità e riservatezza; 7. Varie; 8. Modifiche o variazioni; 9. Legge applicabile e foro competente;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