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spacing w:before="40" w:after="40"/>
      </w:pPr>
      <w:r>
        <w:rPr>
          <w:b w:val="0"/>
          <w:sz w:val="20"/>
        </w:rPr>
        <w:t>{%p if contract.customer_reference %}</w:t>
      </w:r>
    </w:p>
    <w:p>
      <w:pPr>
        <w:spacing w:before="40" w:after="40"/>
      </w:pPr>
      <w:r>
        <w:rPr>
          <w:b/>
          <w:sz w:val="20"/>
        </w:rPr>
        <w:t xml:space="preserve">Vostro riferimento: </w:t>
      </w:r>
      <w:r>
        <w:rPr>
          <w:b w:val="0"/>
          <w:sz w:val="20"/>
        </w:rPr>
        <w:t>{{ contract.customer_reference }}</w:t>
      </w:r>
    </w:p>
    <w:p>
      <w:pPr>
        <w:spacing w:before="40" w:after="40"/>
      </w:pPr>
      <w:r>
        <w:rPr>
          <w:b w:val="0"/>
          <w:sz w:val="20"/>
        </w:rPr>
        <w:t>{%p endif %}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{{ organizer_name or "VALET SRL" }},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1041"/>
        <w:gridCol w:w="542"/>
        <w:gridCol w:w="303"/>
        <w:gridCol w:w="1492"/>
        <w:gridCol w:w="284"/>
        <w:gridCol w:w="1275"/>
        <w:gridCol w:w="709"/>
        <w:gridCol w:w="284"/>
        <w:gridCol w:w="2189"/>
      </w:tblGrid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2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2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2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11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24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33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31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30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n° REA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65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31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1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33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6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8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6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8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6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6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31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Corrispettivo, modalità di pagamento e termini di cancellazione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3.3 </w:t>
      </w:r>
      <w:r>
        <w:rPr>
          <w:rFonts w:cs="Arial" w:ascii="Arial" w:hAnsi="Arial"/>
          <w:iCs/>
          <w:sz w:val="18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In tal caso l'Organizzatore ha diritto di trattenere, a titolo di penale, una somma pari al {{ penale_percent }}% dell'importo totale del presente contratto{% if has_deposit %} (corrispondente al deposito cauzionale/caparra){% endif %}. Nel caso in cui la rinuncia pervenga successivamente al 30° giorno antecedente l'inizio della Manifestazione l'Espositore sarà tenuto al pagamento integrale del corrispettivo del presente contratto.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7.5 </w:t>
      </w:r>
      <w:r>
        <w:rPr>
          <w:rFonts w:cs="Arial" w:ascii="Arial" w:hAnsi="Arial"/>
          <w:sz w:val="18"/>
          <w:szCs w:val="20"/>
        </w:rPr>
        <w:t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quanto versato. Con il rimborso della somma predetta non potrà essere avanzata nei confronti della Segreteria Organizzativa altra richiesta di alcun genere per nessun titolo o causale.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sz w:val="18"/>
          <w:szCs w:val="20"/>
        </w:rPr>
        <w:t>In caso di richiesta di rimborso, questo sarà perfezionato mediante bonifico bancario entro 90 gg. successivi alla data di inizio prevista della manifestazione.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sz w:val="18"/>
          <w:szCs w:val="20"/>
        </w:rPr>
        <w:t>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7.6 MODALITÀ DI RISOLUZIONE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La violazione di quanto previsto agli articoli 2, 3, 4, 5, 7, 8, 9 darà diritto all’Organizzatore di risolvere unilateralmente il presente contratto con effetto immediato ai sensi dell'art. 1456 c.c., mediante comunicazione, inviata a mezzo raccomandata a.r. e/o Pec, con la quale essa dichiari di volersi avvalere della presente clausola risolutiva espressa, salvo comunque il risarcimento dei danni che si ritengono subiti.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Qualora l’Organizzatore si avvalga della facoltà di risoluzione durante il corso della Manifestazione, l'Espositore dovrà immediatamente cessare ogni attività all'interno dello Spazio Espositivo e provvedere allo sgombero del medesimo nei tempi indicati dall’Organizzatore. L'Espositore rinuncia in proposito a ogni eccezione, rimettendo la tutela dei suoi diritti all'eventuale successivo giudizio.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7.7 DIRITTI DI RIPRODUZIONE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L'Espositore presta il proprio preventivo assenso all’effettuazione di riproduzioni grafiche, fotografiche e/o cinematografiche del complesso espositivo dei padiglioni e di quanto in esso contenuto da parte dell'Organizzatore.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8. Modifiche o variazioni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8.1 </w:t>
      </w:r>
      <w:r>
        <w:rPr>
          <w:rFonts w:cs="Arial" w:ascii="Arial" w:hAnsi="Arial"/>
          <w:iCs/>
          <w:sz w:val="18"/>
        </w:rPr>
        <w:t>Qualsiasi deroga al presente Contratto Regolamento sarà nulla e comunque priva di effetto ove non risulti da atto scritto.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Il presente documento si compone di N. {{ numero_pagine }} pagine.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L’Espositore, sottoscrivendo il presente regolamento, dichiara di averne preso visione ed approvarne specificatamente le sue clausole.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9. Legge applicabile e foro competente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9.1 </w:t>
      </w:r>
      <w:r>
        <w:rPr>
          <w:rFonts w:cs="Arial" w:ascii="Arial" w:hAnsi="Arial"/>
          <w:iCs/>
          <w:sz w:val="18"/>
        </w:rPr>
        <w:t>Il contratto è regolato dal diritto italiano. Foro esclusivamente competente per le eventuali controversie giudiziarie relative o connesse all’interpretazione, all'esecuzione e alla risoluzione del presente contratto o che derivino dalla partecipazione dell'Espositore alla Manifestazione è il foro di Bologna.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{{ organizer_name or "VALET SRL" }}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Le parti, di comune accordo, previa attenta lettura delle norme d’iscrizione e dei patti contenuti nel presente contratto, dato atto che ogni clausola è stata oggetto e frutto di ampia e approfondita trattativa, per quanto di occorrenza e ad ogni effetto di legge ivi compreso quanto previsto dagli articoli 1341 e 1342 del Codice Civile, dichiarano di aver preso visione, di approvare e di accettare integralmente le pattuizioni relative a: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3. Corrispettivo, modalità di pagamento e termini di cancellazione; 4. Durata e Scioglimento del Contratto; 5. Confidenzialità e riservatezza; 7. Varie; 8. Modifiche o variazioni; 9. Legge applicabile e foro competente;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{{ organizer_name or "VALET SRL" }}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