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The agreement consists of this Agreement, Annex 1 – Application for admission and Annex 2 – Technical Regulations, including the technical forms attached to it (set-up declaration and declaration of conformity of the electrical system). The recitals and the Annexes form an integral and substantial part of the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