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6E3AB" w14:textId="06A00CC4" w:rsidR="00217F0C" w:rsidRDefault="000835F0" w:rsidP="000835F0">
      <w:pPr>
        <w:jc w:val="center"/>
        <w:rPr>
          <w:rFonts w:ascii="宋体" w:eastAsia="宋体" w:hAnsi="宋体"/>
          <w:b/>
          <w:sz w:val="32"/>
          <w:szCs w:val="32"/>
        </w:rPr>
      </w:pPr>
      <w:r w:rsidRPr="000835F0">
        <w:rPr>
          <w:rFonts w:ascii="宋体" w:eastAsia="宋体" w:hAnsi="宋体"/>
          <w:b/>
          <w:sz w:val="32"/>
          <w:szCs w:val="32"/>
        </w:rPr>
        <w:t>IFC标准学习文档</w:t>
      </w:r>
    </w:p>
    <w:p w14:paraId="45167E90" w14:textId="54A56070" w:rsidR="00DA63D7" w:rsidRDefault="009A6BFD" w:rsidP="005B3A85">
      <w:pPr>
        <w:pStyle w:val="1"/>
      </w:pPr>
      <w:r>
        <w:rPr>
          <w:rFonts w:hint="eastAsia"/>
        </w:rPr>
        <w:t>IFC</w:t>
      </w:r>
    </w:p>
    <w:p w14:paraId="677188E5" w14:textId="6313E899" w:rsidR="00B0586B" w:rsidRPr="00B0586B" w:rsidRDefault="00CD5B7C" w:rsidP="00780961">
      <w:pPr>
        <w:ind w:firstLine="420"/>
        <w:rPr>
          <w:rFonts w:hint="eastAsia"/>
        </w:rPr>
      </w:pPr>
      <w:hyperlink r:id="rId7" w:history="1">
        <w:r w:rsidRPr="00BD04FE">
          <w:rPr>
            <w:rStyle w:val="a3"/>
          </w:rPr>
          <w:t>https://baike.baidu.com/item/IFC/2525881?fr=aladdin#5</w:t>
        </w:r>
      </w:hyperlink>
    </w:p>
    <w:p w14:paraId="01BB9714" w14:textId="77777777" w:rsidR="009A6BFD" w:rsidRPr="009A6BFD" w:rsidRDefault="009A6BFD" w:rsidP="009A6BFD">
      <w:pPr>
        <w:widowControl/>
        <w:shd w:val="clear" w:color="auto" w:fill="FFFFFF"/>
        <w:spacing w:line="360" w:lineRule="atLeast"/>
        <w:ind w:firstLine="480"/>
        <w:jc w:val="left"/>
        <w:rPr>
          <w:rFonts w:ascii="Arial" w:eastAsia="宋体" w:hAnsi="Arial" w:cs="Arial"/>
          <w:color w:val="333333"/>
          <w:kern w:val="0"/>
          <w:szCs w:val="21"/>
        </w:rPr>
      </w:pPr>
      <w:r w:rsidRPr="009A6BFD">
        <w:rPr>
          <w:rFonts w:ascii="Arial" w:eastAsia="宋体" w:hAnsi="Arial" w:cs="Arial"/>
          <w:color w:val="333333"/>
          <w:kern w:val="0"/>
          <w:szCs w:val="21"/>
        </w:rPr>
        <w:t>IFC</w:t>
      </w:r>
      <w:r w:rsidRPr="009A6BFD">
        <w:rPr>
          <w:rFonts w:ascii="Arial" w:eastAsia="宋体" w:hAnsi="Arial" w:cs="Arial"/>
          <w:color w:val="333333"/>
          <w:kern w:val="0"/>
          <w:szCs w:val="21"/>
        </w:rPr>
        <w:t>（</w:t>
      </w:r>
      <w:r w:rsidRPr="009A6BFD">
        <w:rPr>
          <w:rFonts w:ascii="Arial" w:eastAsia="宋体" w:hAnsi="Arial" w:cs="Arial"/>
          <w:color w:val="333333"/>
          <w:kern w:val="0"/>
          <w:szCs w:val="21"/>
        </w:rPr>
        <w:t>Industry Foundation Classes</w:t>
      </w:r>
      <w:r w:rsidRPr="009A6BFD">
        <w:rPr>
          <w:rFonts w:ascii="Arial" w:eastAsia="宋体" w:hAnsi="Arial" w:cs="Arial"/>
          <w:color w:val="333333"/>
          <w:kern w:val="0"/>
          <w:szCs w:val="21"/>
        </w:rPr>
        <w:t>）</w:t>
      </w:r>
      <w:r w:rsidRPr="009A6BFD">
        <w:rPr>
          <w:rFonts w:ascii="Arial" w:eastAsia="宋体" w:hAnsi="Arial" w:cs="Arial"/>
          <w:color w:val="FF0000"/>
          <w:kern w:val="0"/>
          <w:szCs w:val="21"/>
        </w:rPr>
        <w:t>工业基础类</w:t>
      </w:r>
      <w:r w:rsidRPr="009A6BFD">
        <w:rPr>
          <w:rFonts w:ascii="Arial" w:eastAsia="宋体" w:hAnsi="Arial" w:cs="Arial"/>
          <w:color w:val="333333"/>
          <w:kern w:val="0"/>
          <w:szCs w:val="21"/>
        </w:rPr>
        <w:t>的缩写。是</w:t>
      </w:r>
      <w:r w:rsidRPr="009A6BFD">
        <w:rPr>
          <w:rFonts w:ascii="Arial" w:eastAsia="宋体" w:hAnsi="Arial" w:cs="Arial"/>
          <w:color w:val="333333"/>
          <w:kern w:val="0"/>
          <w:szCs w:val="21"/>
        </w:rPr>
        <w:t>IAI</w:t>
      </w:r>
      <w:r w:rsidRPr="009A6BFD">
        <w:rPr>
          <w:rFonts w:ascii="Arial" w:eastAsia="宋体" w:hAnsi="Arial" w:cs="Arial"/>
          <w:color w:val="333333"/>
          <w:kern w:val="0"/>
          <w:szCs w:val="21"/>
        </w:rPr>
        <w:t>组织（</w:t>
      </w:r>
      <w:r w:rsidRPr="009A6BFD">
        <w:rPr>
          <w:rFonts w:ascii="Arial" w:eastAsia="宋体" w:hAnsi="Arial" w:cs="Arial"/>
          <w:color w:val="333333"/>
          <w:kern w:val="0"/>
          <w:szCs w:val="21"/>
        </w:rPr>
        <w:t>the International Alliance for Interoperability</w:t>
      </w:r>
      <w:r w:rsidRPr="009A6BFD">
        <w:rPr>
          <w:rFonts w:ascii="Arial" w:eastAsia="宋体" w:hAnsi="Arial" w:cs="Arial"/>
          <w:color w:val="333333"/>
          <w:kern w:val="0"/>
          <w:szCs w:val="21"/>
        </w:rPr>
        <w:t>）</w:t>
      </w:r>
      <w:r w:rsidRPr="009A6BFD">
        <w:rPr>
          <w:rFonts w:ascii="Arial" w:eastAsia="宋体" w:hAnsi="Arial" w:cs="Arial"/>
          <w:color w:val="333333"/>
          <w:kern w:val="0"/>
          <w:szCs w:val="21"/>
        </w:rPr>
        <w:t>——</w:t>
      </w:r>
      <w:r w:rsidRPr="009A6BFD">
        <w:rPr>
          <w:rFonts w:ascii="Arial" w:eastAsia="宋体" w:hAnsi="Arial" w:cs="Arial"/>
          <w:color w:val="333333"/>
          <w:kern w:val="0"/>
          <w:szCs w:val="21"/>
        </w:rPr>
        <w:t>国际协同联盟建立的标准名称。通过</w:t>
      </w:r>
      <w:r w:rsidRPr="009A6BFD">
        <w:rPr>
          <w:rFonts w:ascii="Arial" w:eastAsia="宋体" w:hAnsi="Arial" w:cs="Arial"/>
          <w:color w:val="333333"/>
          <w:kern w:val="0"/>
          <w:szCs w:val="21"/>
        </w:rPr>
        <w:t>IFC</w:t>
      </w:r>
      <w:r w:rsidRPr="009A6BFD">
        <w:rPr>
          <w:rFonts w:ascii="Arial" w:eastAsia="宋体" w:hAnsi="Arial" w:cs="Arial"/>
          <w:color w:val="333333"/>
          <w:kern w:val="0"/>
          <w:szCs w:val="21"/>
        </w:rPr>
        <w:t>，在</w:t>
      </w:r>
      <w:r w:rsidRPr="009A6BFD">
        <w:rPr>
          <w:rFonts w:ascii="Arial" w:eastAsia="宋体" w:hAnsi="Arial" w:cs="Arial"/>
          <w:color w:val="FF0000"/>
          <w:kern w:val="0"/>
          <w:szCs w:val="21"/>
        </w:rPr>
        <w:t>建筑项目</w:t>
      </w:r>
      <w:r w:rsidRPr="009A6BFD">
        <w:rPr>
          <w:rFonts w:ascii="Arial" w:eastAsia="宋体" w:hAnsi="Arial" w:cs="Arial"/>
          <w:color w:val="333333"/>
          <w:kern w:val="0"/>
          <w:szCs w:val="21"/>
        </w:rPr>
        <w:t>的整个生命周期中提升沟通、生产力、时间、成本和质量，为全球的建筑专业与设备专业中的流程提升于信息共享建立一个普遍意义的基准。如今已经有越来越多的建筑行业相关产品提供了</w:t>
      </w:r>
      <w:r w:rsidRPr="009A6BFD">
        <w:rPr>
          <w:rFonts w:ascii="Arial" w:eastAsia="宋体" w:hAnsi="Arial" w:cs="Arial"/>
          <w:color w:val="333333"/>
          <w:kern w:val="0"/>
          <w:szCs w:val="21"/>
        </w:rPr>
        <w:t>IFC</w:t>
      </w:r>
      <w:r w:rsidRPr="009A6BFD">
        <w:rPr>
          <w:rFonts w:ascii="Arial" w:eastAsia="宋体" w:hAnsi="Arial" w:cs="Arial"/>
          <w:color w:val="333333"/>
          <w:kern w:val="0"/>
          <w:szCs w:val="21"/>
        </w:rPr>
        <w:t>标准的数据交换接口，使得多专业的设计、管理的一体化整合成为现实。</w:t>
      </w:r>
    </w:p>
    <w:p w14:paraId="149F86DA" w14:textId="77777777" w:rsidR="009A6BFD" w:rsidRPr="009A6BFD" w:rsidRDefault="009A6BFD" w:rsidP="009A6BFD">
      <w:pPr>
        <w:widowControl/>
        <w:shd w:val="clear" w:color="auto" w:fill="FFFFFF"/>
        <w:spacing w:line="360" w:lineRule="atLeast"/>
        <w:ind w:firstLine="480"/>
        <w:jc w:val="left"/>
        <w:rPr>
          <w:rFonts w:ascii="Arial" w:eastAsia="宋体" w:hAnsi="Arial" w:cs="Arial"/>
          <w:color w:val="333333"/>
          <w:kern w:val="0"/>
          <w:szCs w:val="21"/>
        </w:rPr>
      </w:pPr>
      <w:r w:rsidRPr="009A6BFD">
        <w:rPr>
          <w:rFonts w:ascii="Arial" w:eastAsia="宋体" w:hAnsi="Arial" w:cs="Arial"/>
          <w:color w:val="333333"/>
          <w:kern w:val="0"/>
          <w:szCs w:val="21"/>
        </w:rPr>
        <w:t>国际协同联盟早在</w:t>
      </w:r>
      <w:r w:rsidRPr="009A6BFD">
        <w:rPr>
          <w:rFonts w:ascii="Arial" w:eastAsia="宋体" w:hAnsi="Arial" w:cs="Arial"/>
          <w:color w:val="333333"/>
          <w:kern w:val="0"/>
          <w:szCs w:val="21"/>
        </w:rPr>
        <w:t xml:space="preserve">1995 </w:t>
      </w:r>
      <w:r w:rsidRPr="009A6BFD">
        <w:rPr>
          <w:rFonts w:ascii="Arial" w:eastAsia="宋体" w:hAnsi="Arial" w:cs="Arial"/>
          <w:color w:val="333333"/>
          <w:kern w:val="0"/>
          <w:szCs w:val="21"/>
        </w:rPr>
        <w:t>年就提出了直接面向建筑对象的工业基础类</w:t>
      </w:r>
      <w:r w:rsidRPr="009A6BFD">
        <w:rPr>
          <w:rFonts w:ascii="Arial" w:eastAsia="宋体" w:hAnsi="Arial" w:cs="Arial"/>
          <w:color w:val="FF0000"/>
          <w:kern w:val="0"/>
          <w:szCs w:val="21"/>
        </w:rPr>
        <w:t>数据模型标准</w:t>
      </w:r>
      <w:r w:rsidRPr="009A6BFD">
        <w:rPr>
          <w:rFonts w:ascii="Arial" w:eastAsia="宋体" w:hAnsi="Arial" w:cs="Arial"/>
          <w:color w:val="333333"/>
          <w:kern w:val="0"/>
          <w:szCs w:val="21"/>
        </w:rPr>
        <w:t>，该标准的目的是促成建筑业中不同专业以及同一专业中的不同软件可以共享同一的数据源，从而达到数据的共享及交互。</w:t>
      </w:r>
    </w:p>
    <w:p w14:paraId="47050F98" w14:textId="77777777" w:rsidR="009A6BFD" w:rsidRPr="009A6BFD" w:rsidRDefault="009A6BFD" w:rsidP="009A6BFD">
      <w:pPr>
        <w:widowControl/>
        <w:shd w:val="clear" w:color="auto" w:fill="FFFFFF"/>
        <w:spacing w:line="360" w:lineRule="atLeast"/>
        <w:ind w:firstLine="480"/>
        <w:jc w:val="left"/>
        <w:rPr>
          <w:rFonts w:ascii="Arial" w:eastAsia="宋体" w:hAnsi="Arial" w:cs="Arial"/>
          <w:color w:val="333333"/>
          <w:kern w:val="0"/>
          <w:szCs w:val="21"/>
        </w:rPr>
      </w:pPr>
      <w:r w:rsidRPr="009A6BFD">
        <w:rPr>
          <w:rFonts w:ascii="Arial" w:eastAsia="宋体" w:hAnsi="Arial" w:cs="Arial"/>
          <w:color w:val="333333"/>
          <w:kern w:val="0"/>
          <w:szCs w:val="21"/>
        </w:rPr>
        <w:t>IFC</w:t>
      </w:r>
      <w:r w:rsidRPr="009A6BFD">
        <w:rPr>
          <w:rFonts w:ascii="Arial" w:eastAsia="宋体" w:hAnsi="Arial" w:cs="Arial"/>
          <w:color w:val="333333"/>
          <w:kern w:val="0"/>
          <w:szCs w:val="21"/>
        </w:rPr>
        <w:t>数据模型覆盖了</w:t>
      </w:r>
      <w:r w:rsidRPr="009A6BFD">
        <w:rPr>
          <w:rFonts w:ascii="Arial" w:eastAsia="宋体" w:hAnsi="Arial" w:cs="Arial"/>
          <w:color w:val="333333"/>
          <w:kern w:val="0"/>
          <w:szCs w:val="21"/>
        </w:rPr>
        <w:t>AEC/FM</w:t>
      </w:r>
      <w:r w:rsidRPr="009A6BFD">
        <w:rPr>
          <w:rFonts w:ascii="Arial" w:eastAsia="宋体" w:hAnsi="Arial" w:cs="Arial"/>
          <w:color w:val="333333"/>
          <w:kern w:val="0"/>
          <w:szCs w:val="21"/>
        </w:rPr>
        <w:t>中大部分领域，并且随着新需求的提出还在不断的扩充，比如，由于新加坡施工图审批的要求，</w:t>
      </w:r>
      <w:r w:rsidRPr="009A6BFD">
        <w:rPr>
          <w:rFonts w:ascii="Arial" w:eastAsia="宋体" w:hAnsi="Arial" w:cs="Arial"/>
          <w:color w:val="333333"/>
          <w:kern w:val="0"/>
          <w:szCs w:val="21"/>
        </w:rPr>
        <w:t>IFC</w:t>
      </w:r>
      <w:r w:rsidRPr="009A6BFD">
        <w:rPr>
          <w:rFonts w:ascii="Arial" w:eastAsia="宋体" w:hAnsi="Arial" w:cs="Arial"/>
          <w:color w:val="333333"/>
          <w:kern w:val="0"/>
          <w:szCs w:val="21"/>
        </w:rPr>
        <w:t>加入的有关施工图审批的相关内容。</w:t>
      </w:r>
      <w:r w:rsidRPr="009A6BFD">
        <w:rPr>
          <w:rFonts w:ascii="Arial" w:eastAsia="宋体" w:hAnsi="Arial" w:cs="Arial"/>
          <w:color w:val="333333"/>
          <w:kern w:val="0"/>
          <w:szCs w:val="21"/>
        </w:rPr>
        <w:t>IFC</w:t>
      </w:r>
      <w:r w:rsidRPr="009A6BFD">
        <w:rPr>
          <w:rFonts w:ascii="Arial" w:eastAsia="宋体" w:hAnsi="Arial" w:cs="Arial"/>
          <w:color w:val="333333"/>
          <w:kern w:val="0"/>
          <w:szCs w:val="21"/>
        </w:rPr>
        <w:t>标准（</w:t>
      </w:r>
      <w:r w:rsidRPr="009A6BFD">
        <w:rPr>
          <w:rFonts w:ascii="Arial" w:eastAsia="宋体" w:hAnsi="Arial" w:cs="Arial"/>
          <w:color w:val="333333"/>
          <w:kern w:val="0"/>
          <w:szCs w:val="21"/>
        </w:rPr>
        <w:t xml:space="preserve">IFC 2x platform. </w:t>
      </w:r>
      <w:r w:rsidRPr="009A6BFD">
        <w:rPr>
          <w:rFonts w:ascii="Arial" w:eastAsia="宋体" w:hAnsi="Arial" w:cs="Arial"/>
          <w:color w:val="333333"/>
          <w:kern w:val="0"/>
          <w:szCs w:val="21"/>
        </w:rPr>
        <w:t>版本）已经被</w:t>
      </w:r>
      <w:r w:rsidRPr="009A6BFD">
        <w:rPr>
          <w:rFonts w:ascii="Arial" w:eastAsia="宋体" w:hAnsi="Arial" w:cs="Arial"/>
          <w:color w:val="333333"/>
          <w:kern w:val="0"/>
          <w:szCs w:val="21"/>
        </w:rPr>
        <w:t xml:space="preserve">ISO </w:t>
      </w:r>
      <w:r w:rsidRPr="009A6BFD">
        <w:rPr>
          <w:rFonts w:ascii="Arial" w:eastAsia="宋体" w:hAnsi="Arial" w:cs="Arial"/>
          <w:color w:val="333333"/>
          <w:kern w:val="0"/>
          <w:szCs w:val="21"/>
        </w:rPr>
        <w:t>组织接纳为</w:t>
      </w:r>
      <w:r w:rsidRPr="009A6BFD">
        <w:rPr>
          <w:rFonts w:ascii="Arial" w:eastAsia="宋体" w:hAnsi="Arial" w:cs="Arial"/>
          <w:color w:val="333333"/>
          <w:kern w:val="0"/>
          <w:szCs w:val="21"/>
        </w:rPr>
        <w:t xml:space="preserve">ISO </w:t>
      </w:r>
      <w:r w:rsidRPr="009A6BFD">
        <w:rPr>
          <w:rFonts w:ascii="Arial" w:eastAsia="宋体" w:hAnsi="Arial" w:cs="Arial"/>
          <w:color w:val="333333"/>
          <w:kern w:val="0"/>
          <w:szCs w:val="21"/>
        </w:rPr>
        <w:t>标准（</w:t>
      </w:r>
      <w:r w:rsidRPr="009A6BFD">
        <w:rPr>
          <w:rFonts w:ascii="Arial" w:eastAsia="宋体" w:hAnsi="Arial" w:cs="Arial"/>
          <w:color w:val="333333"/>
          <w:kern w:val="0"/>
          <w:szCs w:val="21"/>
        </w:rPr>
        <w:t>ISO/PAS 16739</w:t>
      </w:r>
      <w:r w:rsidRPr="009A6BFD">
        <w:rPr>
          <w:rFonts w:ascii="Arial" w:eastAsia="宋体" w:hAnsi="Arial" w:cs="Arial"/>
          <w:color w:val="333333"/>
          <w:kern w:val="0"/>
          <w:szCs w:val="21"/>
        </w:rPr>
        <w:t>，可出版应用版本），成为</w:t>
      </w:r>
      <w:r w:rsidRPr="009A6BFD">
        <w:rPr>
          <w:rFonts w:ascii="Arial" w:eastAsia="宋体" w:hAnsi="Arial" w:cs="Arial"/>
          <w:color w:val="333333"/>
          <w:kern w:val="0"/>
          <w:szCs w:val="21"/>
        </w:rPr>
        <w:t>AEC/FM</w:t>
      </w:r>
      <w:r w:rsidRPr="009A6BFD">
        <w:rPr>
          <w:rFonts w:ascii="Arial" w:eastAsia="宋体" w:hAnsi="Arial" w:cs="Arial"/>
          <w:color w:val="333333"/>
          <w:kern w:val="0"/>
          <w:szCs w:val="21"/>
        </w:rPr>
        <w:t>（建筑、工程、施工、设备管理）领域中的数据统一标准。</w:t>
      </w:r>
    </w:p>
    <w:p w14:paraId="2834261E" w14:textId="77777777" w:rsidR="009A6BFD" w:rsidRPr="009A6BFD" w:rsidRDefault="009A6BFD" w:rsidP="009A6BFD">
      <w:pPr>
        <w:widowControl/>
        <w:shd w:val="clear" w:color="auto" w:fill="FFFFFF"/>
        <w:spacing w:line="360" w:lineRule="atLeast"/>
        <w:ind w:firstLine="480"/>
        <w:jc w:val="left"/>
        <w:rPr>
          <w:rFonts w:ascii="Arial" w:eastAsia="宋体" w:hAnsi="Arial" w:cs="Arial"/>
          <w:color w:val="333333"/>
          <w:kern w:val="0"/>
          <w:szCs w:val="21"/>
        </w:rPr>
      </w:pPr>
      <w:r w:rsidRPr="009A6BFD">
        <w:rPr>
          <w:rFonts w:ascii="Arial" w:eastAsia="宋体" w:hAnsi="Arial" w:cs="Arial"/>
          <w:color w:val="333333"/>
          <w:kern w:val="0"/>
          <w:szCs w:val="21"/>
        </w:rPr>
        <w:t>作为应用于</w:t>
      </w:r>
      <w:r w:rsidRPr="009A6BFD">
        <w:rPr>
          <w:rFonts w:ascii="Arial" w:eastAsia="宋体" w:hAnsi="Arial" w:cs="Arial"/>
          <w:color w:val="333333"/>
          <w:kern w:val="0"/>
          <w:szCs w:val="21"/>
        </w:rPr>
        <w:t>AEC/FM</w:t>
      </w:r>
      <w:r w:rsidRPr="009A6BFD">
        <w:rPr>
          <w:rFonts w:ascii="Arial" w:eastAsia="宋体" w:hAnsi="Arial" w:cs="Arial"/>
          <w:color w:val="333333"/>
          <w:kern w:val="0"/>
          <w:szCs w:val="21"/>
        </w:rPr>
        <w:t>各个领域的数据模型标准，</w:t>
      </w:r>
      <w:r w:rsidRPr="009A6BFD">
        <w:rPr>
          <w:rFonts w:ascii="Arial" w:eastAsia="宋体" w:hAnsi="Arial" w:cs="Arial"/>
          <w:color w:val="FF0000"/>
          <w:kern w:val="0"/>
          <w:szCs w:val="21"/>
        </w:rPr>
        <w:t>IFC</w:t>
      </w:r>
      <w:r w:rsidRPr="009A6BFD">
        <w:rPr>
          <w:rFonts w:ascii="Arial" w:eastAsia="宋体" w:hAnsi="Arial" w:cs="Arial"/>
          <w:color w:val="FF0000"/>
          <w:kern w:val="0"/>
          <w:szCs w:val="21"/>
        </w:rPr>
        <w:t>模型</w:t>
      </w:r>
      <w:r w:rsidRPr="009A6BFD">
        <w:rPr>
          <w:rFonts w:ascii="Arial" w:eastAsia="宋体" w:hAnsi="Arial" w:cs="Arial"/>
          <w:color w:val="333333"/>
          <w:kern w:val="0"/>
          <w:szCs w:val="21"/>
        </w:rPr>
        <w:t>不仅仅包括了那些看得见、摸得着的</w:t>
      </w:r>
      <w:r w:rsidRPr="009A6BFD">
        <w:rPr>
          <w:rFonts w:ascii="Arial" w:eastAsia="宋体" w:hAnsi="Arial" w:cs="Arial"/>
          <w:color w:val="FF0000"/>
          <w:kern w:val="0"/>
          <w:szCs w:val="21"/>
        </w:rPr>
        <w:t>建筑元素</w:t>
      </w:r>
      <w:r w:rsidRPr="009A6BFD">
        <w:rPr>
          <w:rFonts w:ascii="Arial" w:eastAsia="宋体" w:hAnsi="Arial" w:cs="Arial"/>
          <w:color w:val="333333"/>
          <w:kern w:val="0"/>
          <w:szCs w:val="21"/>
        </w:rPr>
        <w:t>（比如梁、柱、板、吊顶、家具等等），也包括了那些</w:t>
      </w:r>
      <w:r w:rsidRPr="009A6BFD">
        <w:rPr>
          <w:rFonts w:ascii="Arial" w:eastAsia="宋体" w:hAnsi="Arial" w:cs="Arial"/>
          <w:color w:val="FF0000"/>
          <w:kern w:val="0"/>
          <w:szCs w:val="21"/>
        </w:rPr>
        <w:t>抽象的概念</w:t>
      </w:r>
      <w:r w:rsidRPr="009A6BFD">
        <w:rPr>
          <w:rFonts w:ascii="Arial" w:eastAsia="宋体" w:hAnsi="Arial" w:cs="Arial"/>
          <w:color w:val="333333"/>
          <w:kern w:val="0"/>
          <w:szCs w:val="21"/>
        </w:rPr>
        <w:t>（比如计划、空间、组织、造价等等）。最新的</w:t>
      </w:r>
      <w:r w:rsidRPr="009A6BFD">
        <w:rPr>
          <w:rFonts w:ascii="Arial" w:eastAsia="宋体" w:hAnsi="Arial" w:cs="Arial"/>
          <w:color w:val="333333"/>
          <w:kern w:val="0"/>
          <w:szCs w:val="21"/>
        </w:rPr>
        <w:t>IFC</w:t>
      </w:r>
      <w:r w:rsidRPr="009A6BFD">
        <w:rPr>
          <w:rFonts w:ascii="Arial" w:eastAsia="宋体" w:hAnsi="Arial" w:cs="Arial"/>
          <w:color w:val="333333"/>
          <w:kern w:val="0"/>
          <w:szCs w:val="21"/>
        </w:rPr>
        <w:t>标准包含了以下</w:t>
      </w:r>
      <w:r w:rsidRPr="009A6BFD">
        <w:rPr>
          <w:rFonts w:ascii="Arial" w:eastAsia="宋体" w:hAnsi="Arial" w:cs="Arial"/>
          <w:color w:val="333333"/>
          <w:kern w:val="0"/>
          <w:szCs w:val="21"/>
        </w:rPr>
        <w:t xml:space="preserve">9 </w:t>
      </w:r>
      <w:proofErr w:type="gramStart"/>
      <w:r w:rsidRPr="009A6BFD">
        <w:rPr>
          <w:rFonts w:ascii="Arial" w:eastAsia="宋体" w:hAnsi="Arial" w:cs="Arial"/>
          <w:color w:val="333333"/>
          <w:kern w:val="0"/>
          <w:szCs w:val="21"/>
        </w:rPr>
        <w:t>个</w:t>
      </w:r>
      <w:proofErr w:type="gramEnd"/>
      <w:r w:rsidRPr="009A6BFD">
        <w:rPr>
          <w:rFonts w:ascii="Arial" w:eastAsia="宋体" w:hAnsi="Arial" w:cs="Arial"/>
          <w:color w:val="333333"/>
          <w:kern w:val="0"/>
          <w:szCs w:val="21"/>
        </w:rPr>
        <w:t>建筑领域：</w:t>
      </w:r>
    </w:p>
    <w:p w14:paraId="73A715F3" w14:textId="77777777" w:rsidR="009A6BFD" w:rsidRPr="009A6BFD" w:rsidRDefault="009A6BFD" w:rsidP="009A6BFD">
      <w:pPr>
        <w:widowControl/>
        <w:shd w:val="clear" w:color="auto" w:fill="FFFFFF"/>
        <w:spacing w:line="360" w:lineRule="atLeast"/>
        <w:ind w:firstLine="480"/>
        <w:jc w:val="left"/>
        <w:rPr>
          <w:rFonts w:ascii="Arial" w:eastAsia="宋体" w:hAnsi="Arial" w:cs="Arial"/>
          <w:color w:val="333333"/>
          <w:kern w:val="0"/>
          <w:szCs w:val="21"/>
        </w:rPr>
      </w:pPr>
      <w:r w:rsidRPr="009A6BFD">
        <w:rPr>
          <w:rFonts w:ascii="微软雅黑" w:eastAsia="微软雅黑" w:hAnsi="微软雅黑" w:cs="微软雅黑" w:hint="eastAsia"/>
          <w:color w:val="333333"/>
          <w:kern w:val="0"/>
          <w:szCs w:val="21"/>
        </w:rPr>
        <w:t>①</w:t>
      </w:r>
      <w:r w:rsidRPr="009A6BFD">
        <w:rPr>
          <w:rFonts w:ascii="Arial" w:eastAsia="宋体" w:hAnsi="Arial" w:cs="Arial"/>
          <w:color w:val="333333"/>
          <w:kern w:val="0"/>
          <w:szCs w:val="21"/>
        </w:rPr>
        <w:t>建筑领域；</w:t>
      </w:r>
    </w:p>
    <w:p w14:paraId="6C020F4C" w14:textId="77777777" w:rsidR="009A6BFD" w:rsidRPr="009A6BFD" w:rsidRDefault="009A6BFD" w:rsidP="009A6BFD">
      <w:pPr>
        <w:widowControl/>
        <w:shd w:val="clear" w:color="auto" w:fill="FFFFFF"/>
        <w:spacing w:line="360" w:lineRule="atLeast"/>
        <w:ind w:firstLine="480"/>
        <w:jc w:val="left"/>
        <w:rPr>
          <w:rFonts w:ascii="Arial" w:eastAsia="宋体" w:hAnsi="Arial" w:cs="Arial"/>
          <w:color w:val="333333"/>
          <w:kern w:val="0"/>
          <w:szCs w:val="21"/>
        </w:rPr>
      </w:pPr>
      <w:r w:rsidRPr="009A6BFD">
        <w:rPr>
          <w:rFonts w:ascii="微软雅黑" w:eastAsia="微软雅黑" w:hAnsi="微软雅黑" w:cs="微软雅黑" w:hint="eastAsia"/>
          <w:color w:val="333333"/>
          <w:kern w:val="0"/>
          <w:szCs w:val="21"/>
        </w:rPr>
        <w:t>②</w:t>
      </w:r>
      <w:r w:rsidRPr="009A6BFD">
        <w:rPr>
          <w:rFonts w:ascii="Arial" w:eastAsia="宋体" w:hAnsi="Arial" w:cs="Arial"/>
          <w:color w:val="333333"/>
          <w:kern w:val="0"/>
          <w:szCs w:val="21"/>
        </w:rPr>
        <w:t>结构分析领域；</w:t>
      </w:r>
    </w:p>
    <w:p w14:paraId="2611D8E9" w14:textId="77777777" w:rsidR="009A6BFD" w:rsidRPr="009A6BFD" w:rsidRDefault="009A6BFD" w:rsidP="009A6BFD">
      <w:pPr>
        <w:widowControl/>
        <w:shd w:val="clear" w:color="auto" w:fill="FFFFFF"/>
        <w:spacing w:line="360" w:lineRule="atLeast"/>
        <w:ind w:firstLine="480"/>
        <w:jc w:val="left"/>
        <w:rPr>
          <w:rFonts w:ascii="Arial" w:eastAsia="宋体" w:hAnsi="Arial" w:cs="Arial"/>
          <w:color w:val="333333"/>
          <w:kern w:val="0"/>
          <w:szCs w:val="21"/>
        </w:rPr>
      </w:pPr>
      <w:r w:rsidRPr="009A6BFD">
        <w:rPr>
          <w:rFonts w:ascii="微软雅黑" w:eastAsia="微软雅黑" w:hAnsi="微软雅黑" w:cs="微软雅黑" w:hint="eastAsia"/>
          <w:color w:val="333333"/>
          <w:kern w:val="0"/>
          <w:szCs w:val="21"/>
        </w:rPr>
        <w:t>③</w:t>
      </w:r>
      <w:r w:rsidRPr="009A6BFD">
        <w:rPr>
          <w:rFonts w:ascii="Arial" w:eastAsia="宋体" w:hAnsi="Arial" w:cs="Arial"/>
          <w:color w:val="333333"/>
          <w:kern w:val="0"/>
          <w:szCs w:val="21"/>
        </w:rPr>
        <w:t>结构构件领域；</w:t>
      </w:r>
    </w:p>
    <w:p w14:paraId="15BB37B1" w14:textId="77777777" w:rsidR="009A6BFD" w:rsidRPr="009A6BFD" w:rsidRDefault="009A6BFD" w:rsidP="009A6BFD">
      <w:pPr>
        <w:widowControl/>
        <w:shd w:val="clear" w:color="auto" w:fill="FFFFFF"/>
        <w:spacing w:line="360" w:lineRule="atLeast"/>
        <w:ind w:firstLine="480"/>
        <w:jc w:val="left"/>
        <w:rPr>
          <w:rFonts w:ascii="Arial" w:eastAsia="宋体" w:hAnsi="Arial" w:cs="Arial"/>
          <w:color w:val="333333"/>
          <w:kern w:val="0"/>
          <w:szCs w:val="21"/>
        </w:rPr>
      </w:pPr>
      <w:r w:rsidRPr="009A6BFD">
        <w:rPr>
          <w:rFonts w:ascii="微软雅黑" w:eastAsia="微软雅黑" w:hAnsi="微软雅黑" w:cs="微软雅黑" w:hint="eastAsia"/>
          <w:color w:val="333333"/>
          <w:kern w:val="0"/>
          <w:szCs w:val="21"/>
        </w:rPr>
        <w:t>④</w:t>
      </w:r>
      <w:r w:rsidRPr="009A6BFD">
        <w:rPr>
          <w:rFonts w:ascii="Arial" w:eastAsia="宋体" w:hAnsi="Arial" w:cs="Arial"/>
          <w:color w:val="333333"/>
          <w:kern w:val="0"/>
          <w:szCs w:val="21"/>
        </w:rPr>
        <w:t>电气领域；</w:t>
      </w:r>
    </w:p>
    <w:p w14:paraId="4A543AFF" w14:textId="77777777" w:rsidR="009A6BFD" w:rsidRPr="009A6BFD" w:rsidRDefault="009A6BFD" w:rsidP="009A6BFD">
      <w:pPr>
        <w:widowControl/>
        <w:shd w:val="clear" w:color="auto" w:fill="FFFFFF"/>
        <w:spacing w:line="360" w:lineRule="atLeast"/>
        <w:ind w:firstLine="480"/>
        <w:jc w:val="left"/>
        <w:rPr>
          <w:rFonts w:ascii="Arial" w:eastAsia="宋体" w:hAnsi="Arial" w:cs="Arial"/>
          <w:color w:val="333333"/>
          <w:kern w:val="0"/>
          <w:szCs w:val="21"/>
        </w:rPr>
      </w:pPr>
      <w:r w:rsidRPr="009A6BFD">
        <w:rPr>
          <w:rFonts w:ascii="微软雅黑" w:eastAsia="微软雅黑" w:hAnsi="微软雅黑" w:cs="微软雅黑" w:hint="eastAsia"/>
          <w:color w:val="333333"/>
          <w:kern w:val="0"/>
          <w:szCs w:val="21"/>
        </w:rPr>
        <w:t>⑤</w:t>
      </w:r>
      <w:r w:rsidRPr="009A6BFD">
        <w:rPr>
          <w:rFonts w:ascii="Arial" w:eastAsia="宋体" w:hAnsi="Arial" w:cs="Arial"/>
          <w:color w:val="333333"/>
          <w:kern w:val="0"/>
          <w:szCs w:val="21"/>
        </w:rPr>
        <w:t>施工管理领域；</w:t>
      </w:r>
    </w:p>
    <w:p w14:paraId="1C681D3C" w14:textId="77777777" w:rsidR="009A6BFD" w:rsidRPr="009A6BFD" w:rsidRDefault="009A6BFD" w:rsidP="009A6BFD">
      <w:pPr>
        <w:widowControl/>
        <w:shd w:val="clear" w:color="auto" w:fill="FFFFFF"/>
        <w:spacing w:line="360" w:lineRule="atLeast"/>
        <w:ind w:firstLine="480"/>
        <w:jc w:val="left"/>
        <w:rPr>
          <w:rFonts w:ascii="Arial" w:eastAsia="宋体" w:hAnsi="Arial" w:cs="Arial"/>
          <w:color w:val="333333"/>
          <w:kern w:val="0"/>
          <w:szCs w:val="21"/>
        </w:rPr>
      </w:pPr>
      <w:r w:rsidRPr="009A6BFD">
        <w:rPr>
          <w:rFonts w:ascii="微软雅黑" w:eastAsia="微软雅黑" w:hAnsi="微软雅黑" w:cs="微软雅黑" w:hint="eastAsia"/>
          <w:color w:val="333333"/>
          <w:kern w:val="0"/>
          <w:szCs w:val="21"/>
        </w:rPr>
        <w:t>⑥</w:t>
      </w:r>
      <w:r w:rsidRPr="009A6BFD">
        <w:rPr>
          <w:rFonts w:ascii="Arial" w:eastAsia="宋体" w:hAnsi="Arial" w:cs="Arial"/>
          <w:color w:val="333333"/>
          <w:kern w:val="0"/>
          <w:szCs w:val="21"/>
        </w:rPr>
        <w:t>物业管理领域；</w:t>
      </w:r>
    </w:p>
    <w:p w14:paraId="61363D0B" w14:textId="77777777" w:rsidR="009A6BFD" w:rsidRPr="009A6BFD" w:rsidRDefault="009A6BFD" w:rsidP="009A6BFD">
      <w:pPr>
        <w:widowControl/>
        <w:shd w:val="clear" w:color="auto" w:fill="FFFFFF"/>
        <w:spacing w:line="360" w:lineRule="atLeast"/>
        <w:ind w:firstLine="480"/>
        <w:jc w:val="left"/>
        <w:rPr>
          <w:rFonts w:ascii="Arial" w:eastAsia="宋体" w:hAnsi="Arial" w:cs="Arial"/>
          <w:color w:val="333333"/>
          <w:kern w:val="0"/>
          <w:szCs w:val="21"/>
        </w:rPr>
      </w:pPr>
      <w:r w:rsidRPr="009A6BFD">
        <w:rPr>
          <w:rFonts w:ascii="微软雅黑" w:eastAsia="微软雅黑" w:hAnsi="微软雅黑" w:cs="微软雅黑" w:hint="eastAsia"/>
          <w:color w:val="333333"/>
          <w:kern w:val="0"/>
          <w:szCs w:val="21"/>
        </w:rPr>
        <w:t>⑦</w:t>
      </w:r>
      <w:r w:rsidRPr="009A6BFD">
        <w:rPr>
          <w:rFonts w:ascii="Arial" w:eastAsia="宋体" w:hAnsi="Arial" w:cs="Arial"/>
          <w:color w:val="333333"/>
          <w:kern w:val="0"/>
          <w:szCs w:val="21"/>
        </w:rPr>
        <w:t>HVAC</w:t>
      </w:r>
      <w:r w:rsidRPr="009A6BFD">
        <w:rPr>
          <w:rFonts w:ascii="Arial" w:eastAsia="宋体" w:hAnsi="Arial" w:cs="Arial"/>
          <w:color w:val="333333"/>
          <w:kern w:val="0"/>
          <w:szCs w:val="21"/>
        </w:rPr>
        <w:t>领域；</w:t>
      </w:r>
    </w:p>
    <w:p w14:paraId="78D0BC50" w14:textId="77777777" w:rsidR="009A6BFD" w:rsidRPr="009A6BFD" w:rsidRDefault="009A6BFD" w:rsidP="009A6BFD">
      <w:pPr>
        <w:widowControl/>
        <w:shd w:val="clear" w:color="auto" w:fill="FFFFFF"/>
        <w:spacing w:line="360" w:lineRule="atLeast"/>
        <w:ind w:firstLine="480"/>
        <w:jc w:val="left"/>
        <w:rPr>
          <w:rFonts w:ascii="Arial" w:eastAsia="宋体" w:hAnsi="Arial" w:cs="Arial"/>
          <w:color w:val="333333"/>
          <w:kern w:val="0"/>
          <w:szCs w:val="21"/>
        </w:rPr>
      </w:pPr>
      <w:r w:rsidRPr="009A6BFD">
        <w:rPr>
          <w:rFonts w:ascii="微软雅黑" w:eastAsia="微软雅黑" w:hAnsi="微软雅黑" w:cs="微软雅黑" w:hint="eastAsia"/>
          <w:color w:val="333333"/>
          <w:kern w:val="0"/>
          <w:szCs w:val="21"/>
        </w:rPr>
        <w:t>⑧</w:t>
      </w:r>
      <w:r w:rsidRPr="009A6BFD">
        <w:rPr>
          <w:rFonts w:ascii="Arial" w:eastAsia="宋体" w:hAnsi="Arial" w:cs="Arial"/>
          <w:color w:val="333333"/>
          <w:kern w:val="0"/>
          <w:szCs w:val="21"/>
        </w:rPr>
        <w:t>建筑控制领域；</w:t>
      </w:r>
    </w:p>
    <w:p w14:paraId="7AD549C9" w14:textId="77777777" w:rsidR="009A6BFD" w:rsidRPr="009A6BFD" w:rsidRDefault="009A6BFD" w:rsidP="009A6BFD">
      <w:pPr>
        <w:widowControl/>
        <w:shd w:val="clear" w:color="auto" w:fill="FFFFFF"/>
        <w:spacing w:line="360" w:lineRule="atLeast"/>
        <w:ind w:firstLine="480"/>
        <w:jc w:val="left"/>
        <w:rPr>
          <w:rFonts w:ascii="Arial" w:eastAsia="宋体" w:hAnsi="Arial" w:cs="Arial"/>
          <w:color w:val="333333"/>
          <w:kern w:val="0"/>
          <w:szCs w:val="21"/>
        </w:rPr>
      </w:pPr>
      <w:r w:rsidRPr="009A6BFD">
        <w:rPr>
          <w:rFonts w:ascii="微软雅黑" w:eastAsia="微软雅黑" w:hAnsi="微软雅黑" w:cs="微软雅黑" w:hint="eastAsia"/>
          <w:color w:val="333333"/>
          <w:kern w:val="0"/>
          <w:szCs w:val="21"/>
        </w:rPr>
        <w:lastRenderedPageBreak/>
        <w:t>⑨</w:t>
      </w:r>
      <w:r w:rsidRPr="009A6BFD">
        <w:rPr>
          <w:rFonts w:ascii="Arial" w:eastAsia="宋体" w:hAnsi="Arial" w:cs="Arial"/>
          <w:color w:val="333333"/>
          <w:kern w:val="0"/>
          <w:szCs w:val="21"/>
        </w:rPr>
        <w:t>管道以及消防领域。</w:t>
      </w:r>
    </w:p>
    <w:p w14:paraId="637CA69E" w14:textId="77777777" w:rsidR="009A6BFD" w:rsidRPr="009A6BFD" w:rsidRDefault="009A6BFD" w:rsidP="009A6BFD">
      <w:pPr>
        <w:widowControl/>
        <w:shd w:val="clear" w:color="auto" w:fill="FFFFFF"/>
        <w:spacing w:line="360" w:lineRule="atLeast"/>
        <w:ind w:firstLine="480"/>
        <w:jc w:val="left"/>
        <w:rPr>
          <w:rFonts w:ascii="Arial" w:eastAsia="宋体" w:hAnsi="Arial" w:cs="Arial"/>
          <w:color w:val="333333"/>
          <w:kern w:val="0"/>
          <w:szCs w:val="21"/>
        </w:rPr>
      </w:pPr>
      <w:r w:rsidRPr="009A6BFD">
        <w:rPr>
          <w:rFonts w:ascii="Arial" w:eastAsia="宋体" w:hAnsi="Arial" w:cs="Arial"/>
          <w:color w:val="333333"/>
          <w:kern w:val="0"/>
          <w:szCs w:val="21"/>
        </w:rPr>
        <w:t>除此之外，</w:t>
      </w:r>
      <w:r w:rsidRPr="009A6BFD">
        <w:rPr>
          <w:rFonts w:ascii="Arial" w:eastAsia="宋体" w:hAnsi="Arial" w:cs="Arial"/>
          <w:color w:val="333333"/>
          <w:kern w:val="0"/>
          <w:szCs w:val="21"/>
        </w:rPr>
        <w:t>IFC</w:t>
      </w:r>
      <w:r w:rsidRPr="009A6BFD">
        <w:rPr>
          <w:rFonts w:ascii="Arial" w:eastAsia="宋体" w:hAnsi="Arial" w:cs="Arial"/>
          <w:color w:val="333333"/>
          <w:kern w:val="0"/>
          <w:szCs w:val="21"/>
        </w:rPr>
        <w:t>下一代标准正扩充到施工图审批系统，</w:t>
      </w:r>
      <w:r w:rsidRPr="009A6BFD">
        <w:rPr>
          <w:rFonts w:ascii="Arial" w:eastAsia="宋体" w:hAnsi="Arial" w:cs="Arial"/>
          <w:color w:val="333333"/>
          <w:kern w:val="0"/>
          <w:szCs w:val="21"/>
        </w:rPr>
        <w:t>GIS</w:t>
      </w:r>
      <w:r w:rsidRPr="009A6BFD">
        <w:rPr>
          <w:rFonts w:ascii="Arial" w:eastAsia="宋体" w:hAnsi="Arial" w:cs="Arial"/>
          <w:color w:val="333333"/>
          <w:kern w:val="0"/>
          <w:szCs w:val="21"/>
        </w:rPr>
        <w:t>系统，等等。</w:t>
      </w:r>
    </w:p>
    <w:p w14:paraId="4F6D3741" w14:textId="24CCF9D2" w:rsidR="009E5559" w:rsidRDefault="009E5559" w:rsidP="009A6BFD"/>
    <w:p w14:paraId="6698C58D" w14:textId="1DF662AA" w:rsidR="008A437F" w:rsidRDefault="008A437F" w:rsidP="009A6BFD">
      <w:hyperlink r:id="rId8" w:history="1">
        <w:r>
          <w:rPr>
            <w:rStyle w:val="a3"/>
          </w:rPr>
          <w:t>https://new.qq.com/omn/20181012/20181012G1M2AU.html</w:t>
        </w:r>
      </w:hyperlink>
    </w:p>
    <w:p w14:paraId="59A49314" w14:textId="19AB52FD" w:rsidR="008A437F" w:rsidRDefault="008A437F" w:rsidP="009A6BFD"/>
    <w:p w14:paraId="5C9B7CE4" w14:textId="74574B89" w:rsidR="008A437F" w:rsidRDefault="008A437F" w:rsidP="009A6BFD"/>
    <w:p w14:paraId="53F9BD61" w14:textId="2EE320C2" w:rsidR="00F07071" w:rsidRDefault="00F07071" w:rsidP="009A6BFD"/>
    <w:p w14:paraId="5779109B" w14:textId="77777777" w:rsidR="00F07071" w:rsidRDefault="00F07071" w:rsidP="00F07071">
      <w:pPr>
        <w:pStyle w:val="one-p"/>
        <w:wordWrap w:val="0"/>
        <w:spacing w:before="0" w:beforeAutospacing="0" w:after="480" w:afterAutospacing="0" w:line="480" w:lineRule="auto"/>
        <w:rPr>
          <w:rFonts w:ascii="Segoe UI" w:hAnsi="Segoe UI" w:cs="Segoe UI"/>
          <w:color w:val="000000"/>
          <w:sz w:val="27"/>
          <w:szCs w:val="27"/>
        </w:rPr>
      </w:pPr>
      <w:r>
        <w:rPr>
          <w:rFonts w:ascii="Segoe UI" w:hAnsi="Segoe UI" w:cs="Segoe UI"/>
          <w:color w:val="000000"/>
          <w:sz w:val="27"/>
          <w:szCs w:val="27"/>
        </w:rPr>
        <w:t xml:space="preserve">　</w:t>
      </w:r>
      <w:r>
        <w:rPr>
          <w:rFonts w:ascii="Segoe UI" w:hAnsi="Segoe UI" w:cs="Segoe UI"/>
          <w:color w:val="000000"/>
          <w:sz w:val="27"/>
          <w:szCs w:val="27"/>
        </w:rPr>
        <w:t>IFC</w:t>
      </w:r>
      <w:r>
        <w:rPr>
          <w:rFonts w:ascii="Segoe UI" w:hAnsi="Segoe UI" w:cs="Segoe UI"/>
          <w:color w:val="000000"/>
          <w:sz w:val="27"/>
          <w:szCs w:val="27"/>
        </w:rPr>
        <w:t>标准的核心技术内容分为两个部分</w:t>
      </w:r>
      <w:r>
        <w:rPr>
          <w:rFonts w:ascii="Segoe UI" w:hAnsi="Segoe UI" w:cs="Segoe UI"/>
          <w:color w:val="000000"/>
          <w:sz w:val="27"/>
          <w:szCs w:val="27"/>
        </w:rPr>
        <w:t>,</w:t>
      </w:r>
      <w:r>
        <w:rPr>
          <w:rStyle w:val="a5"/>
          <w:rFonts w:ascii="Segoe UI" w:hAnsi="Segoe UI" w:cs="Segoe UI"/>
          <w:color w:val="000000"/>
          <w:sz w:val="27"/>
          <w:szCs w:val="27"/>
        </w:rPr>
        <w:t>一个是工程信息如何描述</w:t>
      </w:r>
      <w:r>
        <w:rPr>
          <w:rStyle w:val="a5"/>
          <w:rFonts w:ascii="Segoe UI" w:hAnsi="Segoe UI" w:cs="Segoe UI"/>
          <w:color w:val="000000"/>
          <w:sz w:val="27"/>
          <w:szCs w:val="27"/>
        </w:rPr>
        <w:t xml:space="preserve">, </w:t>
      </w:r>
      <w:r>
        <w:rPr>
          <w:rStyle w:val="a5"/>
          <w:rFonts w:ascii="Segoe UI" w:hAnsi="Segoe UI" w:cs="Segoe UI"/>
          <w:color w:val="000000"/>
          <w:sz w:val="27"/>
          <w:szCs w:val="27"/>
        </w:rPr>
        <w:t>一个是工程信息如何获取。</w:t>
      </w:r>
    </w:p>
    <w:p w14:paraId="5A7EE3B2" w14:textId="77777777" w:rsidR="00F07071" w:rsidRDefault="00F07071" w:rsidP="00F07071">
      <w:pPr>
        <w:pStyle w:val="one-p"/>
        <w:wordWrap w:val="0"/>
        <w:spacing w:before="0" w:beforeAutospacing="0" w:after="480" w:afterAutospacing="0" w:line="480" w:lineRule="auto"/>
        <w:rPr>
          <w:rFonts w:ascii="Segoe UI" w:hAnsi="Segoe UI" w:cs="Segoe UI"/>
          <w:color w:val="000000"/>
          <w:sz w:val="27"/>
          <w:szCs w:val="27"/>
        </w:rPr>
      </w:pPr>
      <w:r>
        <w:rPr>
          <w:rFonts w:ascii="Segoe UI" w:hAnsi="Segoe UI" w:cs="Segoe UI"/>
          <w:color w:val="000000"/>
          <w:sz w:val="27"/>
          <w:szCs w:val="27"/>
        </w:rPr>
        <w:t xml:space="preserve">　　</w:t>
      </w:r>
      <w:r>
        <w:rPr>
          <w:rStyle w:val="a5"/>
          <w:rFonts w:ascii="Segoe UI" w:hAnsi="Segoe UI" w:cs="Segoe UI"/>
          <w:color w:val="000000"/>
          <w:sz w:val="27"/>
          <w:szCs w:val="27"/>
        </w:rPr>
        <w:t>IFC</w:t>
      </w:r>
      <w:r>
        <w:rPr>
          <w:rStyle w:val="a5"/>
          <w:rFonts w:ascii="Segoe UI" w:hAnsi="Segoe UI" w:cs="Segoe UI"/>
          <w:color w:val="000000"/>
          <w:sz w:val="27"/>
          <w:szCs w:val="27"/>
        </w:rPr>
        <w:t>的信息描述</w:t>
      </w:r>
    </w:p>
    <w:p w14:paraId="50F21840" w14:textId="77777777" w:rsidR="00F07071" w:rsidRDefault="00F07071" w:rsidP="00F07071">
      <w:pPr>
        <w:pStyle w:val="one-p"/>
        <w:wordWrap w:val="0"/>
        <w:spacing w:before="0" w:beforeAutospacing="0" w:after="480" w:afterAutospacing="0" w:line="480" w:lineRule="auto"/>
        <w:rPr>
          <w:rFonts w:ascii="Segoe UI" w:hAnsi="Segoe UI" w:cs="Segoe UI"/>
          <w:color w:val="000000"/>
          <w:sz w:val="27"/>
          <w:szCs w:val="27"/>
        </w:rPr>
      </w:pPr>
      <w:r>
        <w:rPr>
          <w:rFonts w:ascii="Segoe UI" w:hAnsi="Segoe UI" w:cs="Segoe UI"/>
          <w:color w:val="000000"/>
          <w:sz w:val="27"/>
          <w:szCs w:val="27"/>
        </w:rPr>
        <w:t xml:space="preserve">　　截至</w:t>
      </w:r>
      <w:r>
        <w:rPr>
          <w:rFonts w:ascii="Segoe UI" w:hAnsi="Segoe UI" w:cs="Segoe UI"/>
          <w:color w:val="000000"/>
          <w:sz w:val="27"/>
          <w:szCs w:val="27"/>
        </w:rPr>
        <w:t>2010</w:t>
      </w:r>
      <w:r>
        <w:rPr>
          <w:rFonts w:ascii="Segoe UI" w:hAnsi="Segoe UI" w:cs="Segoe UI"/>
          <w:color w:val="000000"/>
          <w:sz w:val="27"/>
          <w:szCs w:val="27"/>
        </w:rPr>
        <w:t>年，</w:t>
      </w:r>
      <w:r>
        <w:rPr>
          <w:rFonts w:ascii="Segoe UI" w:hAnsi="Segoe UI" w:cs="Segoe UI"/>
          <w:color w:val="000000"/>
          <w:sz w:val="27"/>
          <w:szCs w:val="27"/>
        </w:rPr>
        <w:t>IFC</w:t>
      </w:r>
      <w:r>
        <w:rPr>
          <w:rFonts w:ascii="Segoe UI" w:hAnsi="Segoe UI" w:cs="Segoe UI"/>
          <w:color w:val="000000"/>
          <w:sz w:val="27"/>
          <w:szCs w:val="27"/>
        </w:rPr>
        <w:t>的新版本</w:t>
      </w:r>
      <w:r>
        <w:rPr>
          <w:rFonts w:ascii="Segoe UI" w:hAnsi="Segoe UI" w:cs="Segoe UI"/>
          <w:color w:val="000000"/>
          <w:sz w:val="27"/>
          <w:szCs w:val="27"/>
        </w:rPr>
        <w:t>2x4</w:t>
      </w:r>
      <w:r>
        <w:rPr>
          <w:rFonts w:ascii="Segoe UI" w:hAnsi="Segoe UI" w:cs="Segoe UI"/>
          <w:color w:val="000000"/>
          <w:sz w:val="27"/>
          <w:szCs w:val="27"/>
        </w:rPr>
        <w:t>发布。</w:t>
      </w:r>
      <w:r>
        <w:rPr>
          <w:rFonts w:ascii="Segoe UI" w:hAnsi="Segoe UI" w:cs="Segoe UI"/>
          <w:color w:val="000000"/>
          <w:sz w:val="27"/>
          <w:szCs w:val="27"/>
        </w:rPr>
        <w:t xml:space="preserve"> </w:t>
      </w:r>
      <w:r>
        <w:rPr>
          <w:rFonts w:ascii="Segoe UI" w:hAnsi="Segoe UI" w:cs="Segoe UI"/>
          <w:color w:val="000000"/>
          <w:sz w:val="27"/>
          <w:szCs w:val="27"/>
        </w:rPr>
        <w:t>此版本的</w:t>
      </w:r>
      <w:r>
        <w:rPr>
          <w:rFonts w:ascii="Segoe UI" w:hAnsi="Segoe UI" w:cs="Segoe UI"/>
          <w:color w:val="000000"/>
          <w:sz w:val="27"/>
          <w:szCs w:val="27"/>
        </w:rPr>
        <w:t>IFC</w:t>
      </w:r>
      <w:r>
        <w:rPr>
          <w:rFonts w:ascii="Segoe UI" w:hAnsi="Segoe UI" w:cs="Segoe UI"/>
          <w:color w:val="000000"/>
          <w:sz w:val="27"/>
          <w:szCs w:val="27"/>
        </w:rPr>
        <w:t>包含大约</w:t>
      </w:r>
      <w:r w:rsidRPr="00B259D4">
        <w:rPr>
          <w:rFonts w:ascii="Segoe UI" w:hAnsi="Segoe UI" w:cs="Segoe UI"/>
          <w:color w:val="FF0000"/>
          <w:sz w:val="27"/>
          <w:szCs w:val="27"/>
        </w:rPr>
        <w:t>800</w:t>
      </w:r>
      <w:r w:rsidRPr="00B259D4">
        <w:rPr>
          <w:rFonts w:ascii="Segoe UI" w:hAnsi="Segoe UI" w:cs="Segoe UI"/>
          <w:color w:val="FF0000"/>
          <w:sz w:val="27"/>
          <w:szCs w:val="27"/>
        </w:rPr>
        <w:t>个实体（数据对象）</w:t>
      </w:r>
      <w:r>
        <w:rPr>
          <w:rFonts w:ascii="Segoe UI" w:hAnsi="Segoe UI" w:cs="Segoe UI"/>
          <w:color w:val="000000"/>
          <w:sz w:val="27"/>
          <w:szCs w:val="27"/>
        </w:rPr>
        <w:t>，</w:t>
      </w:r>
      <w:r w:rsidRPr="00B259D4">
        <w:rPr>
          <w:rFonts w:ascii="Segoe UI" w:hAnsi="Segoe UI" w:cs="Segoe UI"/>
          <w:color w:val="FF0000"/>
          <w:sz w:val="27"/>
          <w:szCs w:val="27"/>
        </w:rPr>
        <w:t>358</w:t>
      </w:r>
      <w:r w:rsidRPr="00B259D4">
        <w:rPr>
          <w:rFonts w:ascii="Segoe UI" w:hAnsi="Segoe UI" w:cs="Segoe UI"/>
          <w:color w:val="FF0000"/>
          <w:sz w:val="27"/>
          <w:szCs w:val="27"/>
        </w:rPr>
        <w:t>个属性集</w:t>
      </w:r>
      <w:r>
        <w:rPr>
          <w:rFonts w:ascii="Segoe UI" w:hAnsi="Segoe UI" w:cs="Segoe UI"/>
          <w:color w:val="000000"/>
          <w:sz w:val="27"/>
          <w:szCs w:val="27"/>
        </w:rPr>
        <w:t>和</w:t>
      </w:r>
      <w:r w:rsidRPr="00B259D4">
        <w:rPr>
          <w:rFonts w:ascii="Segoe UI" w:hAnsi="Segoe UI" w:cs="Segoe UI"/>
          <w:color w:val="FF0000"/>
          <w:sz w:val="27"/>
          <w:szCs w:val="27"/>
        </w:rPr>
        <w:t>121</w:t>
      </w:r>
      <w:r w:rsidRPr="00B259D4">
        <w:rPr>
          <w:rFonts w:ascii="Segoe UI" w:hAnsi="Segoe UI" w:cs="Segoe UI"/>
          <w:color w:val="FF0000"/>
          <w:sz w:val="27"/>
          <w:szCs w:val="27"/>
        </w:rPr>
        <w:t>种数据类型</w:t>
      </w:r>
      <w:r>
        <w:rPr>
          <w:rFonts w:ascii="Segoe UI" w:hAnsi="Segoe UI" w:cs="Segoe UI"/>
          <w:color w:val="000000"/>
          <w:sz w:val="27"/>
          <w:szCs w:val="27"/>
        </w:rPr>
        <w:t>。</w:t>
      </w:r>
      <w:r>
        <w:rPr>
          <w:rFonts w:ascii="Segoe UI" w:hAnsi="Segoe UI" w:cs="Segoe UI"/>
          <w:color w:val="000000"/>
          <w:sz w:val="27"/>
          <w:szCs w:val="27"/>
        </w:rPr>
        <w:t>IFC</w:t>
      </w:r>
      <w:r>
        <w:rPr>
          <w:rFonts w:ascii="Segoe UI" w:hAnsi="Segoe UI" w:cs="Segoe UI"/>
          <w:color w:val="000000"/>
          <w:sz w:val="27"/>
          <w:szCs w:val="27"/>
        </w:rPr>
        <w:t>标准整体的</w:t>
      </w:r>
      <w:r w:rsidRPr="000423B2">
        <w:rPr>
          <w:rFonts w:ascii="Segoe UI" w:hAnsi="Segoe UI" w:cs="Segoe UI"/>
          <w:color w:val="FF0000"/>
          <w:sz w:val="27"/>
          <w:szCs w:val="27"/>
        </w:rPr>
        <w:t>信息描述</w:t>
      </w:r>
      <w:r>
        <w:rPr>
          <w:rFonts w:ascii="Segoe UI" w:hAnsi="Segoe UI" w:cs="Segoe UI"/>
          <w:color w:val="000000"/>
          <w:sz w:val="27"/>
          <w:szCs w:val="27"/>
        </w:rPr>
        <w:t>分为四个</w:t>
      </w:r>
      <w:r w:rsidRPr="000423B2">
        <w:rPr>
          <w:rFonts w:ascii="Segoe UI" w:hAnsi="Segoe UI" w:cs="Segoe UI"/>
          <w:color w:val="FF0000"/>
          <w:sz w:val="27"/>
          <w:szCs w:val="27"/>
        </w:rPr>
        <w:t>层次</w:t>
      </w:r>
      <w:r>
        <w:rPr>
          <w:rFonts w:ascii="Segoe UI" w:hAnsi="Segoe UI" w:cs="Segoe UI"/>
          <w:color w:val="000000"/>
          <w:sz w:val="27"/>
          <w:szCs w:val="27"/>
        </w:rPr>
        <w:t xml:space="preserve">, </w:t>
      </w:r>
      <w:r>
        <w:rPr>
          <w:rFonts w:ascii="Segoe UI" w:hAnsi="Segoe UI" w:cs="Segoe UI"/>
          <w:color w:val="000000"/>
          <w:sz w:val="27"/>
          <w:szCs w:val="27"/>
        </w:rPr>
        <w:t>从下往上分别为</w:t>
      </w:r>
      <w:r w:rsidRPr="000423B2">
        <w:rPr>
          <w:rFonts w:ascii="Segoe UI" w:hAnsi="Segoe UI" w:cs="Segoe UI"/>
          <w:color w:val="FF0000"/>
          <w:sz w:val="27"/>
          <w:szCs w:val="27"/>
        </w:rPr>
        <w:t>资源层</w:t>
      </w:r>
      <w:r>
        <w:rPr>
          <w:rFonts w:ascii="Segoe UI" w:hAnsi="Segoe UI" w:cs="Segoe UI"/>
          <w:color w:val="000000"/>
          <w:sz w:val="27"/>
          <w:szCs w:val="27"/>
        </w:rPr>
        <w:t>、</w:t>
      </w:r>
      <w:r w:rsidRPr="000423B2">
        <w:rPr>
          <w:rFonts w:ascii="Segoe UI" w:hAnsi="Segoe UI" w:cs="Segoe UI"/>
          <w:color w:val="FF0000"/>
          <w:sz w:val="27"/>
          <w:szCs w:val="27"/>
        </w:rPr>
        <w:t>核心层</w:t>
      </w:r>
      <w:r>
        <w:rPr>
          <w:rFonts w:ascii="Segoe UI" w:hAnsi="Segoe UI" w:cs="Segoe UI"/>
          <w:color w:val="000000"/>
          <w:sz w:val="27"/>
          <w:szCs w:val="27"/>
        </w:rPr>
        <w:t>、</w:t>
      </w:r>
      <w:r w:rsidRPr="000423B2">
        <w:rPr>
          <w:rFonts w:ascii="Segoe UI" w:hAnsi="Segoe UI" w:cs="Segoe UI"/>
          <w:color w:val="FF0000"/>
          <w:sz w:val="27"/>
          <w:szCs w:val="27"/>
        </w:rPr>
        <w:t>共享层</w:t>
      </w:r>
      <w:r>
        <w:rPr>
          <w:rFonts w:ascii="Segoe UI" w:hAnsi="Segoe UI" w:cs="Segoe UI"/>
          <w:color w:val="000000"/>
          <w:sz w:val="27"/>
          <w:szCs w:val="27"/>
        </w:rPr>
        <w:t>、</w:t>
      </w:r>
      <w:r w:rsidRPr="000423B2">
        <w:rPr>
          <w:rFonts w:ascii="Segoe UI" w:hAnsi="Segoe UI" w:cs="Segoe UI"/>
          <w:color w:val="FF0000"/>
          <w:sz w:val="27"/>
          <w:szCs w:val="27"/>
        </w:rPr>
        <w:t>领域层</w:t>
      </w:r>
      <w:r>
        <w:rPr>
          <w:rFonts w:ascii="Segoe UI" w:hAnsi="Segoe UI" w:cs="Segoe UI"/>
          <w:color w:val="000000"/>
          <w:sz w:val="27"/>
          <w:szCs w:val="27"/>
        </w:rPr>
        <w:t>。每个层次又包含若干模块</w:t>
      </w:r>
      <w:r>
        <w:rPr>
          <w:rFonts w:ascii="Segoe UI" w:hAnsi="Segoe UI" w:cs="Segoe UI"/>
          <w:color w:val="000000"/>
          <w:sz w:val="27"/>
          <w:szCs w:val="27"/>
        </w:rPr>
        <w:t xml:space="preserve">, </w:t>
      </w:r>
      <w:r>
        <w:rPr>
          <w:rFonts w:ascii="Segoe UI" w:hAnsi="Segoe UI" w:cs="Segoe UI"/>
          <w:color w:val="000000"/>
          <w:sz w:val="27"/>
          <w:szCs w:val="27"/>
        </w:rPr>
        <w:t>相关工程信息集中在一个模块里描述。</w:t>
      </w:r>
    </w:p>
    <w:p w14:paraId="6AD89D7A" w14:textId="77777777" w:rsidR="000423B2" w:rsidRDefault="000423B2" w:rsidP="000423B2">
      <w:pPr>
        <w:pStyle w:val="one-p"/>
        <w:wordWrap w:val="0"/>
        <w:spacing w:before="0" w:beforeAutospacing="0" w:after="480" w:afterAutospacing="0" w:line="480" w:lineRule="auto"/>
        <w:ind w:firstLine="420"/>
        <w:rPr>
          <w:rFonts w:ascii="Segoe UI" w:hAnsi="Segoe UI" w:cs="Segoe UI"/>
          <w:color w:val="000000"/>
          <w:sz w:val="27"/>
          <w:szCs w:val="27"/>
        </w:rPr>
      </w:pPr>
      <w:r>
        <w:rPr>
          <w:rFonts w:ascii="Segoe UI" w:hAnsi="Segoe UI" w:cs="Segoe UI"/>
          <w:color w:val="000000"/>
          <w:sz w:val="27"/>
          <w:szCs w:val="27"/>
        </w:rPr>
        <w:t>资源层里多是</w:t>
      </w:r>
      <w:r w:rsidRPr="000423B2">
        <w:rPr>
          <w:rFonts w:ascii="Segoe UI" w:hAnsi="Segoe UI" w:cs="Segoe UI"/>
          <w:color w:val="FF0000"/>
          <w:sz w:val="27"/>
          <w:szCs w:val="27"/>
        </w:rPr>
        <w:t>基础信息定义</w:t>
      </w:r>
      <w:r>
        <w:rPr>
          <w:rFonts w:ascii="Segoe UI" w:hAnsi="Segoe UI" w:cs="Segoe UI"/>
          <w:color w:val="000000"/>
          <w:sz w:val="27"/>
          <w:szCs w:val="27"/>
        </w:rPr>
        <w:t xml:space="preserve">, </w:t>
      </w:r>
      <w:r>
        <w:rPr>
          <w:rFonts w:ascii="Segoe UI" w:hAnsi="Segoe UI" w:cs="Segoe UI"/>
          <w:color w:val="000000"/>
          <w:sz w:val="27"/>
          <w:szCs w:val="27"/>
        </w:rPr>
        <w:t>例如</w:t>
      </w:r>
      <w:r w:rsidRPr="000423B2">
        <w:rPr>
          <w:rFonts w:ascii="Segoe UI" w:hAnsi="Segoe UI" w:cs="Segoe UI"/>
          <w:color w:val="FF0000"/>
          <w:sz w:val="27"/>
          <w:szCs w:val="27"/>
        </w:rPr>
        <w:t>材料、几何、拓扑</w:t>
      </w:r>
      <w:r>
        <w:rPr>
          <w:rFonts w:ascii="Segoe UI" w:hAnsi="Segoe UI" w:cs="Segoe UI"/>
          <w:color w:val="000000"/>
          <w:sz w:val="27"/>
          <w:szCs w:val="27"/>
        </w:rPr>
        <w:t>等</w:t>
      </w:r>
      <w:r>
        <w:rPr>
          <w:rFonts w:ascii="Segoe UI" w:hAnsi="Segoe UI" w:cs="Segoe UI"/>
          <w:color w:val="000000"/>
          <w:sz w:val="27"/>
          <w:szCs w:val="27"/>
        </w:rPr>
        <w:t>;</w:t>
      </w:r>
      <w:r>
        <w:rPr>
          <w:rFonts w:ascii="Segoe UI" w:hAnsi="Segoe UI" w:cs="Segoe UI"/>
          <w:color w:val="000000"/>
          <w:sz w:val="27"/>
          <w:szCs w:val="27"/>
        </w:rPr>
        <w:t>核心层定义信息模型的</w:t>
      </w:r>
      <w:r w:rsidRPr="000423B2">
        <w:rPr>
          <w:rFonts w:ascii="Segoe UI" w:hAnsi="Segoe UI" w:cs="Segoe UI"/>
          <w:color w:val="FF0000"/>
          <w:sz w:val="27"/>
          <w:szCs w:val="27"/>
        </w:rPr>
        <w:t>整体框架</w:t>
      </w:r>
      <w:r>
        <w:rPr>
          <w:rFonts w:ascii="Segoe UI" w:hAnsi="Segoe UI" w:cs="Segoe UI"/>
          <w:color w:val="000000"/>
          <w:sz w:val="27"/>
          <w:szCs w:val="27"/>
        </w:rPr>
        <w:t xml:space="preserve">, </w:t>
      </w:r>
      <w:r>
        <w:rPr>
          <w:rFonts w:ascii="Segoe UI" w:hAnsi="Segoe UI" w:cs="Segoe UI"/>
          <w:color w:val="000000"/>
          <w:sz w:val="27"/>
          <w:szCs w:val="27"/>
        </w:rPr>
        <w:t>例如工程</w:t>
      </w:r>
      <w:r w:rsidRPr="000423B2">
        <w:rPr>
          <w:rFonts w:ascii="Segoe UI" w:hAnsi="Segoe UI" w:cs="Segoe UI"/>
          <w:color w:val="FF0000"/>
          <w:sz w:val="27"/>
          <w:szCs w:val="27"/>
        </w:rPr>
        <w:t>对象之间的关系</w:t>
      </w:r>
      <w:r>
        <w:rPr>
          <w:rFonts w:ascii="Segoe UI" w:hAnsi="Segoe UI" w:cs="Segoe UI"/>
          <w:color w:val="000000"/>
          <w:sz w:val="27"/>
          <w:szCs w:val="27"/>
        </w:rPr>
        <w:t>、工程对象的位置和几何形状等</w:t>
      </w:r>
      <w:r>
        <w:rPr>
          <w:rFonts w:ascii="Segoe UI" w:hAnsi="Segoe UI" w:cs="Segoe UI"/>
          <w:color w:val="000000"/>
          <w:sz w:val="27"/>
          <w:szCs w:val="27"/>
        </w:rPr>
        <w:t>;</w:t>
      </w:r>
      <w:r>
        <w:rPr>
          <w:rFonts w:ascii="Segoe UI" w:hAnsi="Segoe UI" w:cs="Segoe UI"/>
          <w:color w:val="000000"/>
          <w:sz w:val="27"/>
          <w:szCs w:val="27"/>
        </w:rPr>
        <w:t>共享层定义</w:t>
      </w:r>
      <w:r w:rsidRPr="003D6D71">
        <w:rPr>
          <w:rFonts w:ascii="Segoe UI" w:hAnsi="Segoe UI" w:cs="Segoe UI"/>
          <w:color w:val="FF0000"/>
          <w:sz w:val="27"/>
          <w:szCs w:val="27"/>
        </w:rPr>
        <w:t>跨专业交换</w:t>
      </w:r>
      <w:r>
        <w:rPr>
          <w:rFonts w:ascii="Segoe UI" w:hAnsi="Segoe UI" w:cs="Segoe UI"/>
          <w:color w:val="000000"/>
          <w:sz w:val="27"/>
          <w:szCs w:val="27"/>
        </w:rPr>
        <w:t>的信息</w:t>
      </w:r>
      <w:r>
        <w:rPr>
          <w:rFonts w:ascii="Segoe UI" w:hAnsi="Segoe UI" w:cs="Segoe UI"/>
          <w:color w:val="000000"/>
          <w:sz w:val="27"/>
          <w:szCs w:val="27"/>
        </w:rPr>
        <w:t xml:space="preserve">, </w:t>
      </w:r>
      <w:r>
        <w:rPr>
          <w:rFonts w:ascii="Segoe UI" w:hAnsi="Segoe UI" w:cs="Segoe UI"/>
          <w:color w:val="000000"/>
          <w:sz w:val="27"/>
          <w:szCs w:val="27"/>
        </w:rPr>
        <w:t>例如墙、梁、住、门、窗等</w:t>
      </w:r>
      <w:r>
        <w:rPr>
          <w:rFonts w:ascii="Segoe UI" w:hAnsi="Segoe UI" w:cs="Segoe UI"/>
          <w:color w:val="000000"/>
          <w:sz w:val="27"/>
          <w:szCs w:val="27"/>
        </w:rPr>
        <w:t>;</w:t>
      </w:r>
      <w:r>
        <w:rPr>
          <w:rFonts w:ascii="Segoe UI" w:hAnsi="Segoe UI" w:cs="Segoe UI"/>
          <w:color w:val="000000"/>
          <w:sz w:val="27"/>
          <w:szCs w:val="27"/>
        </w:rPr>
        <w:t>领域层定义</w:t>
      </w:r>
      <w:r w:rsidRPr="003D6D71">
        <w:rPr>
          <w:rFonts w:ascii="Segoe UI" w:hAnsi="Segoe UI" w:cs="Segoe UI"/>
          <w:color w:val="FF0000"/>
          <w:sz w:val="27"/>
          <w:szCs w:val="27"/>
        </w:rPr>
        <w:t>各自领域</w:t>
      </w:r>
      <w:r>
        <w:rPr>
          <w:rFonts w:ascii="Segoe UI" w:hAnsi="Segoe UI" w:cs="Segoe UI"/>
          <w:color w:val="000000"/>
          <w:sz w:val="27"/>
          <w:szCs w:val="27"/>
        </w:rPr>
        <w:t>的信息</w:t>
      </w:r>
      <w:r>
        <w:rPr>
          <w:rFonts w:ascii="Segoe UI" w:hAnsi="Segoe UI" w:cs="Segoe UI"/>
          <w:color w:val="000000"/>
          <w:sz w:val="27"/>
          <w:szCs w:val="27"/>
        </w:rPr>
        <w:t xml:space="preserve">, </w:t>
      </w:r>
      <w:r>
        <w:rPr>
          <w:rFonts w:ascii="Segoe UI" w:hAnsi="Segoe UI" w:cs="Segoe UI"/>
          <w:color w:val="000000"/>
          <w:sz w:val="27"/>
          <w:szCs w:val="27"/>
        </w:rPr>
        <w:t>例如</w:t>
      </w:r>
      <w:r w:rsidRPr="003D6D71">
        <w:rPr>
          <w:rFonts w:ascii="Segoe UI" w:hAnsi="Segoe UI" w:cs="Segoe UI"/>
          <w:color w:val="FF0000"/>
          <w:sz w:val="27"/>
          <w:szCs w:val="27"/>
        </w:rPr>
        <w:t>暖</w:t>
      </w:r>
      <w:proofErr w:type="gramStart"/>
      <w:r w:rsidRPr="003D6D71">
        <w:rPr>
          <w:rFonts w:ascii="Segoe UI" w:hAnsi="Segoe UI" w:cs="Segoe UI"/>
          <w:color w:val="FF0000"/>
          <w:sz w:val="27"/>
          <w:szCs w:val="27"/>
        </w:rPr>
        <w:t>通领域</w:t>
      </w:r>
      <w:proofErr w:type="gramEnd"/>
      <w:r>
        <w:rPr>
          <w:rFonts w:ascii="Segoe UI" w:hAnsi="Segoe UI" w:cs="Segoe UI"/>
          <w:color w:val="000000"/>
          <w:sz w:val="27"/>
          <w:szCs w:val="27"/>
        </w:rPr>
        <w:t>的锅炉、风扇、节气阀等。</w:t>
      </w:r>
    </w:p>
    <w:p w14:paraId="131E411E" w14:textId="6F5DB48E" w:rsidR="000423B2" w:rsidRDefault="000423B2" w:rsidP="000423B2">
      <w:pPr>
        <w:pStyle w:val="one-p"/>
        <w:wordWrap w:val="0"/>
        <w:spacing w:before="0" w:beforeAutospacing="0" w:after="480" w:afterAutospacing="0" w:line="480" w:lineRule="auto"/>
        <w:rPr>
          <w:rFonts w:ascii="Segoe UI" w:hAnsi="Segoe UI" w:cs="Segoe UI"/>
          <w:color w:val="000000"/>
          <w:sz w:val="27"/>
          <w:szCs w:val="27"/>
        </w:rPr>
      </w:pPr>
      <w:r>
        <w:rPr>
          <w:rFonts w:ascii="Segoe UI" w:hAnsi="Segoe UI" w:cs="Segoe UI"/>
          <w:noProof/>
          <w:color w:val="000000"/>
          <w:sz w:val="27"/>
          <w:szCs w:val="27"/>
        </w:rPr>
        <w:lastRenderedPageBreak/>
        <w:drawing>
          <wp:inline distT="0" distB="0" distL="0" distR="0" wp14:anchorId="02B2BAEA" wp14:editId="034F5B96">
            <wp:extent cx="4227031" cy="4476997"/>
            <wp:effectExtent l="0" t="0" r="2540" b="0"/>
            <wp:docPr id="2" name="图片 2" descr="https://inews.gtimg.com/newsapp_bt/0/5747084447/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ews.gtimg.com/newsapp_bt/0/5747084447/6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627" cy="4519993"/>
                    </a:xfrm>
                    <a:prstGeom prst="rect">
                      <a:avLst/>
                    </a:prstGeom>
                    <a:noFill/>
                    <a:ln>
                      <a:noFill/>
                    </a:ln>
                  </pic:spPr>
                </pic:pic>
              </a:graphicData>
            </a:graphic>
          </wp:inline>
        </w:drawing>
      </w:r>
    </w:p>
    <w:p w14:paraId="0AB4CFAD" w14:textId="77777777" w:rsidR="000423B2" w:rsidRDefault="000423B2" w:rsidP="000423B2">
      <w:pPr>
        <w:pStyle w:val="one-p"/>
        <w:wordWrap w:val="0"/>
        <w:spacing w:before="0" w:beforeAutospacing="0" w:after="480" w:afterAutospacing="0" w:line="480" w:lineRule="auto"/>
        <w:rPr>
          <w:rFonts w:ascii="Segoe UI" w:hAnsi="Segoe UI" w:cs="Segoe UI"/>
          <w:color w:val="000000"/>
          <w:sz w:val="27"/>
          <w:szCs w:val="27"/>
        </w:rPr>
      </w:pPr>
      <w:r>
        <w:rPr>
          <w:rFonts w:ascii="Segoe UI" w:hAnsi="Segoe UI" w:cs="Segoe UI"/>
          <w:color w:val="000000"/>
          <w:sz w:val="27"/>
          <w:szCs w:val="27"/>
        </w:rPr>
        <w:t xml:space="preserve">　　所有实体、程序、相关方等在</w:t>
      </w:r>
      <w:r>
        <w:rPr>
          <w:rFonts w:ascii="Segoe UI" w:hAnsi="Segoe UI" w:cs="Segoe UI"/>
          <w:color w:val="000000"/>
          <w:sz w:val="27"/>
          <w:szCs w:val="27"/>
        </w:rPr>
        <w:t>IFC</w:t>
      </w:r>
      <w:r>
        <w:rPr>
          <w:rFonts w:ascii="Segoe UI" w:hAnsi="Segoe UI" w:cs="Segoe UI"/>
          <w:color w:val="000000"/>
          <w:sz w:val="27"/>
          <w:szCs w:val="27"/>
        </w:rPr>
        <w:t>中都以相同的方式抽象表示，例如一道墙就可由一个从下至上的树状图表示。</w:t>
      </w:r>
    </w:p>
    <w:p w14:paraId="558FE707" w14:textId="77777777" w:rsidR="000423B2" w:rsidRDefault="000423B2" w:rsidP="000423B2">
      <w:pPr>
        <w:pStyle w:val="one-p"/>
        <w:wordWrap w:val="0"/>
        <w:spacing w:before="0" w:beforeAutospacing="0" w:after="480" w:afterAutospacing="0" w:line="480" w:lineRule="auto"/>
        <w:rPr>
          <w:rFonts w:ascii="Segoe UI" w:hAnsi="Segoe UI" w:cs="Segoe UI"/>
          <w:color w:val="000000"/>
          <w:sz w:val="27"/>
          <w:szCs w:val="27"/>
        </w:rPr>
      </w:pPr>
      <w:r>
        <w:rPr>
          <w:rFonts w:ascii="Segoe UI" w:hAnsi="Segoe UI" w:cs="Segoe UI"/>
          <w:color w:val="000000"/>
          <w:sz w:val="27"/>
          <w:szCs w:val="27"/>
        </w:rPr>
        <w:t xml:space="preserve">　　首先</w:t>
      </w:r>
      <w:r>
        <w:rPr>
          <w:rFonts w:ascii="Segoe UI" w:hAnsi="Segoe UI" w:cs="Segoe UI"/>
          <w:color w:val="000000"/>
          <w:sz w:val="27"/>
          <w:szCs w:val="27"/>
        </w:rPr>
        <w:t xml:space="preserve">, </w:t>
      </w:r>
      <w:r>
        <w:rPr>
          <w:rFonts w:ascii="Segoe UI" w:hAnsi="Segoe UI" w:cs="Segoe UI"/>
          <w:color w:val="000000"/>
          <w:sz w:val="27"/>
          <w:szCs w:val="27"/>
        </w:rPr>
        <w:t>定义</w:t>
      </w:r>
      <w:proofErr w:type="spellStart"/>
      <w:r>
        <w:rPr>
          <w:rFonts w:ascii="Segoe UI" w:hAnsi="Segoe UI" w:cs="Segoe UI"/>
          <w:color w:val="000000"/>
          <w:sz w:val="27"/>
          <w:szCs w:val="27"/>
        </w:rPr>
        <w:t>IfcWall</w:t>
      </w:r>
      <w:proofErr w:type="spellEnd"/>
      <w:r>
        <w:rPr>
          <w:rFonts w:ascii="Segoe UI" w:hAnsi="Segoe UI" w:cs="Segoe UI"/>
          <w:color w:val="000000"/>
          <w:sz w:val="27"/>
          <w:szCs w:val="27"/>
        </w:rPr>
        <w:t>(</w:t>
      </w:r>
      <w:r>
        <w:rPr>
          <w:rFonts w:ascii="Segoe UI" w:hAnsi="Segoe UI" w:cs="Segoe UI"/>
          <w:color w:val="000000"/>
          <w:sz w:val="27"/>
          <w:szCs w:val="27"/>
        </w:rPr>
        <w:t>墙</w:t>
      </w:r>
      <w:r>
        <w:rPr>
          <w:rFonts w:ascii="Segoe UI" w:hAnsi="Segoe UI" w:cs="Segoe UI"/>
          <w:color w:val="000000"/>
          <w:sz w:val="27"/>
          <w:szCs w:val="27"/>
        </w:rPr>
        <w:t>)</w:t>
      </w:r>
      <w:r>
        <w:rPr>
          <w:rFonts w:ascii="Segoe UI" w:hAnsi="Segoe UI" w:cs="Segoe UI"/>
          <w:color w:val="000000"/>
          <w:sz w:val="27"/>
          <w:szCs w:val="27"/>
        </w:rPr>
        <w:t>是一个</w:t>
      </w:r>
      <w:r>
        <w:rPr>
          <w:rFonts w:ascii="Segoe UI" w:hAnsi="Segoe UI" w:cs="Segoe UI"/>
          <w:color w:val="000000"/>
          <w:sz w:val="27"/>
          <w:szCs w:val="27"/>
        </w:rPr>
        <w:t>ENTITY(</w:t>
      </w:r>
      <w:r w:rsidRPr="003D6D71">
        <w:rPr>
          <w:rFonts w:ascii="Segoe UI" w:hAnsi="Segoe UI" w:cs="Segoe UI"/>
          <w:color w:val="FF0000"/>
          <w:sz w:val="27"/>
          <w:szCs w:val="27"/>
        </w:rPr>
        <w:t>实体</w:t>
      </w:r>
      <w:r>
        <w:rPr>
          <w:rFonts w:ascii="Segoe UI" w:hAnsi="Segoe UI" w:cs="Segoe UI"/>
          <w:color w:val="000000"/>
          <w:sz w:val="27"/>
          <w:szCs w:val="27"/>
        </w:rPr>
        <w:t xml:space="preserve">), </w:t>
      </w:r>
      <w:r>
        <w:rPr>
          <w:rFonts w:ascii="Segoe UI" w:hAnsi="Segoe UI" w:cs="Segoe UI"/>
          <w:color w:val="000000"/>
          <w:sz w:val="27"/>
          <w:szCs w:val="27"/>
        </w:rPr>
        <w:t>实体是最小的信息组织单位</w:t>
      </w:r>
      <w:r>
        <w:rPr>
          <w:rFonts w:ascii="Segoe UI" w:hAnsi="Segoe UI" w:cs="Segoe UI"/>
          <w:color w:val="000000"/>
          <w:sz w:val="27"/>
          <w:szCs w:val="27"/>
        </w:rPr>
        <w:t xml:space="preserve">, </w:t>
      </w:r>
      <w:r>
        <w:rPr>
          <w:rFonts w:ascii="Segoe UI" w:hAnsi="Segoe UI" w:cs="Segoe UI"/>
          <w:color w:val="000000"/>
          <w:sz w:val="27"/>
          <w:szCs w:val="27"/>
        </w:rPr>
        <w:t>作为信息获取的中性文件就是由若干个实体数据</w:t>
      </w:r>
      <w:r>
        <w:rPr>
          <w:rFonts w:ascii="Segoe UI" w:hAnsi="Segoe UI" w:cs="Segoe UI"/>
          <w:color w:val="000000"/>
          <w:sz w:val="27"/>
          <w:szCs w:val="27"/>
        </w:rPr>
        <w:t>(</w:t>
      </w:r>
      <w:r>
        <w:rPr>
          <w:rFonts w:ascii="Segoe UI" w:hAnsi="Segoe UI" w:cs="Segoe UI"/>
          <w:color w:val="000000"/>
          <w:sz w:val="27"/>
          <w:szCs w:val="27"/>
        </w:rPr>
        <w:t>也可以称之为实体实例</w:t>
      </w:r>
      <w:r>
        <w:rPr>
          <w:rFonts w:ascii="Segoe UI" w:hAnsi="Segoe UI" w:cs="Segoe UI"/>
          <w:color w:val="000000"/>
          <w:sz w:val="27"/>
          <w:szCs w:val="27"/>
        </w:rPr>
        <w:t>)</w:t>
      </w:r>
      <w:r>
        <w:rPr>
          <w:rFonts w:ascii="Segoe UI" w:hAnsi="Segoe UI" w:cs="Segoe UI"/>
          <w:color w:val="000000"/>
          <w:sz w:val="27"/>
          <w:szCs w:val="27"/>
        </w:rPr>
        <w:t>组成的。</w:t>
      </w:r>
    </w:p>
    <w:p w14:paraId="0C9EE6D1" w14:textId="2417C874" w:rsidR="000423B2" w:rsidRDefault="000423B2" w:rsidP="000423B2">
      <w:pPr>
        <w:pStyle w:val="one-p"/>
        <w:wordWrap w:val="0"/>
        <w:spacing w:before="0" w:beforeAutospacing="0" w:after="480" w:afterAutospacing="0" w:line="480" w:lineRule="auto"/>
        <w:rPr>
          <w:rFonts w:ascii="Segoe UI" w:hAnsi="Segoe UI" w:cs="Segoe UI"/>
          <w:color w:val="000000"/>
          <w:sz w:val="27"/>
          <w:szCs w:val="27"/>
        </w:rPr>
      </w:pPr>
      <w:r>
        <w:rPr>
          <w:rFonts w:ascii="Segoe UI" w:hAnsi="Segoe UI" w:cs="Segoe UI"/>
          <w:noProof/>
          <w:color w:val="000000"/>
          <w:sz w:val="27"/>
          <w:szCs w:val="27"/>
        </w:rPr>
        <w:lastRenderedPageBreak/>
        <w:drawing>
          <wp:inline distT="0" distB="0" distL="0" distR="0" wp14:anchorId="1DB95AAF" wp14:editId="5F239954">
            <wp:extent cx="5195380" cy="2165147"/>
            <wp:effectExtent l="0" t="0" r="5715" b="6985"/>
            <wp:docPr id="1" name="图片 1" descr="https://inews.gtimg.com/newsapp_bt/0/5747084433/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news.gtimg.com/newsapp_bt/0/5747084433/6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0948" cy="2175802"/>
                    </a:xfrm>
                    <a:prstGeom prst="rect">
                      <a:avLst/>
                    </a:prstGeom>
                    <a:noFill/>
                    <a:ln>
                      <a:noFill/>
                    </a:ln>
                  </pic:spPr>
                </pic:pic>
              </a:graphicData>
            </a:graphic>
          </wp:inline>
        </w:drawing>
      </w:r>
    </w:p>
    <w:p w14:paraId="47098949" w14:textId="77777777" w:rsidR="000423B2" w:rsidRDefault="000423B2" w:rsidP="000423B2">
      <w:pPr>
        <w:pStyle w:val="one-p"/>
        <w:wordWrap w:val="0"/>
        <w:spacing w:before="0" w:beforeAutospacing="0" w:after="480" w:afterAutospacing="0" w:line="480" w:lineRule="auto"/>
        <w:rPr>
          <w:rFonts w:ascii="Segoe UI" w:hAnsi="Segoe UI" w:cs="Segoe UI"/>
          <w:color w:val="000000"/>
          <w:sz w:val="27"/>
          <w:szCs w:val="27"/>
        </w:rPr>
      </w:pPr>
      <w:r>
        <w:rPr>
          <w:rFonts w:ascii="Segoe UI" w:hAnsi="Segoe UI" w:cs="Segoe UI"/>
          <w:color w:val="000000"/>
          <w:sz w:val="27"/>
          <w:szCs w:val="27"/>
        </w:rPr>
        <w:t xml:space="preserve">　　假如一栋楼有</w:t>
      </w:r>
      <w:r>
        <w:rPr>
          <w:rFonts w:ascii="Segoe UI" w:hAnsi="Segoe UI" w:cs="Segoe UI"/>
          <w:color w:val="000000"/>
          <w:sz w:val="27"/>
          <w:szCs w:val="27"/>
        </w:rPr>
        <w:t>100</w:t>
      </w:r>
      <w:r>
        <w:rPr>
          <w:rFonts w:ascii="Segoe UI" w:hAnsi="Segoe UI" w:cs="Segoe UI"/>
          <w:color w:val="000000"/>
          <w:sz w:val="27"/>
          <w:szCs w:val="27"/>
        </w:rPr>
        <w:t>道墙</w:t>
      </w:r>
      <w:r>
        <w:rPr>
          <w:rFonts w:ascii="Segoe UI" w:hAnsi="Segoe UI" w:cs="Segoe UI"/>
          <w:color w:val="000000"/>
          <w:sz w:val="27"/>
          <w:szCs w:val="27"/>
        </w:rPr>
        <w:t xml:space="preserve">, </w:t>
      </w:r>
      <w:r>
        <w:rPr>
          <w:rFonts w:ascii="Segoe UI" w:hAnsi="Segoe UI" w:cs="Segoe UI"/>
          <w:color w:val="000000"/>
          <w:sz w:val="27"/>
          <w:szCs w:val="27"/>
        </w:rPr>
        <w:t>在中性文件里就会有</w:t>
      </w:r>
      <w:r>
        <w:rPr>
          <w:rFonts w:ascii="Segoe UI" w:hAnsi="Segoe UI" w:cs="Segoe UI"/>
          <w:color w:val="000000"/>
          <w:sz w:val="27"/>
          <w:szCs w:val="27"/>
        </w:rPr>
        <w:t>100</w:t>
      </w:r>
      <w:r>
        <w:rPr>
          <w:rFonts w:ascii="Segoe UI" w:hAnsi="Segoe UI" w:cs="Segoe UI"/>
          <w:color w:val="000000"/>
          <w:sz w:val="27"/>
          <w:szCs w:val="27"/>
        </w:rPr>
        <w:t>个</w:t>
      </w:r>
      <w:proofErr w:type="spellStart"/>
      <w:r>
        <w:rPr>
          <w:rFonts w:ascii="Segoe UI" w:hAnsi="Segoe UI" w:cs="Segoe UI"/>
          <w:color w:val="000000"/>
          <w:sz w:val="27"/>
          <w:szCs w:val="27"/>
        </w:rPr>
        <w:t>IfcWall</w:t>
      </w:r>
      <w:proofErr w:type="spellEnd"/>
      <w:r>
        <w:rPr>
          <w:rFonts w:ascii="Segoe UI" w:hAnsi="Segoe UI" w:cs="Segoe UI"/>
          <w:color w:val="000000"/>
          <w:sz w:val="27"/>
          <w:szCs w:val="27"/>
        </w:rPr>
        <w:t>实例。其次</w:t>
      </w:r>
      <w:r>
        <w:rPr>
          <w:rFonts w:ascii="Segoe UI" w:hAnsi="Segoe UI" w:cs="Segoe UI"/>
          <w:color w:val="000000"/>
          <w:sz w:val="27"/>
          <w:szCs w:val="27"/>
        </w:rPr>
        <w:t xml:space="preserve">, </w:t>
      </w:r>
      <w:r>
        <w:rPr>
          <w:rFonts w:ascii="Segoe UI" w:hAnsi="Segoe UI" w:cs="Segoe UI"/>
          <w:color w:val="000000"/>
          <w:sz w:val="27"/>
          <w:szCs w:val="27"/>
        </w:rPr>
        <w:t>通过这个定义知道</w:t>
      </w:r>
      <w:proofErr w:type="spellStart"/>
      <w:r>
        <w:rPr>
          <w:rFonts w:ascii="Segoe UI" w:hAnsi="Segoe UI" w:cs="Segoe UI"/>
          <w:color w:val="000000"/>
          <w:sz w:val="27"/>
          <w:szCs w:val="27"/>
        </w:rPr>
        <w:t>IfcWall</w:t>
      </w:r>
      <w:proofErr w:type="spellEnd"/>
      <w:r>
        <w:rPr>
          <w:rFonts w:ascii="Segoe UI" w:hAnsi="Segoe UI" w:cs="Segoe UI"/>
          <w:color w:val="000000"/>
          <w:sz w:val="27"/>
          <w:szCs w:val="27"/>
        </w:rPr>
        <w:t>是</w:t>
      </w:r>
      <w:proofErr w:type="spellStart"/>
      <w:r>
        <w:rPr>
          <w:rFonts w:ascii="Segoe UI" w:hAnsi="Segoe UI" w:cs="Segoe UI"/>
          <w:color w:val="000000"/>
          <w:sz w:val="27"/>
          <w:szCs w:val="27"/>
        </w:rPr>
        <w:t>IfcBuildingElement</w:t>
      </w:r>
      <w:proofErr w:type="spellEnd"/>
      <w:r>
        <w:rPr>
          <w:rFonts w:ascii="Segoe UI" w:hAnsi="Segoe UI" w:cs="Segoe UI"/>
          <w:color w:val="000000"/>
          <w:sz w:val="27"/>
          <w:szCs w:val="27"/>
        </w:rPr>
        <w:t>的</w:t>
      </w:r>
      <w:r>
        <w:rPr>
          <w:rFonts w:ascii="Segoe UI" w:hAnsi="Segoe UI" w:cs="Segoe UI"/>
          <w:color w:val="000000"/>
          <w:sz w:val="27"/>
          <w:szCs w:val="27"/>
        </w:rPr>
        <w:t>SUBTYPE(</w:t>
      </w:r>
      <w:r>
        <w:rPr>
          <w:rFonts w:ascii="Segoe UI" w:hAnsi="Segoe UI" w:cs="Segoe UI"/>
          <w:color w:val="000000"/>
          <w:sz w:val="27"/>
          <w:szCs w:val="27"/>
        </w:rPr>
        <w:t>子类型</w:t>
      </w:r>
      <w:r>
        <w:rPr>
          <w:rFonts w:ascii="Segoe UI" w:hAnsi="Segoe UI" w:cs="Segoe UI"/>
          <w:color w:val="000000"/>
          <w:sz w:val="27"/>
          <w:szCs w:val="27"/>
        </w:rPr>
        <w:t xml:space="preserve">), </w:t>
      </w:r>
      <w:r>
        <w:rPr>
          <w:rFonts w:ascii="Segoe UI" w:hAnsi="Segoe UI" w:cs="Segoe UI"/>
          <w:color w:val="000000"/>
          <w:sz w:val="27"/>
          <w:szCs w:val="27"/>
        </w:rPr>
        <w:t>反过来说</w:t>
      </w:r>
      <w:proofErr w:type="spellStart"/>
      <w:r>
        <w:rPr>
          <w:rFonts w:ascii="Segoe UI" w:hAnsi="Segoe UI" w:cs="Segoe UI"/>
          <w:color w:val="000000"/>
          <w:sz w:val="27"/>
          <w:szCs w:val="27"/>
        </w:rPr>
        <w:t>IfcBuildingElement</w:t>
      </w:r>
      <w:proofErr w:type="spellEnd"/>
      <w:r>
        <w:rPr>
          <w:rFonts w:ascii="Segoe UI" w:hAnsi="Segoe UI" w:cs="Segoe UI"/>
          <w:color w:val="000000"/>
          <w:sz w:val="27"/>
          <w:szCs w:val="27"/>
        </w:rPr>
        <w:t>是</w:t>
      </w:r>
      <w:proofErr w:type="spellStart"/>
      <w:r>
        <w:rPr>
          <w:rFonts w:ascii="Segoe UI" w:hAnsi="Segoe UI" w:cs="Segoe UI"/>
          <w:color w:val="000000"/>
          <w:sz w:val="27"/>
          <w:szCs w:val="27"/>
        </w:rPr>
        <w:t>IfcWall</w:t>
      </w:r>
      <w:proofErr w:type="spellEnd"/>
      <w:r>
        <w:rPr>
          <w:rFonts w:ascii="Segoe UI" w:hAnsi="Segoe UI" w:cs="Segoe UI"/>
          <w:color w:val="000000"/>
          <w:sz w:val="27"/>
          <w:szCs w:val="27"/>
        </w:rPr>
        <w:t>的</w:t>
      </w:r>
      <w:r>
        <w:rPr>
          <w:rFonts w:ascii="Segoe UI" w:hAnsi="Segoe UI" w:cs="Segoe UI"/>
          <w:color w:val="000000"/>
          <w:sz w:val="27"/>
          <w:szCs w:val="27"/>
        </w:rPr>
        <w:t>SUPERTYPE(</w:t>
      </w:r>
      <w:r>
        <w:rPr>
          <w:rFonts w:ascii="Segoe UI" w:hAnsi="Segoe UI" w:cs="Segoe UI"/>
          <w:color w:val="000000"/>
          <w:sz w:val="27"/>
          <w:szCs w:val="27"/>
        </w:rPr>
        <w:t>超类型</w:t>
      </w:r>
      <w:r>
        <w:rPr>
          <w:rFonts w:ascii="Segoe UI" w:hAnsi="Segoe UI" w:cs="Segoe UI"/>
          <w:color w:val="000000"/>
          <w:sz w:val="27"/>
          <w:szCs w:val="27"/>
        </w:rPr>
        <w:t xml:space="preserve">), </w:t>
      </w:r>
      <w:r>
        <w:rPr>
          <w:rFonts w:ascii="Segoe UI" w:hAnsi="Segoe UI" w:cs="Segoe UI"/>
          <w:color w:val="000000"/>
          <w:sz w:val="27"/>
          <w:szCs w:val="27"/>
        </w:rPr>
        <w:t>这里应用了面向对象语言的特性</w:t>
      </w:r>
      <w:r>
        <w:rPr>
          <w:rFonts w:ascii="Segoe UI" w:hAnsi="Segoe UI" w:cs="Segoe UI"/>
          <w:color w:val="000000"/>
          <w:sz w:val="27"/>
          <w:szCs w:val="27"/>
        </w:rPr>
        <w:t>— “</w:t>
      </w:r>
      <w:r>
        <w:rPr>
          <w:rFonts w:ascii="Segoe UI" w:hAnsi="Segoe UI" w:cs="Segoe UI"/>
          <w:color w:val="000000"/>
          <w:sz w:val="27"/>
          <w:szCs w:val="27"/>
        </w:rPr>
        <w:t>继承</w:t>
      </w:r>
      <w:r>
        <w:rPr>
          <w:rFonts w:ascii="Segoe UI" w:hAnsi="Segoe UI" w:cs="Segoe UI"/>
          <w:color w:val="000000"/>
          <w:sz w:val="27"/>
          <w:szCs w:val="27"/>
        </w:rPr>
        <w:t>”</w:t>
      </w:r>
      <w:r>
        <w:rPr>
          <w:rFonts w:ascii="Segoe UI" w:hAnsi="Segoe UI" w:cs="Segoe UI"/>
          <w:color w:val="000000"/>
          <w:sz w:val="27"/>
          <w:szCs w:val="27"/>
        </w:rPr>
        <w:t>。</w:t>
      </w:r>
      <w:proofErr w:type="spellStart"/>
      <w:r>
        <w:rPr>
          <w:rFonts w:ascii="Segoe UI" w:hAnsi="Segoe UI" w:cs="Segoe UI"/>
          <w:color w:val="000000"/>
          <w:sz w:val="27"/>
          <w:szCs w:val="27"/>
        </w:rPr>
        <w:t>IfcWall</w:t>
      </w:r>
      <w:proofErr w:type="spellEnd"/>
      <w:r>
        <w:rPr>
          <w:rFonts w:ascii="Segoe UI" w:hAnsi="Segoe UI" w:cs="Segoe UI"/>
          <w:color w:val="000000"/>
          <w:sz w:val="27"/>
          <w:szCs w:val="27"/>
        </w:rPr>
        <w:t>继承了来自</w:t>
      </w:r>
      <w:proofErr w:type="spellStart"/>
      <w:r>
        <w:rPr>
          <w:rFonts w:ascii="Segoe UI" w:hAnsi="Segoe UI" w:cs="Segoe UI"/>
          <w:color w:val="000000"/>
          <w:sz w:val="27"/>
          <w:szCs w:val="27"/>
        </w:rPr>
        <w:t>IfcBuildingElement</w:t>
      </w:r>
      <w:proofErr w:type="spellEnd"/>
      <w:r>
        <w:rPr>
          <w:rFonts w:ascii="Segoe UI" w:hAnsi="Segoe UI" w:cs="Segoe UI"/>
          <w:color w:val="000000"/>
          <w:sz w:val="27"/>
          <w:szCs w:val="27"/>
        </w:rPr>
        <w:t>的内容</w:t>
      </w:r>
      <w:r>
        <w:rPr>
          <w:rFonts w:ascii="Segoe UI" w:hAnsi="Segoe UI" w:cs="Segoe UI"/>
          <w:color w:val="000000"/>
          <w:sz w:val="27"/>
          <w:szCs w:val="27"/>
        </w:rPr>
        <w:t>(</w:t>
      </w:r>
      <w:r>
        <w:rPr>
          <w:rFonts w:ascii="Segoe UI" w:hAnsi="Segoe UI" w:cs="Segoe UI"/>
          <w:color w:val="000000"/>
          <w:sz w:val="27"/>
          <w:szCs w:val="27"/>
        </w:rPr>
        <w:t>属性、约束等</w:t>
      </w:r>
      <w:r>
        <w:rPr>
          <w:rFonts w:ascii="Segoe UI" w:hAnsi="Segoe UI" w:cs="Segoe UI"/>
          <w:color w:val="000000"/>
          <w:sz w:val="27"/>
          <w:szCs w:val="27"/>
        </w:rPr>
        <w:t xml:space="preserve">), </w:t>
      </w:r>
      <w:r>
        <w:rPr>
          <w:rFonts w:ascii="Segoe UI" w:hAnsi="Segoe UI" w:cs="Segoe UI"/>
          <w:color w:val="000000"/>
          <w:sz w:val="27"/>
          <w:szCs w:val="27"/>
        </w:rPr>
        <w:t>按照这种继承机制去追述</w:t>
      </w:r>
      <w:r>
        <w:rPr>
          <w:rFonts w:ascii="Segoe UI" w:hAnsi="Segoe UI" w:cs="Segoe UI"/>
          <w:color w:val="000000"/>
          <w:sz w:val="27"/>
          <w:szCs w:val="27"/>
        </w:rPr>
        <w:t xml:space="preserve">, </w:t>
      </w:r>
      <w:r>
        <w:rPr>
          <w:rFonts w:ascii="Segoe UI" w:hAnsi="Segoe UI" w:cs="Segoe UI"/>
          <w:color w:val="000000"/>
          <w:sz w:val="27"/>
          <w:szCs w:val="27"/>
        </w:rPr>
        <w:t>从顶层</w:t>
      </w:r>
      <w:proofErr w:type="spellStart"/>
      <w:r>
        <w:rPr>
          <w:rFonts w:ascii="Segoe UI" w:hAnsi="Segoe UI" w:cs="Segoe UI"/>
          <w:color w:val="000000"/>
          <w:sz w:val="27"/>
          <w:szCs w:val="27"/>
        </w:rPr>
        <w:t>IfcRoot</w:t>
      </w:r>
      <w:proofErr w:type="spellEnd"/>
      <w:r>
        <w:rPr>
          <w:rFonts w:ascii="Segoe UI" w:hAnsi="Segoe UI" w:cs="Segoe UI"/>
          <w:color w:val="000000"/>
          <w:sz w:val="27"/>
          <w:szCs w:val="27"/>
        </w:rPr>
        <w:t>一直到</w:t>
      </w:r>
      <w:proofErr w:type="spellStart"/>
      <w:r>
        <w:rPr>
          <w:rFonts w:ascii="Segoe UI" w:hAnsi="Segoe UI" w:cs="Segoe UI"/>
          <w:color w:val="000000"/>
          <w:sz w:val="27"/>
          <w:szCs w:val="27"/>
        </w:rPr>
        <w:t>IfcWall</w:t>
      </w:r>
      <w:proofErr w:type="spellEnd"/>
      <w:r>
        <w:rPr>
          <w:rFonts w:ascii="Segoe UI" w:hAnsi="Segoe UI" w:cs="Segoe UI"/>
          <w:color w:val="000000"/>
          <w:sz w:val="27"/>
          <w:szCs w:val="27"/>
        </w:rPr>
        <w:t>一共形成了</w:t>
      </w:r>
      <w:r>
        <w:rPr>
          <w:rFonts w:ascii="Segoe UI" w:hAnsi="Segoe UI" w:cs="Segoe UI"/>
          <w:color w:val="000000"/>
          <w:sz w:val="27"/>
          <w:szCs w:val="27"/>
        </w:rPr>
        <w:t xml:space="preserve">7 </w:t>
      </w:r>
      <w:r>
        <w:rPr>
          <w:rFonts w:ascii="Segoe UI" w:hAnsi="Segoe UI" w:cs="Segoe UI"/>
          <w:color w:val="000000"/>
          <w:sz w:val="27"/>
          <w:szCs w:val="27"/>
        </w:rPr>
        <w:t>层的继承关系</w:t>
      </w:r>
      <w:r>
        <w:rPr>
          <w:rFonts w:ascii="Segoe UI" w:hAnsi="Segoe UI" w:cs="Segoe UI"/>
          <w:color w:val="000000"/>
          <w:sz w:val="27"/>
          <w:szCs w:val="27"/>
        </w:rPr>
        <w:t xml:space="preserve">, </w:t>
      </w:r>
      <w:r>
        <w:rPr>
          <w:rFonts w:ascii="Segoe UI" w:hAnsi="Segoe UI" w:cs="Segoe UI"/>
          <w:color w:val="000000"/>
          <w:sz w:val="27"/>
          <w:szCs w:val="27"/>
        </w:rPr>
        <w:t>而</w:t>
      </w:r>
      <w:proofErr w:type="spellStart"/>
      <w:r>
        <w:rPr>
          <w:rFonts w:ascii="Segoe UI" w:hAnsi="Segoe UI" w:cs="Segoe UI"/>
          <w:color w:val="000000"/>
          <w:sz w:val="27"/>
          <w:szCs w:val="27"/>
        </w:rPr>
        <w:t>IfcWall</w:t>
      </w:r>
      <w:proofErr w:type="spellEnd"/>
      <w:r>
        <w:rPr>
          <w:rFonts w:ascii="Segoe UI" w:hAnsi="Segoe UI" w:cs="Segoe UI"/>
          <w:color w:val="000000"/>
          <w:sz w:val="27"/>
          <w:szCs w:val="27"/>
        </w:rPr>
        <w:t>拥有从自身定义开始一直到</w:t>
      </w:r>
      <w:proofErr w:type="spellStart"/>
      <w:r>
        <w:rPr>
          <w:rFonts w:ascii="Segoe UI" w:hAnsi="Segoe UI" w:cs="Segoe UI"/>
          <w:color w:val="000000"/>
          <w:sz w:val="27"/>
          <w:szCs w:val="27"/>
        </w:rPr>
        <w:t>IfcRoot</w:t>
      </w:r>
      <w:proofErr w:type="spellEnd"/>
      <w:r>
        <w:rPr>
          <w:rFonts w:ascii="Segoe UI" w:hAnsi="Segoe UI" w:cs="Segoe UI"/>
          <w:color w:val="000000"/>
          <w:sz w:val="27"/>
          <w:szCs w:val="27"/>
        </w:rPr>
        <w:t>的所有内容。</w:t>
      </w:r>
    </w:p>
    <w:p w14:paraId="53E4998C" w14:textId="77777777" w:rsidR="000423B2" w:rsidRDefault="000423B2" w:rsidP="000423B2">
      <w:pPr>
        <w:pStyle w:val="one-p"/>
        <w:wordWrap w:val="0"/>
        <w:spacing w:before="0" w:beforeAutospacing="0" w:after="480" w:afterAutospacing="0" w:line="480" w:lineRule="auto"/>
        <w:rPr>
          <w:rFonts w:ascii="Segoe UI" w:hAnsi="Segoe UI" w:cs="Segoe UI"/>
          <w:color w:val="000000"/>
          <w:sz w:val="27"/>
          <w:szCs w:val="27"/>
        </w:rPr>
      </w:pPr>
      <w:r>
        <w:rPr>
          <w:rFonts w:ascii="Segoe UI" w:hAnsi="Segoe UI" w:cs="Segoe UI"/>
          <w:color w:val="000000"/>
          <w:sz w:val="27"/>
          <w:szCs w:val="27"/>
        </w:rPr>
        <w:t xml:space="preserve">　　</w:t>
      </w:r>
      <w:proofErr w:type="spellStart"/>
      <w:r>
        <w:rPr>
          <w:rFonts w:ascii="Segoe UI" w:hAnsi="Segoe UI" w:cs="Segoe UI"/>
          <w:color w:val="000000"/>
          <w:sz w:val="27"/>
          <w:szCs w:val="27"/>
        </w:rPr>
        <w:t>IfcRoot</w:t>
      </w:r>
      <w:proofErr w:type="spellEnd"/>
      <w:r>
        <w:rPr>
          <w:rFonts w:ascii="Segoe UI" w:hAnsi="Segoe UI" w:cs="Segoe UI"/>
          <w:color w:val="000000"/>
          <w:sz w:val="27"/>
          <w:szCs w:val="27"/>
        </w:rPr>
        <w:t>为管理对象分配全局</w:t>
      </w:r>
      <w:r>
        <w:rPr>
          <w:rFonts w:ascii="Segoe UI" w:hAnsi="Segoe UI" w:cs="Segoe UI"/>
          <w:color w:val="000000"/>
          <w:sz w:val="27"/>
          <w:szCs w:val="27"/>
        </w:rPr>
        <w:t>ID</w:t>
      </w:r>
      <w:r>
        <w:rPr>
          <w:rFonts w:ascii="Segoe UI" w:hAnsi="Segoe UI" w:cs="Segoe UI"/>
          <w:color w:val="000000"/>
          <w:sz w:val="27"/>
          <w:szCs w:val="27"/>
        </w:rPr>
        <w:t>和其他信息，例如</w:t>
      </w:r>
      <w:proofErr w:type="gramStart"/>
      <w:r>
        <w:rPr>
          <w:rFonts w:ascii="Segoe UI" w:hAnsi="Segoe UI" w:cs="Segoe UI"/>
          <w:color w:val="000000"/>
          <w:sz w:val="27"/>
          <w:szCs w:val="27"/>
        </w:rPr>
        <w:t>谁创建它以及</w:t>
      </w:r>
      <w:proofErr w:type="gramEnd"/>
      <w:r>
        <w:rPr>
          <w:rFonts w:ascii="Segoe UI" w:hAnsi="Segoe UI" w:cs="Segoe UI"/>
          <w:color w:val="000000"/>
          <w:sz w:val="27"/>
          <w:szCs w:val="27"/>
        </w:rPr>
        <w:t>何时创建它。</w:t>
      </w:r>
      <w:proofErr w:type="spellStart"/>
      <w:r>
        <w:rPr>
          <w:rFonts w:ascii="Segoe UI" w:hAnsi="Segoe UI" w:cs="Segoe UI"/>
          <w:color w:val="000000"/>
          <w:sz w:val="27"/>
          <w:szCs w:val="27"/>
        </w:rPr>
        <w:t>IfcObjectDefi</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nition</w:t>
      </w:r>
      <w:proofErr w:type="spellEnd"/>
      <w:r>
        <w:rPr>
          <w:rFonts w:ascii="Segoe UI" w:hAnsi="Segoe UI" w:cs="Segoe UI"/>
          <w:color w:val="000000"/>
          <w:sz w:val="27"/>
          <w:szCs w:val="27"/>
        </w:rPr>
        <w:t>将墙置于建筑集合中。此级别还可识别墙的组件，包括窗户，门和任何其他开口。</w:t>
      </w:r>
      <w:proofErr w:type="spellStart"/>
      <w:r>
        <w:rPr>
          <w:rFonts w:ascii="Segoe UI" w:hAnsi="Segoe UI" w:cs="Segoe UI"/>
          <w:color w:val="000000"/>
          <w:sz w:val="27"/>
          <w:szCs w:val="27"/>
        </w:rPr>
        <w:t>IfcObject</w:t>
      </w:r>
      <w:proofErr w:type="spellEnd"/>
      <w:r>
        <w:rPr>
          <w:rFonts w:ascii="Segoe UI" w:hAnsi="Segoe UI" w:cs="Segoe UI"/>
          <w:color w:val="000000"/>
          <w:sz w:val="27"/>
          <w:szCs w:val="27"/>
        </w:rPr>
        <w:t>根据类型定义墙的属性。</w:t>
      </w:r>
      <w:proofErr w:type="spellStart"/>
      <w:r>
        <w:rPr>
          <w:rFonts w:ascii="Segoe UI" w:hAnsi="Segoe UI" w:cs="Segoe UI"/>
          <w:color w:val="000000"/>
          <w:sz w:val="27"/>
          <w:szCs w:val="27"/>
        </w:rPr>
        <w:t>IfcProduct</w:t>
      </w:r>
      <w:proofErr w:type="spellEnd"/>
      <w:r>
        <w:rPr>
          <w:rFonts w:ascii="Segoe UI" w:hAnsi="Segoe UI" w:cs="Segoe UI"/>
          <w:color w:val="000000"/>
          <w:sz w:val="27"/>
          <w:szCs w:val="27"/>
        </w:rPr>
        <w:t>定义墙的位置及形状。</w:t>
      </w:r>
      <w:proofErr w:type="spellStart"/>
      <w:r>
        <w:rPr>
          <w:rFonts w:ascii="Segoe UI" w:hAnsi="Segoe UI" w:cs="Segoe UI"/>
          <w:color w:val="000000"/>
          <w:sz w:val="27"/>
          <w:szCs w:val="27"/>
        </w:rPr>
        <w:t>IfcElement</w:t>
      </w:r>
      <w:proofErr w:type="spellEnd"/>
      <w:r>
        <w:rPr>
          <w:rFonts w:ascii="Segoe UI" w:hAnsi="Segoe UI" w:cs="Segoe UI"/>
          <w:color w:val="000000"/>
          <w:sz w:val="27"/>
          <w:szCs w:val="27"/>
        </w:rPr>
        <w:t>指构件与其他元素的关系，例如墙边界关系，以及墙分隔的空间。</w:t>
      </w:r>
    </w:p>
    <w:p w14:paraId="1708000B" w14:textId="77777777" w:rsidR="003D6D71" w:rsidRDefault="003D6D71" w:rsidP="003D6D71">
      <w:pPr>
        <w:pStyle w:val="one-p"/>
        <w:wordWrap w:val="0"/>
        <w:spacing w:before="0" w:beforeAutospacing="0" w:after="480" w:afterAutospacing="0" w:line="480" w:lineRule="auto"/>
        <w:rPr>
          <w:rFonts w:ascii="Segoe UI" w:hAnsi="Segoe UI" w:cs="Segoe UI"/>
          <w:color w:val="000000"/>
          <w:sz w:val="27"/>
          <w:szCs w:val="27"/>
        </w:rPr>
      </w:pPr>
      <w:r>
        <w:rPr>
          <w:rFonts w:ascii="Segoe UI" w:hAnsi="Segoe UI" w:cs="Segoe UI"/>
          <w:color w:val="000000"/>
          <w:sz w:val="27"/>
          <w:szCs w:val="27"/>
        </w:rPr>
        <w:t xml:space="preserve">　</w:t>
      </w:r>
      <w:r>
        <w:rPr>
          <w:rStyle w:val="a5"/>
          <w:rFonts w:ascii="Segoe UI" w:hAnsi="Segoe UI" w:cs="Segoe UI"/>
          <w:color w:val="000000"/>
          <w:sz w:val="27"/>
          <w:szCs w:val="27"/>
        </w:rPr>
        <w:t>IFC</w:t>
      </w:r>
      <w:r>
        <w:rPr>
          <w:rStyle w:val="a5"/>
          <w:rFonts w:ascii="Segoe UI" w:hAnsi="Segoe UI" w:cs="Segoe UI"/>
          <w:color w:val="000000"/>
          <w:sz w:val="27"/>
          <w:szCs w:val="27"/>
        </w:rPr>
        <w:t>信息的获取</w:t>
      </w:r>
    </w:p>
    <w:p w14:paraId="28F66D7B" w14:textId="77777777" w:rsidR="003D6D71" w:rsidRDefault="003D6D71" w:rsidP="003D6D71">
      <w:pPr>
        <w:pStyle w:val="one-p"/>
        <w:wordWrap w:val="0"/>
        <w:spacing w:before="0" w:beforeAutospacing="0" w:after="480" w:afterAutospacing="0" w:line="480" w:lineRule="auto"/>
        <w:rPr>
          <w:rFonts w:ascii="Segoe UI" w:hAnsi="Segoe UI" w:cs="Segoe UI"/>
          <w:color w:val="000000"/>
          <w:sz w:val="27"/>
          <w:szCs w:val="27"/>
        </w:rPr>
      </w:pPr>
      <w:r>
        <w:rPr>
          <w:rFonts w:ascii="Segoe UI" w:hAnsi="Segoe UI" w:cs="Segoe UI"/>
          <w:color w:val="000000"/>
          <w:sz w:val="27"/>
          <w:szCs w:val="27"/>
        </w:rPr>
        <w:lastRenderedPageBreak/>
        <w:t xml:space="preserve">　　从技术方法上分</w:t>
      </w:r>
      <w:r>
        <w:rPr>
          <w:rFonts w:ascii="Segoe UI" w:hAnsi="Segoe UI" w:cs="Segoe UI"/>
          <w:color w:val="000000"/>
          <w:sz w:val="27"/>
          <w:szCs w:val="27"/>
        </w:rPr>
        <w:t>, IFC</w:t>
      </w:r>
      <w:r>
        <w:rPr>
          <w:rFonts w:ascii="Segoe UI" w:hAnsi="Segoe UI" w:cs="Segoe UI"/>
          <w:color w:val="000000"/>
          <w:sz w:val="27"/>
          <w:szCs w:val="27"/>
        </w:rPr>
        <w:t>信息获取可以有两种手段</w:t>
      </w:r>
      <w:r>
        <w:rPr>
          <w:rFonts w:ascii="Segoe UI" w:hAnsi="Segoe UI" w:cs="Segoe UI"/>
          <w:color w:val="000000"/>
          <w:sz w:val="27"/>
          <w:szCs w:val="27"/>
        </w:rPr>
        <w:t xml:space="preserve">, </w:t>
      </w:r>
      <w:r>
        <w:rPr>
          <w:rFonts w:ascii="Segoe UI" w:hAnsi="Segoe UI" w:cs="Segoe UI"/>
          <w:color w:val="000000"/>
          <w:sz w:val="27"/>
          <w:szCs w:val="27"/>
        </w:rPr>
        <w:t>一种是通过标准格式的文件交换信息</w:t>
      </w:r>
      <w:r>
        <w:rPr>
          <w:rFonts w:ascii="Segoe UI" w:hAnsi="Segoe UI" w:cs="Segoe UI"/>
          <w:color w:val="000000"/>
          <w:sz w:val="27"/>
          <w:szCs w:val="27"/>
        </w:rPr>
        <w:t xml:space="preserve">, </w:t>
      </w:r>
      <w:r>
        <w:rPr>
          <w:rFonts w:ascii="Segoe UI" w:hAnsi="Segoe UI" w:cs="Segoe UI"/>
          <w:color w:val="000000"/>
          <w:sz w:val="27"/>
          <w:szCs w:val="27"/>
        </w:rPr>
        <w:t>另一种是通过标准格式的程序接口访问信息。</w:t>
      </w:r>
    </w:p>
    <w:p w14:paraId="10D2C61A" w14:textId="78F6E8F6" w:rsidR="003D6D71" w:rsidRDefault="003D6D71" w:rsidP="003D6D71">
      <w:pPr>
        <w:pStyle w:val="one-p"/>
        <w:wordWrap w:val="0"/>
        <w:spacing w:before="0" w:beforeAutospacing="0" w:after="480" w:afterAutospacing="0" w:line="480" w:lineRule="auto"/>
        <w:rPr>
          <w:rFonts w:ascii="Segoe UI" w:hAnsi="Segoe UI" w:cs="Segoe UI"/>
          <w:color w:val="000000"/>
          <w:sz w:val="27"/>
          <w:szCs w:val="27"/>
        </w:rPr>
      </w:pPr>
      <w:r>
        <w:rPr>
          <w:rFonts w:ascii="Segoe UI" w:hAnsi="Segoe UI" w:cs="Segoe UI"/>
          <w:noProof/>
          <w:color w:val="000000"/>
          <w:sz w:val="27"/>
          <w:szCs w:val="27"/>
        </w:rPr>
        <w:drawing>
          <wp:inline distT="0" distB="0" distL="0" distR="0" wp14:anchorId="38C274CF" wp14:editId="1CD02A63">
            <wp:extent cx="6097905" cy="2464435"/>
            <wp:effectExtent l="0" t="0" r="0" b="0"/>
            <wp:docPr id="3" name="图片 3" descr="https://inews.gtimg.com/newsapp_bt/0/5747084426/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news.gtimg.com/newsapp_bt/0/5747084426/6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7905" cy="2464435"/>
                    </a:xfrm>
                    <a:prstGeom prst="rect">
                      <a:avLst/>
                    </a:prstGeom>
                    <a:noFill/>
                    <a:ln>
                      <a:noFill/>
                    </a:ln>
                  </pic:spPr>
                </pic:pic>
              </a:graphicData>
            </a:graphic>
          </wp:inline>
        </w:drawing>
      </w:r>
    </w:p>
    <w:p w14:paraId="010692B0" w14:textId="77777777" w:rsidR="003D6D71" w:rsidRDefault="003D6D71" w:rsidP="003D6D71">
      <w:pPr>
        <w:pStyle w:val="one-p"/>
        <w:wordWrap w:val="0"/>
        <w:spacing w:before="0" w:beforeAutospacing="0" w:after="480" w:afterAutospacing="0" w:line="480" w:lineRule="auto"/>
        <w:rPr>
          <w:rFonts w:ascii="Segoe UI" w:hAnsi="Segoe UI" w:cs="Segoe UI"/>
          <w:color w:val="000000"/>
          <w:sz w:val="27"/>
          <w:szCs w:val="27"/>
        </w:rPr>
      </w:pPr>
      <w:r>
        <w:rPr>
          <w:rFonts w:ascii="Segoe UI" w:hAnsi="Segoe UI" w:cs="Segoe UI"/>
          <w:color w:val="000000"/>
          <w:sz w:val="27"/>
          <w:szCs w:val="27"/>
        </w:rPr>
        <w:t xml:space="preserve">　　中性文件是一种纯文本文件格式</w:t>
      </w:r>
      <w:r>
        <w:rPr>
          <w:rFonts w:ascii="Segoe UI" w:hAnsi="Segoe UI" w:cs="Segoe UI"/>
          <w:color w:val="000000"/>
          <w:sz w:val="27"/>
          <w:szCs w:val="27"/>
        </w:rPr>
        <w:t xml:space="preserve">, </w:t>
      </w:r>
      <w:r>
        <w:rPr>
          <w:rFonts w:ascii="Segoe UI" w:hAnsi="Segoe UI" w:cs="Segoe UI"/>
          <w:color w:val="000000"/>
          <w:sz w:val="27"/>
          <w:szCs w:val="27"/>
        </w:rPr>
        <w:t>用普通的文本编辑器就可以查看和编辑。文件以</w:t>
      </w:r>
      <w:r>
        <w:rPr>
          <w:rFonts w:ascii="Segoe UI" w:hAnsi="Segoe UI" w:cs="Segoe UI"/>
          <w:color w:val="000000"/>
          <w:sz w:val="27"/>
          <w:szCs w:val="27"/>
        </w:rPr>
        <w:t>“ISO-10303-21;”</w:t>
      </w:r>
      <w:r>
        <w:rPr>
          <w:rFonts w:ascii="Segoe UI" w:hAnsi="Segoe UI" w:cs="Segoe UI"/>
          <w:color w:val="000000"/>
          <w:sz w:val="27"/>
          <w:szCs w:val="27"/>
        </w:rPr>
        <w:t>开头</w:t>
      </w:r>
      <w:r>
        <w:rPr>
          <w:rFonts w:ascii="Segoe UI" w:hAnsi="Segoe UI" w:cs="Segoe UI"/>
          <w:color w:val="000000"/>
          <w:sz w:val="27"/>
          <w:szCs w:val="27"/>
        </w:rPr>
        <w:t xml:space="preserve">, </w:t>
      </w:r>
      <w:r>
        <w:rPr>
          <w:rFonts w:ascii="Segoe UI" w:hAnsi="Segoe UI" w:cs="Segoe UI"/>
          <w:color w:val="000000"/>
          <w:sz w:val="27"/>
          <w:szCs w:val="27"/>
        </w:rPr>
        <w:t>以</w:t>
      </w:r>
      <w:r>
        <w:rPr>
          <w:rFonts w:ascii="Segoe UI" w:hAnsi="Segoe UI" w:cs="Segoe UI"/>
          <w:color w:val="000000"/>
          <w:sz w:val="27"/>
          <w:szCs w:val="27"/>
        </w:rPr>
        <w:t>“ END-ISO-10303-21;”</w:t>
      </w:r>
      <w:r>
        <w:rPr>
          <w:rFonts w:ascii="Segoe UI" w:hAnsi="Segoe UI" w:cs="Segoe UI"/>
          <w:color w:val="000000"/>
          <w:sz w:val="27"/>
          <w:szCs w:val="27"/>
        </w:rPr>
        <w:t>结束</w:t>
      </w:r>
      <w:r>
        <w:rPr>
          <w:rFonts w:ascii="Segoe UI" w:hAnsi="Segoe UI" w:cs="Segoe UI"/>
          <w:color w:val="000000"/>
          <w:sz w:val="27"/>
          <w:szCs w:val="27"/>
        </w:rPr>
        <w:t xml:space="preserve">, </w:t>
      </w:r>
      <w:r>
        <w:rPr>
          <w:rFonts w:ascii="Segoe UI" w:hAnsi="Segoe UI" w:cs="Segoe UI"/>
          <w:color w:val="000000"/>
          <w:sz w:val="27"/>
          <w:szCs w:val="27"/>
        </w:rPr>
        <w:t>中间包括两个部分</w:t>
      </w:r>
      <w:r>
        <w:rPr>
          <w:rFonts w:ascii="Segoe UI" w:hAnsi="Segoe UI" w:cs="Segoe UI"/>
          <w:color w:val="000000"/>
          <w:sz w:val="27"/>
          <w:szCs w:val="27"/>
        </w:rPr>
        <w:t>:</w:t>
      </w:r>
      <w:r>
        <w:rPr>
          <w:rFonts w:ascii="Segoe UI" w:hAnsi="Segoe UI" w:cs="Segoe UI"/>
          <w:color w:val="000000"/>
          <w:sz w:val="27"/>
          <w:szCs w:val="27"/>
        </w:rPr>
        <w:t>一个文件头段和一个数据段。文件头段以</w:t>
      </w:r>
      <w:r>
        <w:rPr>
          <w:rFonts w:ascii="Segoe UI" w:hAnsi="Segoe UI" w:cs="Segoe UI"/>
          <w:color w:val="000000"/>
          <w:sz w:val="27"/>
          <w:szCs w:val="27"/>
        </w:rPr>
        <w:t>“HEADER;”</w:t>
      </w:r>
      <w:r>
        <w:rPr>
          <w:rFonts w:ascii="Segoe UI" w:hAnsi="Segoe UI" w:cs="Segoe UI"/>
          <w:color w:val="000000"/>
          <w:sz w:val="27"/>
          <w:szCs w:val="27"/>
        </w:rPr>
        <w:t>开始</w:t>
      </w:r>
      <w:r>
        <w:rPr>
          <w:rFonts w:ascii="Segoe UI" w:hAnsi="Segoe UI" w:cs="Segoe UI"/>
          <w:color w:val="000000"/>
          <w:sz w:val="27"/>
          <w:szCs w:val="27"/>
        </w:rPr>
        <w:t xml:space="preserve">, </w:t>
      </w:r>
      <w:r>
        <w:rPr>
          <w:rFonts w:ascii="Segoe UI" w:hAnsi="Segoe UI" w:cs="Segoe UI"/>
          <w:color w:val="000000"/>
          <w:sz w:val="27"/>
          <w:szCs w:val="27"/>
        </w:rPr>
        <w:t>以</w:t>
      </w:r>
      <w:r>
        <w:rPr>
          <w:rFonts w:ascii="Segoe UI" w:hAnsi="Segoe UI" w:cs="Segoe UI"/>
          <w:color w:val="000000"/>
          <w:sz w:val="27"/>
          <w:szCs w:val="27"/>
        </w:rPr>
        <w:t>“ENDSEC;”</w:t>
      </w:r>
      <w:r>
        <w:rPr>
          <w:rFonts w:ascii="Segoe UI" w:hAnsi="Segoe UI" w:cs="Segoe UI"/>
          <w:color w:val="000000"/>
          <w:sz w:val="27"/>
          <w:szCs w:val="27"/>
        </w:rPr>
        <w:t>结束</w:t>
      </w:r>
      <w:r>
        <w:rPr>
          <w:rFonts w:ascii="Segoe UI" w:hAnsi="Segoe UI" w:cs="Segoe UI"/>
          <w:color w:val="000000"/>
          <w:sz w:val="27"/>
          <w:szCs w:val="27"/>
        </w:rPr>
        <w:t xml:space="preserve">, </w:t>
      </w:r>
      <w:r>
        <w:rPr>
          <w:rFonts w:ascii="Segoe UI" w:hAnsi="Segoe UI" w:cs="Segoe UI"/>
          <w:color w:val="000000"/>
          <w:sz w:val="27"/>
          <w:szCs w:val="27"/>
        </w:rPr>
        <w:t>里面包含了有关中性文件本身的信息</w:t>
      </w:r>
      <w:r>
        <w:rPr>
          <w:rFonts w:ascii="Segoe UI" w:hAnsi="Segoe UI" w:cs="Segoe UI"/>
          <w:color w:val="000000"/>
          <w:sz w:val="27"/>
          <w:szCs w:val="27"/>
        </w:rPr>
        <w:t xml:space="preserve">, </w:t>
      </w:r>
      <w:r>
        <w:rPr>
          <w:rFonts w:ascii="Segoe UI" w:hAnsi="Segoe UI" w:cs="Segoe UI"/>
          <w:color w:val="000000"/>
          <w:sz w:val="27"/>
          <w:szCs w:val="27"/>
        </w:rPr>
        <w:t>例如文件描述、使用的</w:t>
      </w:r>
      <w:r>
        <w:rPr>
          <w:rFonts w:ascii="Segoe UI" w:hAnsi="Segoe UI" w:cs="Segoe UI"/>
          <w:color w:val="000000"/>
          <w:sz w:val="27"/>
          <w:szCs w:val="27"/>
        </w:rPr>
        <w:t>IFC</w:t>
      </w:r>
      <w:r>
        <w:rPr>
          <w:rFonts w:ascii="Segoe UI" w:hAnsi="Segoe UI" w:cs="Segoe UI"/>
          <w:color w:val="000000"/>
          <w:sz w:val="27"/>
          <w:szCs w:val="27"/>
        </w:rPr>
        <w:t>标准版本等。数据段以</w:t>
      </w:r>
      <w:r>
        <w:rPr>
          <w:rFonts w:ascii="Segoe UI" w:hAnsi="Segoe UI" w:cs="Segoe UI"/>
          <w:color w:val="000000"/>
          <w:sz w:val="27"/>
          <w:szCs w:val="27"/>
        </w:rPr>
        <w:t>“ DATA;”</w:t>
      </w:r>
      <w:r>
        <w:rPr>
          <w:rFonts w:ascii="Segoe UI" w:hAnsi="Segoe UI" w:cs="Segoe UI"/>
          <w:color w:val="000000"/>
          <w:sz w:val="27"/>
          <w:szCs w:val="27"/>
        </w:rPr>
        <w:t>开始</w:t>
      </w:r>
      <w:r>
        <w:rPr>
          <w:rFonts w:ascii="Segoe UI" w:hAnsi="Segoe UI" w:cs="Segoe UI"/>
          <w:color w:val="000000"/>
          <w:sz w:val="27"/>
          <w:szCs w:val="27"/>
        </w:rPr>
        <w:t xml:space="preserve">, </w:t>
      </w:r>
      <w:r>
        <w:rPr>
          <w:rFonts w:ascii="Segoe UI" w:hAnsi="Segoe UI" w:cs="Segoe UI"/>
          <w:color w:val="000000"/>
          <w:sz w:val="27"/>
          <w:szCs w:val="27"/>
        </w:rPr>
        <w:t>以</w:t>
      </w:r>
      <w:r>
        <w:rPr>
          <w:rFonts w:ascii="Segoe UI" w:hAnsi="Segoe UI" w:cs="Segoe UI"/>
          <w:color w:val="000000"/>
          <w:sz w:val="27"/>
          <w:szCs w:val="27"/>
        </w:rPr>
        <w:t>“ENDSEC;”</w:t>
      </w:r>
      <w:r>
        <w:rPr>
          <w:rFonts w:ascii="Segoe UI" w:hAnsi="Segoe UI" w:cs="Segoe UI"/>
          <w:color w:val="000000"/>
          <w:sz w:val="27"/>
          <w:szCs w:val="27"/>
        </w:rPr>
        <w:t>结束</w:t>
      </w:r>
      <w:r>
        <w:rPr>
          <w:rFonts w:ascii="Segoe UI" w:hAnsi="Segoe UI" w:cs="Segoe UI"/>
          <w:color w:val="000000"/>
          <w:sz w:val="27"/>
          <w:szCs w:val="27"/>
        </w:rPr>
        <w:t xml:space="preserve">, </w:t>
      </w:r>
      <w:r>
        <w:rPr>
          <w:rFonts w:ascii="Segoe UI" w:hAnsi="Segoe UI" w:cs="Segoe UI"/>
          <w:color w:val="000000"/>
          <w:sz w:val="27"/>
          <w:szCs w:val="27"/>
        </w:rPr>
        <w:t>里面包含了要交换的工程信息</w:t>
      </w:r>
      <w:r>
        <w:rPr>
          <w:rFonts w:ascii="Segoe UI" w:hAnsi="Segoe UI" w:cs="Segoe UI"/>
          <w:color w:val="000000"/>
          <w:sz w:val="27"/>
          <w:szCs w:val="27"/>
        </w:rPr>
        <w:t>,</w:t>
      </w:r>
      <w:r>
        <w:rPr>
          <w:rFonts w:ascii="Segoe UI" w:hAnsi="Segoe UI" w:cs="Segoe UI"/>
          <w:color w:val="000000"/>
          <w:sz w:val="27"/>
          <w:szCs w:val="27"/>
        </w:rPr>
        <w:t>要举例的</w:t>
      </w:r>
      <w:proofErr w:type="spellStart"/>
      <w:r>
        <w:rPr>
          <w:rFonts w:ascii="Segoe UI" w:hAnsi="Segoe UI" w:cs="Segoe UI"/>
          <w:color w:val="000000"/>
          <w:sz w:val="27"/>
          <w:szCs w:val="27"/>
        </w:rPr>
        <w:t>IfcWall</w:t>
      </w:r>
      <w:proofErr w:type="spellEnd"/>
      <w:r>
        <w:rPr>
          <w:rFonts w:ascii="Segoe UI" w:hAnsi="Segoe UI" w:cs="Segoe UI"/>
          <w:color w:val="000000"/>
          <w:sz w:val="27"/>
          <w:szCs w:val="27"/>
        </w:rPr>
        <w:t>实例数据就包含在这里。</w:t>
      </w:r>
    </w:p>
    <w:p w14:paraId="5A6C893E" w14:textId="7E2CABE0" w:rsidR="00F07071" w:rsidRDefault="006D2CDD" w:rsidP="009A6BFD">
      <w:r>
        <w:rPr>
          <w:noProof/>
        </w:rPr>
        <w:lastRenderedPageBreak/>
        <w:drawing>
          <wp:inline distT="0" distB="0" distL="0" distR="0" wp14:anchorId="33B5A93C" wp14:editId="5D28E7D2">
            <wp:extent cx="5274310" cy="2664915"/>
            <wp:effectExtent l="0" t="0" r="2540" b="2540"/>
            <wp:docPr id="4" name="图片 4" descr="http://s13.sinaimg.cn/large/006886kity719Q9WN9afc&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13.sinaimg.cn/large/006886kity719Q9WN9afc&amp;69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664915"/>
                    </a:xfrm>
                    <a:prstGeom prst="rect">
                      <a:avLst/>
                    </a:prstGeom>
                    <a:noFill/>
                    <a:ln>
                      <a:noFill/>
                    </a:ln>
                  </pic:spPr>
                </pic:pic>
              </a:graphicData>
            </a:graphic>
          </wp:inline>
        </w:drawing>
      </w:r>
    </w:p>
    <w:p w14:paraId="3A7AAE85" w14:textId="39CEA703" w:rsidR="003D6D71" w:rsidRDefault="003D6D71" w:rsidP="009A6BFD"/>
    <w:p w14:paraId="47E9EAF7" w14:textId="73E7ED81" w:rsidR="00DB0AC8" w:rsidRDefault="00DB0AC8" w:rsidP="009A6BFD"/>
    <w:p w14:paraId="238F5DA9" w14:textId="4B8DBF64" w:rsidR="00DB0AC8" w:rsidRDefault="00DB0AC8" w:rsidP="009A6BFD">
      <w:hyperlink r:id="rId13" w:history="1">
        <w:r>
          <w:rPr>
            <w:rStyle w:val="a3"/>
          </w:rPr>
          <w:t>https://technical.buildingsmart.org/standards-technologies/ifc/ifc-schema-specifications/</w:t>
        </w:r>
      </w:hyperlink>
    </w:p>
    <w:p w14:paraId="17F43EDD" w14:textId="101C6E78" w:rsidR="00DB0AC8" w:rsidRDefault="00DB0AC8" w:rsidP="009A6BFD"/>
    <w:p w14:paraId="2DC69E54" w14:textId="2AFFD8C3" w:rsidR="00DB0AC8" w:rsidRDefault="00654DC1" w:rsidP="009A6BFD">
      <w:hyperlink r:id="rId14" w:history="1">
        <w:r>
          <w:rPr>
            <w:rStyle w:val="a3"/>
          </w:rPr>
          <w:t>https://standards.buildingsmart.org/IFC/DEV/IFC4_2/FINAL/HTML/</w:t>
        </w:r>
      </w:hyperlink>
    </w:p>
    <w:p w14:paraId="342B6FB5" w14:textId="77777777" w:rsidR="00654DC1" w:rsidRPr="003D6D71" w:rsidRDefault="00654DC1" w:rsidP="009A6BFD">
      <w:pPr>
        <w:rPr>
          <w:rFonts w:hint="eastAsia"/>
        </w:rPr>
      </w:pPr>
    </w:p>
    <w:p w14:paraId="76D37092" w14:textId="64482EDC" w:rsidR="009A6BFD" w:rsidRDefault="000607D9" w:rsidP="009A6BFD">
      <w:r w:rsidRPr="000607D9">
        <w:rPr>
          <w:rFonts w:hint="eastAsia"/>
        </w:rPr>
        <w:t>勘察</w:t>
      </w:r>
      <w:r w:rsidRPr="000607D9">
        <w:t>BIM模型</w:t>
      </w:r>
    </w:p>
    <w:p w14:paraId="403AA090" w14:textId="242E8AB5" w:rsidR="007551AC" w:rsidRDefault="007551AC" w:rsidP="009A6BFD"/>
    <w:p w14:paraId="288C05CA" w14:textId="586712F3" w:rsidR="007551AC" w:rsidRDefault="007551AC" w:rsidP="007551AC">
      <w:pPr>
        <w:pStyle w:val="1"/>
      </w:pPr>
      <w:r>
        <w:rPr>
          <w:rFonts w:hint="eastAsia"/>
        </w:rPr>
        <w:t>相关网站</w:t>
      </w:r>
    </w:p>
    <w:p w14:paraId="054ECD25" w14:textId="6031BC06" w:rsidR="007551AC" w:rsidRDefault="007551AC" w:rsidP="007551AC">
      <w:r>
        <w:rPr>
          <w:rFonts w:hint="eastAsia"/>
        </w:rPr>
        <w:t>官网：</w:t>
      </w:r>
    </w:p>
    <w:p w14:paraId="6F071A07" w14:textId="3E56B905" w:rsidR="007551AC" w:rsidRDefault="007551AC" w:rsidP="007551AC">
      <w:hyperlink r:id="rId15" w:history="1">
        <w:r>
          <w:rPr>
            <w:rStyle w:val="a3"/>
          </w:rPr>
          <w:t>https://technical.buildingsmart.org/standards-technologies/ifc/ifc-schema-specifications/</w:t>
        </w:r>
      </w:hyperlink>
    </w:p>
    <w:p w14:paraId="2004D0C1" w14:textId="54FFB97E" w:rsidR="00246E3C" w:rsidRDefault="00BE4A5C" w:rsidP="007551AC">
      <w:r>
        <w:rPr>
          <w:rFonts w:hint="eastAsia"/>
        </w:rPr>
        <w:t>IFC</w:t>
      </w:r>
      <w:r>
        <w:t>4.2</w:t>
      </w:r>
      <w:r w:rsidR="00592300">
        <w:rPr>
          <w:rFonts w:hint="eastAsia"/>
        </w:rPr>
        <w:t>网址：</w:t>
      </w:r>
    </w:p>
    <w:p w14:paraId="76FBDE47" w14:textId="3B0549CB" w:rsidR="00E9577E" w:rsidRDefault="000D5316" w:rsidP="00E9577E">
      <w:hyperlink r:id="rId16" w:history="1">
        <w:r>
          <w:rPr>
            <w:rStyle w:val="a3"/>
          </w:rPr>
          <w:t>https://standards.buildingsmart.org/IFC/DEV/IFC4_2/FINAL/HTML/</w:t>
        </w:r>
      </w:hyperlink>
    </w:p>
    <w:p w14:paraId="095C332B" w14:textId="77777777" w:rsidR="00E9577E" w:rsidRDefault="00E9577E" w:rsidP="00E9577E">
      <w:pPr>
        <w:pStyle w:val="aa"/>
        <w:shd w:val="clear" w:color="auto" w:fill="FFFFFF"/>
        <w:spacing w:before="0" w:beforeAutospacing="0" w:after="0" w:afterAutospacing="0"/>
        <w:rPr>
          <w:rFonts w:ascii="Verdana" w:hAnsi="Verdana"/>
          <w:color w:val="333333"/>
          <w:sz w:val="27"/>
          <w:szCs w:val="27"/>
        </w:rPr>
      </w:pPr>
      <w:r>
        <w:rPr>
          <w:rFonts w:ascii="Verdana" w:hAnsi="Verdana"/>
          <w:color w:val="333333"/>
          <w:sz w:val="27"/>
          <w:szCs w:val="27"/>
        </w:rPr>
        <w:t>国内地址</w:t>
      </w:r>
      <w:r>
        <w:rPr>
          <w:rFonts w:ascii="Verdana" w:hAnsi="Verdana"/>
          <w:color w:val="333333"/>
          <w:sz w:val="27"/>
          <w:szCs w:val="27"/>
        </w:rPr>
        <w:t>1</w:t>
      </w:r>
      <w:r>
        <w:rPr>
          <w:rFonts w:ascii="Verdana" w:hAnsi="Verdana"/>
          <w:color w:val="333333"/>
          <w:sz w:val="27"/>
          <w:szCs w:val="27"/>
        </w:rPr>
        <w:t>：</w:t>
      </w:r>
    </w:p>
    <w:p w14:paraId="378B4726" w14:textId="1764995D" w:rsidR="00E9577E" w:rsidRDefault="00E9577E" w:rsidP="00E9577E">
      <w:pPr>
        <w:pStyle w:val="aa"/>
        <w:shd w:val="clear" w:color="auto" w:fill="FFFFFF"/>
        <w:spacing w:before="0" w:beforeAutospacing="0" w:after="0" w:afterAutospacing="0"/>
        <w:rPr>
          <w:rFonts w:ascii="Verdana" w:hAnsi="Verdana"/>
          <w:color w:val="333333"/>
          <w:sz w:val="21"/>
          <w:szCs w:val="21"/>
        </w:rPr>
      </w:pPr>
      <w:r>
        <w:rPr>
          <w:rFonts w:ascii="Verdana" w:hAnsi="Verdana"/>
          <w:color w:val="333333"/>
          <w:sz w:val="27"/>
          <w:szCs w:val="27"/>
        </w:rPr>
        <w:t>http://www.vfkjsd.cn/ifc/ifc4/index.htm</w:t>
      </w:r>
    </w:p>
    <w:p w14:paraId="430F0FEA" w14:textId="77777777" w:rsidR="00E9577E" w:rsidRDefault="00E9577E" w:rsidP="00E9577E">
      <w:pPr>
        <w:pStyle w:val="aa"/>
        <w:shd w:val="clear" w:color="auto" w:fill="FFFFFF"/>
        <w:spacing w:before="0" w:beforeAutospacing="0" w:after="0" w:afterAutospacing="0"/>
        <w:rPr>
          <w:rFonts w:ascii="Verdana" w:hAnsi="Verdana"/>
          <w:color w:val="333333"/>
          <w:sz w:val="27"/>
          <w:szCs w:val="27"/>
        </w:rPr>
      </w:pPr>
      <w:r>
        <w:rPr>
          <w:rFonts w:ascii="Verdana" w:hAnsi="Verdana"/>
          <w:color w:val="333333"/>
          <w:sz w:val="27"/>
          <w:szCs w:val="27"/>
        </w:rPr>
        <w:t>国内地址</w:t>
      </w:r>
      <w:r>
        <w:rPr>
          <w:rFonts w:ascii="Verdana" w:hAnsi="Verdana"/>
          <w:color w:val="333333"/>
          <w:sz w:val="27"/>
          <w:szCs w:val="27"/>
        </w:rPr>
        <w:t>2</w:t>
      </w:r>
      <w:r>
        <w:rPr>
          <w:rFonts w:ascii="Verdana" w:hAnsi="Verdana"/>
          <w:color w:val="333333"/>
          <w:sz w:val="27"/>
          <w:szCs w:val="27"/>
        </w:rPr>
        <w:t>：</w:t>
      </w:r>
    </w:p>
    <w:p w14:paraId="7535524C" w14:textId="3123BCCF" w:rsidR="00E9577E" w:rsidRDefault="00E9577E" w:rsidP="00E9577E">
      <w:pPr>
        <w:pStyle w:val="aa"/>
        <w:shd w:val="clear" w:color="auto" w:fill="FFFFFF"/>
        <w:spacing w:before="0" w:beforeAutospacing="0" w:after="0" w:afterAutospacing="0"/>
        <w:rPr>
          <w:rFonts w:ascii="Verdana" w:hAnsi="Verdana"/>
          <w:color w:val="333333"/>
          <w:sz w:val="21"/>
          <w:szCs w:val="21"/>
        </w:rPr>
      </w:pPr>
      <w:r>
        <w:rPr>
          <w:rFonts w:ascii="Verdana" w:hAnsi="Verdana"/>
          <w:color w:val="333333"/>
          <w:sz w:val="27"/>
          <w:szCs w:val="27"/>
        </w:rPr>
        <w:t>http://www.bim-times.com/ifc/ifc4/index.htm</w:t>
      </w:r>
    </w:p>
    <w:p w14:paraId="0E67FD4F" w14:textId="77777777" w:rsidR="00E9577E" w:rsidRDefault="00E9577E" w:rsidP="00E9577E">
      <w:pPr>
        <w:pStyle w:val="aa"/>
        <w:shd w:val="clear" w:color="auto" w:fill="FFFFFF"/>
        <w:spacing w:before="0" w:beforeAutospacing="0" w:after="0" w:afterAutospacing="0"/>
        <w:rPr>
          <w:rFonts w:ascii="Verdana" w:hAnsi="Verdana"/>
          <w:color w:val="333333"/>
          <w:sz w:val="27"/>
          <w:szCs w:val="27"/>
        </w:rPr>
      </w:pPr>
      <w:r>
        <w:rPr>
          <w:rFonts w:ascii="Verdana" w:hAnsi="Verdana"/>
          <w:color w:val="333333"/>
          <w:sz w:val="27"/>
          <w:szCs w:val="27"/>
        </w:rPr>
        <w:t>官方地址：</w:t>
      </w:r>
    </w:p>
    <w:p w14:paraId="19A3111E" w14:textId="33E25F1F" w:rsidR="00E9577E" w:rsidRDefault="00E9577E" w:rsidP="00E9577E">
      <w:pPr>
        <w:pStyle w:val="aa"/>
        <w:shd w:val="clear" w:color="auto" w:fill="FFFFFF"/>
        <w:spacing w:before="0" w:beforeAutospacing="0" w:after="0" w:afterAutospacing="0"/>
        <w:rPr>
          <w:rFonts w:ascii="Verdana" w:hAnsi="Verdana"/>
          <w:color w:val="333333"/>
          <w:sz w:val="21"/>
          <w:szCs w:val="21"/>
        </w:rPr>
      </w:pPr>
      <w:r>
        <w:rPr>
          <w:rFonts w:ascii="Verdana" w:hAnsi="Verdana"/>
          <w:color w:val="333333"/>
          <w:sz w:val="27"/>
          <w:szCs w:val="27"/>
        </w:rPr>
        <w:t>http://www.buildingsmart-tech.org/ifc/IFC4/Add2/html/</w:t>
      </w:r>
    </w:p>
    <w:p w14:paraId="1FD467C5" w14:textId="77777777" w:rsidR="00E9577E" w:rsidRDefault="00E9577E" w:rsidP="00E9577E">
      <w:pPr>
        <w:pStyle w:val="a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14:paraId="329DA910" w14:textId="77777777" w:rsidR="00E9577E" w:rsidRDefault="00E9577E" w:rsidP="00E9577E">
      <w:pPr>
        <w:pStyle w:val="aa"/>
        <w:shd w:val="clear" w:color="auto" w:fill="FFFFFF"/>
        <w:spacing w:before="0" w:beforeAutospacing="0" w:after="0" w:afterAutospacing="0"/>
        <w:rPr>
          <w:rFonts w:ascii="Verdana" w:hAnsi="Verdana"/>
          <w:color w:val="333333"/>
          <w:sz w:val="21"/>
          <w:szCs w:val="21"/>
        </w:rPr>
      </w:pPr>
      <w:r>
        <w:rPr>
          <w:rFonts w:ascii="Verdana" w:hAnsi="Verdana"/>
          <w:color w:val="333333"/>
          <w:sz w:val="27"/>
          <w:szCs w:val="27"/>
        </w:rPr>
        <w:lastRenderedPageBreak/>
        <w:t>IFC2x3</w:t>
      </w:r>
      <w:r>
        <w:rPr>
          <w:rFonts w:ascii="Verdana" w:hAnsi="Verdana"/>
          <w:color w:val="333333"/>
          <w:sz w:val="27"/>
          <w:szCs w:val="27"/>
        </w:rPr>
        <w:t>参考手册</w:t>
      </w:r>
    </w:p>
    <w:p w14:paraId="656BA300" w14:textId="77777777" w:rsidR="00E9577E" w:rsidRDefault="00E9577E" w:rsidP="00E9577E">
      <w:pPr>
        <w:pStyle w:val="aa"/>
        <w:shd w:val="clear" w:color="auto" w:fill="FFFFFF"/>
        <w:spacing w:before="0" w:beforeAutospacing="0" w:after="0" w:afterAutospacing="0"/>
        <w:rPr>
          <w:rFonts w:ascii="Verdana" w:hAnsi="Verdana"/>
          <w:color w:val="333333"/>
          <w:sz w:val="21"/>
          <w:szCs w:val="21"/>
        </w:rPr>
      </w:pPr>
      <w:r>
        <w:rPr>
          <w:rFonts w:ascii="Verdana" w:hAnsi="Verdana"/>
          <w:color w:val="333333"/>
          <w:sz w:val="27"/>
          <w:szCs w:val="27"/>
        </w:rPr>
        <w:t>国内地址：</w:t>
      </w:r>
      <w:r>
        <w:rPr>
          <w:rFonts w:ascii="Verdana" w:hAnsi="Verdana"/>
          <w:color w:val="333333"/>
          <w:sz w:val="27"/>
          <w:szCs w:val="27"/>
        </w:rPr>
        <w:t>http://www.bim-times.com/ifc/ifc2x3/index.htm</w:t>
      </w:r>
    </w:p>
    <w:p w14:paraId="6D592F2F" w14:textId="77777777" w:rsidR="00E9577E" w:rsidRDefault="00E9577E" w:rsidP="00E9577E">
      <w:pPr>
        <w:pStyle w:val="aa"/>
        <w:shd w:val="clear" w:color="auto" w:fill="FFFFFF"/>
        <w:spacing w:before="0" w:beforeAutospacing="0" w:after="0" w:afterAutospacing="0"/>
        <w:rPr>
          <w:rFonts w:ascii="Verdana" w:hAnsi="Verdana"/>
          <w:color w:val="333333"/>
          <w:sz w:val="21"/>
          <w:szCs w:val="21"/>
        </w:rPr>
      </w:pPr>
      <w:r>
        <w:rPr>
          <w:rFonts w:ascii="Verdana" w:hAnsi="Verdana"/>
          <w:color w:val="333333"/>
          <w:sz w:val="27"/>
          <w:szCs w:val="27"/>
        </w:rPr>
        <w:t>官方地址：</w:t>
      </w:r>
      <w:r>
        <w:rPr>
          <w:rFonts w:ascii="Verdana" w:hAnsi="Verdana"/>
          <w:color w:val="333333"/>
          <w:sz w:val="27"/>
          <w:szCs w:val="27"/>
        </w:rPr>
        <w:t>http://www.buildingsmart-tech.org/ifc/IFC2x3/TC1/html/index.htm</w:t>
      </w:r>
    </w:p>
    <w:p w14:paraId="0AD8D818" w14:textId="466D7965" w:rsidR="000D5316" w:rsidRDefault="000D5316" w:rsidP="007551AC"/>
    <w:p w14:paraId="70D6EC48" w14:textId="3DDA15BA" w:rsidR="00E9577E" w:rsidRPr="00E9577E" w:rsidRDefault="00E9577E" w:rsidP="007551AC">
      <w:pPr>
        <w:rPr>
          <w:rFonts w:hint="eastAsia"/>
        </w:rPr>
      </w:pPr>
      <w:hyperlink r:id="rId17" w:history="1">
        <w:r>
          <w:rPr>
            <w:rStyle w:val="a3"/>
          </w:rPr>
          <w:t>http://www.hqwx.com/web_news/html/2018-12/15446043299376.html</w:t>
        </w:r>
      </w:hyperlink>
      <w:bookmarkStart w:id="0" w:name="_GoBack"/>
      <w:bookmarkEnd w:id="0"/>
    </w:p>
    <w:sectPr w:rsidR="00E9577E" w:rsidRPr="00E957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9E468" w14:textId="77777777" w:rsidR="00F62A3B" w:rsidRDefault="00F62A3B" w:rsidP="007551AC">
      <w:r>
        <w:separator/>
      </w:r>
    </w:p>
  </w:endnote>
  <w:endnote w:type="continuationSeparator" w:id="0">
    <w:p w14:paraId="596090AA" w14:textId="77777777" w:rsidR="00F62A3B" w:rsidRDefault="00F62A3B" w:rsidP="00755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AB669" w14:textId="77777777" w:rsidR="00F62A3B" w:rsidRDefault="00F62A3B" w:rsidP="007551AC">
      <w:r>
        <w:separator/>
      </w:r>
    </w:p>
  </w:footnote>
  <w:footnote w:type="continuationSeparator" w:id="0">
    <w:p w14:paraId="24B1AEE6" w14:textId="77777777" w:rsidR="00F62A3B" w:rsidRDefault="00F62A3B" w:rsidP="007551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907F5"/>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4F4"/>
    <w:rsid w:val="000423B2"/>
    <w:rsid w:val="000607D9"/>
    <w:rsid w:val="000835F0"/>
    <w:rsid w:val="000D5316"/>
    <w:rsid w:val="00217F0C"/>
    <w:rsid w:val="00246E3C"/>
    <w:rsid w:val="003D6D71"/>
    <w:rsid w:val="00592300"/>
    <w:rsid w:val="005B3A85"/>
    <w:rsid w:val="00654DC1"/>
    <w:rsid w:val="006D2CDD"/>
    <w:rsid w:val="007551AC"/>
    <w:rsid w:val="00780961"/>
    <w:rsid w:val="008A437F"/>
    <w:rsid w:val="009844F4"/>
    <w:rsid w:val="009A6BFD"/>
    <w:rsid w:val="009E5559"/>
    <w:rsid w:val="00B0586B"/>
    <w:rsid w:val="00B259D4"/>
    <w:rsid w:val="00B4522F"/>
    <w:rsid w:val="00BE4A5C"/>
    <w:rsid w:val="00CD5B7C"/>
    <w:rsid w:val="00DA63D7"/>
    <w:rsid w:val="00DB0AC8"/>
    <w:rsid w:val="00E9577E"/>
    <w:rsid w:val="00F07071"/>
    <w:rsid w:val="00F62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14395"/>
  <w15:chartTrackingRefBased/>
  <w15:docId w15:val="{942D13B4-DD4C-4477-B873-EF4F59B15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B3A85"/>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5B3A8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B3A8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B3A8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5B3A8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5B3A8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5B3A8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5B3A8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5B3A8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B3A85"/>
    <w:rPr>
      <w:b/>
      <w:bCs/>
      <w:kern w:val="44"/>
      <w:sz w:val="44"/>
      <w:szCs w:val="44"/>
    </w:rPr>
  </w:style>
  <w:style w:type="character" w:customStyle="1" w:styleId="20">
    <w:name w:val="标题 2 字符"/>
    <w:basedOn w:val="a0"/>
    <w:link w:val="2"/>
    <w:uiPriority w:val="9"/>
    <w:semiHidden/>
    <w:rsid w:val="005B3A85"/>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5B3A85"/>
    <w:rPr>
      <w:b/>
      <w:bCs/>
      <w:sz w:val="32"/>
      <w:szCs w:val="32"/>
    </w:rPr>
  </w:style>
  <w:style w:type="character" w:customStyle="1" w:styleId="40">
    <w:name w:val="标题 4 字符"/>
    <w:basedOn w:val="a0"/>
    <w:link w:val="4"/>
    <w:uiPriority w:val="9"/>
    <w:semiHidden/>
    <w:rsid w:val="005B3A85"/>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5B3A85"/>
    <w:rPr>
      <w:b/>
      <w:bCs/>
      <w:sz w:val="28"/>
      <w:szCs w:val="28"/>
    </w:rPr>
  </w:style>
  <w:style w:type="character" w:customStyle="1" w:styleId="60">
    <w:name w:val="标题 6 字符"/>
    <w:basedOn w:val="a0"/>
    <w:link w:val="6"/>
    <w:uiPriority w:val="9"/>
    <w:semiHidden/>
    <w:rsid w:val="005B3A85"/>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5B3A85"/>
    <w:rPr>
      <w:b/>
      <w:bCs/>
      <w:sz w:val="24"/>
      <w:szCs w:val="24"/>
    </w:rPr>
  </w:style>
  <w:style w:type="character" w:customStyle="1" w:styleId="80">
    <w:name w:val="标题 8 字符"/>
    <w:basedOn w:val="a0"/>
    <w:link w:val="8"/>
    <w:uiPriority w:val="9"/>
    <w:semiHidden/>
    <w:rsid w:val="005B3A85"/>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5B3A85"/>
    <w:rPr>
      <w:rFonts w:asciiTheme="majorHAnsi" w:eastAsiaTheme="majorEastAsia" w:hAnsiTheme="majorHAnsi" w:cstheme="majorBidi"/>
      <w:szCs w:val="21"/>
    </w:rPr>
  </w:style>
  <w:style w:type="character" w:styleId="a3">
    <w:name w:val="Hyperlink"/>
    <w:basedOn w:val="a0"/>
    <w:uiPriority w:val="99"/>
    <w:unhideWhenUsed/>
    <w:rsid w:val="00B0586B"/>
    <w:rPr>
      <w:color w:val="0000FF"/>
      <w:u w:val="single"/>
    </w:rPr>
  </w:style>
  <w:style w:type="character" w:styleId="a4">
    <w:name w:val="Unresolved Mention"/>
    <w:basedOn w:val="a0"/>
    <w:uiPriority w:val="99"/>
    <w:semiHidden/>
    <w:unhideWhenUsed/>
    <w:rsid w:val="00780961"/>
    <w:rPr>
      <w:color w:val="605E5C"/>
      <w:shd w:val="clear" w:color="auto" w:fill="E1DFDD"/>
    </w:rPr>
  </w:style>
  <w:style w:type="paragraph" w:customStyle="1" w:styleId="one-p">
    <w:name w:val="one-p"/>
    <w:basedOn w:val="a"/>
    <w:rsid w:val="00F0707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07071"/>
    <w:rPr>
      <w:b/>
      <w:bCs/>
    </w:rPr>
  </w:style>
  <w:style w:type="paragraph" w:styleId="a6">
    <w:name w:val="header"/>
    <w:basedOn w:val="a"/>
    <w:link w:val="a7"/>
    <w:uiPriority w:val="99"/>
    <w:unhideWhenUsed/>
    <w:rsid w:val="007551A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551AC"/>
    <w:rPr>
      <w:sz w:val="18"/>
      <w:szCs w:val="18"/>
    </w:rPr>
  </w:style>
  <w:style w:type="paragraph" w:styleId="a8">
    <w:name w:val="footer"/>
    <w:basedOn w:val="a"/>
    <w:link w:val="a9"/>
    <w:uiPriority w:val="99"/>
    <w:unhideWhenUsed/>
    <w:rsid w:val="007551AC"/>
    <w:pPr>
      <w:tabs>
        <w:tab w:val="center" w:pos="4153"/>
        <w:tab w:val="right" w:pos="8306"/>
      </w:tabs>
      <w:snapToGrid w:val="0"/>
      <w:jc w:val="left"/>
    </w:pPr>
    <w:rPr>
      <w:sz w:val="18"/>
      <w:szCs w:val="18"/>
    </w:rPr>
  </w:style>
  <w:style w:type="character" w:customStyle="1" w:styleId="a9">
    <w:name w:val="页脚 字符"/>
    <w:basedOn w:val="a0"/>
    <w:link w:val="a8"/>
    <w:uiPriority w:val="99"/>
    <w:rsid w:val="007551AC"/>
    <w:rPr>
      <w:sz w:val="18"/>
      <w:szCs w:val="18"/>
    </w:rPr>
  </w:style>
  <w:style w:type="paragraph" w:styleId="aa">
    <w:name w:val="Normal (Web)"/>
    <w:basedOn w:val="a"/>
    <w:uiPriority w:val="99"/>
    <w:semiHidden/>
    <w:unhideWhenUsed/>
    <w:rsid w:val="00E9577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21662">
      <w:bodyDiv w:val="1"/>
      <w:marLeft w:val="0"/>
      <w:marRight w:val="0"/>
      <w:marTop w:val="0"/>
      <w:marBottom w:val="0"/>
      <w:divBdr>
        <w:top w:val="none" w:sz="0" w:space="0" w:color="auto"/>
        <w:left w:val="none" w:sz="0" w:space="0" w:color="auto"/>
        <w:bottom w:val="none" w:sz="0" w:space="0" w:color="auto"/>
        <w:right w:val="none" w:sz="0" w:space="0" w:color="auto"/>
      </w:divBdr>
    </w:div>
    <w:div w:id="317150963">
      <w:bodyDiv w:val="1"/>
      <w:marLeft w:val="0"/>
      <w:marRight w:val="0"/>
      <w:marTop w:val="0"/>
      <w:marBottom w:val="0"/>
      <w:divBdr>
        <w:top w:val="none" w:sz="0" w:space="0" w:color="auto"/>
        <w:left w:val="none" w:sz="0" w:space="0" w:color="auto"/>
        <w:bottom w:val="none" w:sz="0" w:space="0" w:color="auto"/>
        <w:right w:val="none" w:sz="0" w:space="0" w:color="auto"/>
      </w:divBdr>
      <w:divsChild>
        <w:div w:id="360521885">
          <w:marLeft w:val="0"/>
          <w:marRight w:val="0"/>
          <w:marTop w:val="0"/>
          <w:marBottom w:val="225"/>
          <w:divBdr>
            <w:top w:val="none" w:sz="0" w:space="0" w:color="auto"/>
            <w:left w:val="none" w:sz="0" w:space="0" w:color="auto"/>
            <w:bottom w:val="none" w:sz="0" w:space="0" w:color="auto"/>
            <w:right w:val="none" w:sz="0" w:space="0" w:color="auto"/>
          </w:divBdr>
        </w:div>
        <w:div w:id="756055610">
          <w:marLeft w:val="0"/>
          <w:marRight w:val="0"/>
          <w:marTop w:val="0"/>
          <w:marBottom w:val="225"/>
          <w:divBdr>
            <w:top w:val="none" w:sz="0" w:space="0" w:color="auto"/>
            <w:left w:val="none" w:sz="0" w:space="0" w:color="auto"/>
            <w:bottom w:val="none" w:sz="0" w:space="0" w:color="auto"/>
            <w:right w:val="none" w:sz="0" w:space="0" w:color="auto"/>
          </w:divBdr>
        </w:div>
        <w:div w:id="727843831">
          <w:marLeft w:val="0"/>
          <w:marRight w:val="0"/>
          <w:marTop w:val="0"/>
          <w:marBottom w:val="225"/>
          <w:divBdr>
            <w:top w:val="none" w:sz="0" w:space="0" w:color="auto"/>
            <w:left w:val="none" w:sz="0" w:space="0" w:color="auto"/>
            <w:bottom w:val="none" w:sz="0" w:space="0" w:color="auto"/>
            <w:right w:val="none" w:sz="0" w:space="0" w:color="auto"/>
          </w:divBdr>
        </w:div>
        <w:div w:id="608127495">
          <w:marLeft w:val="0"/>
          <w:marRight w:val="0"/>
          <w:marTop w:val="0"/>
          <w:marBottom w:val="225"/>
          <w:divBdr>
            <w:top w:val="none" w:sz="0" w:space="0" w:color="auto"/>
            <w:left w:val="none" w:sz="0" w:space="0" w:color="auto"/>
            <w:bottom w:val="none" w:sz="0" w:space="0" w:color="auto"/>
            <w:right w:val="none" w:sz="0" w:space="0" w:color="auto"/>
          </w:divBdr>
        </w:div>
        <w:div w:id="377969422">
          <w:marLeft w:val="0"/>
          <w:marRight w:val="0"/>
          <w:marTop w:val="0"/>
          <w:marBottom w:val="225"/>
          <w:divBdr>
            <w:top w:val="none" w:sz="0" w:space="0" w:color="auto"/>
            <w:left w:val="none" w:sz="0" w:space="0" w:color="auto"/>
            <w:bottom w:val="none" w:sz="0" w:space="0" w:color="auto"/>
            <w:right w:val="none" w:sz="0" w:space="0" w:color="auto"/>
          </w:divBdr>
        </w:div>
        <w:div w:id="1064714801">
          <w:marLeft w:val="0"/>
          <w:marRight w:val="0"/>
          <w:marTop w:val="0"/>
          <w:marBottom w:val="225"/>
          <w:divBdr>
            <w:top w:val="none" w:sz="0" w:space="0" w:color="auto"/>
            <w:left w:val="none" w:sz="0" w:space="0" w:color="auto"/>
            <w:bottom w:val="none" w:sz="0" w:space="0" w:color="auto"/>
            <w:right w:val="none" w:sz="0" w:space="0" w:color="auto"/>
          </w:divBdr>
        </w:div>
        <w:div w:id="1789081597">
          <w:marLeft w:val="0"/>
          <w:marRight w:val="0"/>
          <w:marTop w:val="0"/>
          <w:marBottom w:val="225"/>
          <w:divBdr>
            <w:top w:val="none" w:sz="0" w:space="0" w:color="auto"/>
            <w:left w:val="none" w:sz="0" w:space="0" w:color="auto"/>
            <w:bottom w:val="none" w:sz="0" w:space="0" w:color="auto"/>
            <w:right w:val="none" w:sz="0" w:space="0" w:color="auto"/>
          </w:divBdr>
        </w:div>
        <w:div w:id="44454105">
          <w:marLeft w:val="0"/>
          <w:marRight w:val="0"/>
          <w:marTop w:val="0"/>
          <w:marBottom w:val="225"/>
          <w:divBdr>
            <w:top w:val="none" w:sz="0" w:space="0" w:color="auto"/>
            <w:left w:val="none" w:sz="0" w:space="0" w:color="auto"/>
            <w:bottom w:val="none" w:sz="0" w:space="0" w:color="auto"/>
            <w:right w:val="none" w:sz="0" w:space="0" w:color="auto"/>
          </w:divBdr>
        </w:div>
        <w:div w:id="1135487089">
          <w:marLeft w:val="0"/>
          <w:marRight w:val="0"/>
          <w:marTop w:val="0"/>
          <w:marBottom w:val="225"/>
          <w:divBdr>
            <w:top w:val="none" w:sz="0" w:space="0" w:color="auto"/>
            <w:left w:val="none" w:sz="0" w:space="0" w:color="auto"/>
            <w:bottom w:val="none" w:sz="0" w:space="0" w:color="auto"/>
            <w:right w:val="none" w:sz="0" w:space="0" w:color="auto"/>
          </w:divBdr>
        </w:div>
        <w:div w:id="400644721">
          <w:marLeft w:val="0"/>
          <w:marRight w:val="0"/>
          <w:marTop w:val="0"/>
          <w:marBottom w:val="225"/>
          <w:divBdr>
            <w:top w:val="none" w:sz="0" w:space="0" w:color="auto"/>
            <w:left w:val="none" w:sz="0" w:space="0" w:color="auto"/>
            <w:bottom w:val="none" w:sz="0" w:space="0" w:color="auto"/>
            <w:right w:val="none" w:sz="0" w:space="0" w:color="auto"/>
          </w:divBdr>
        </w:div>
        <w:div w:id="1077022946">
          <w:marLeft w:val="0"/>
          <w:marRight w:val="0"/>
          <w:marTop w:val="0"/>
          <w:marBottom w:val="225"/>
          <w:divBdr>
            <w:top w:val="none" w:sz="0" w:space="0" w:color="auto"/>
            <w:left w:val="none" w:sz="0" w:space="0" w:color="auto"/>
            <w:bottom w:val="none" w:sz="0" w:space="0" w:color="auto"/>
            <w:right w:val="none" w:sz="0" w:space="0" w:color="auto"/>
          </w:divBdr>
        </w:div>
        <w:div w:id="754404977">
          <w:marLeft w:val="0"/>
          <w:marRight w:val="0"/>
          <w:marTop w:val="0"/>
          <w:marBottom w:val="225"/>
          <w:divBdr>
            <w:top w:val="none" w:sz="0" w:space="0" w:color="auto"/>
            <w:left w:val="none" w:sz="0" w:space="0" w:color="auto"/>
            <w:bottom w:val="none" w:sz="0" w:space="0" w:color="auto"/>
            <w:right w:val="none" w:sz="0" w:space="0" w:color="auto"/>
          </w:divBdr>
        </w:div>
        <w:div w:id="1496991700">
          <w:marLeft w:val="0"/>
          <w:marRight w:val="0"/>
          <w:marTop w:val="0"/>
          <w:marBottom w:val="225"/>
          <w:divBdr>
            <w:top w:val="none" w:sz="0" w:space="0" w:color="auto"/>
            <w:left w:val="none" w:sz="0" w:space="0" w:color="auto"/>
            <w:bottom w:val="none" w:sz="0" w:space="0" w:color="auto"/>
            <w:right w:val="none" w:sz="0" w:space="0" w:color="auto"/>
          </w:divBdr>
        </w:div>
        <w:div w:id="801770470">
          <w:marLeft w:val="0"/>
          <w:marRight w:val="0"/>
          <w:marTop w:val="0"/>
          <w:marBottom w:val="225"/>
          <w:divBdr>
            <w:top w:val="none" w:sz="0" w:space="0" w:color="auto"/>
            <w:left w:val="none" w:sz="0" w:space="0" w:color="auto"/>
            <w:bottom w:val="none" w:sz="0" w:space="0" w:color="auto"/>
            <w:right w:val="none" w:sz="0" w:space="0" w:color="auto"/>
          </w:divBdr>
        </w:div>
      </w:divsChild>
    </w:div>
    <w:div w:id="1400134213">
      <w:bodyDiv w:val="1"/>
      <w:marLeft w:val="0"/>
      <w:marRight w:val="0"/>
      <w:marTop w:val="0"/>
      <w:marBottom w:val="0"/>
      <w:divBdr>
        <w:top w:val="none" w:sz="0" w:space="0" w:color="auto"/>
        <w:left w:val="none" w:sz="0" w:space="0" w:color="auto"/>
        <w:bottom w:val="none" w:sz="0" w:space="0" w:color="auto"/>
        <w:right w:val="none" w:sz="0" w:space="0" w:color="auto"/>
      </w:divBdr>
    </w:div>
    <w:div w:id="1588811451">
      <w:bodyDiv w:val="1"/>
      <w:marLeft w:val="0"/>
      <w:marRight w:val="0"/>
      <w:marTop w:val="0"/>
      <w:marBottom w:val="0"/>
      <w:divBdr>
        <w:top w:val="none" w:sz="0" w:space="0" w:color="auto"/>
        <w:left w:val="none" w:sz="0" w:space="0" w:color="auto"/>
        <w:bottom w:val="none" w:sz="0" w:space="0" w:color="auto"/>
        <w:right w:val="none" w:sz="0" w:space="0" w:color="auto"/>
      </w:divBdr>
      <w:divsChild>
        <w:div w:id="926571659">
          <w:marLeft w:val="0"/>
          <w:marRight w:val="0"/>
          <w:marTop w:val="0"/>
          <w:marBottom w:val="0"/>
          <w:divBdr>
            <w:top w:val="none" w:sz="0" w:space="0" w:color="auto"/>
            <w:left w:val="none" w:sz="0" w:space="0" w:color="auto"/>
            <w:bottom w:val="none" w:sz="0" w:space="0" w:color="auto"/>
            <w:right w:val="none" w:sz="0" w:space="0" w:color="auto"/>
          </w:divBdr>
          <w:divsChild>
            <w:div w:id="12813766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6564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qq.com/omn/20181012/20181012G1M2AU.html" TargetMode="External"/><Relationship Id="rId13" Type="http://schemas.openxmlformats.org/officeDocument/2006/relationships/hyperlink" Target="https://technical.buildingsmart.org/standards-technologies/ifc/ifc-schema-specification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IFC/2525881?fr=aladdin#5" TargetMode="External"/><Relationship Id="rId12" Type="http://schemas.openxmlformats.org/officeDocument/2006/relationships/image" Target="media/image4.jpeg"/><Relationship Id="rId17" Type="http://schemas.openxmlformats.org/officeDocument/2006/relationships/hyperlink" Target="http://www.hqwx.com/web_news/html/2018-12/15446043299376.html" TargetMode="External"/><Relationship Id="rId2" Type="http://schemas.openxmlformats.org/officeDocument/2006/relationships/styles" Target="styles.xml"/><Relationship Id="rId16" Type="http://schemas.openxmlformats.org/officeDocument/2006/relationships/hyperlink" Target="https://standards.buildingsmart.org/IFC/DEV/IFC4_2/FINA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s://technical.buildingsmart.org/standards-technologies/ifc/ifc-schema-specifications/"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standards.buildingsmart.org/IFC/DEV/IFC4_2/FINAL/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7</Pages>
  <Words>506</Words>
  <Characters>2890</Characters>
  <Application>Microsoft Office Word</Application>
  <DocSecurity>0</DocSecurity>
  <Lines>24</Lines>
  <Paragraphs>6</Paragraphs>
  <ScaleCrop>false</ScaleCrop>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lys</dc:creator>
  <cp:keywords/>
  <dc:description/>
  <cp:lastModifiedBy>lys</cp:lastModifiedBy>
  <cp:revision>22</cp:revision>
  <dcterms:created xsi:type="dcterms:W3CDTF">2019-04-09T01:37:00Z</dcterms:created>
  <dcterms:modified xsi:type="dcterms:W3CDTF">2019-04-09T06:10:00Z</dcterms:modified>
</cp:coreProperties>
</file>