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981635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239957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658068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836718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023795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524856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199717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417483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5189220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66</w:t>
      </w:r>
    </w:p>
    <w:p>
      <w:pPr>
        <w:numPr>
          <w:ilvl w:val="0"/>
          <w:numId w:val="1006"/>
        </w:numPr>
      </w:pPr>
      <w:r>
        <w:t xml:space="preserve">66- номер строки</w:t>
      </w:r>
    </w:p>
    <w:p>
      <w:pPr>
        <w:numPr>
          <w:ilvl w:val="0"/>
          <w:numId w:val="1006"/>
        </w:numPr>
      </w:pPr>
      <w:r>
        <w:t xml:space="preserve">00000045 - адрес</w:t>
      </w:r>
    </w:p>
    <w:p>
      <w:pPr>
        <w:numPr>
          <w:ilvl w:val="0"/>
          <w:numId w:val="1006"/>
        </w:numPr>
      </w:pPr>
      <w:r>
        <w:t xml:space="preserve">BB00000000 - машинный код</w:t>
      </w:r>
    </w:p>
    <w:p>
      <w:pPr>
        <w:numPr>
          <w:ilvl w:val="0"/>
          <w:numId w:val="1006"/>
        </w:numPr>
      </w:pPr>
      <w:r>
        <w:t xml:space="preserve">mov ebx, 0 - код программы</w:t>
      </w:r>
    </w:p>
    <w:p>
      <w:pPr>
        <w:pStyle w:val="FirstParagraph"/>
      </w:pPr>
      <w:r>
        <w:t xml:space="preserve">строка 67</w:t>
      </w:r>
    </w:p>
    <w:p>
      <w:pPr>
        <w:numPr>
          <w:ilvl w:val="0"/>
          <w:numId w:val="1007"/>
        </w:numPr>
      </w:pPr>
      <w:r>
        <w:t xml:space="preserve">67 - номер строки</w:t>
      </w:r>
    </w:p>
    <w:p>
      <w:pPr>
        <w:numPr>
          <w:ilvl w:val="0"/>
          <w:numId w:val="1007"/>
        </w:numPr>
      </w:pPr>
      <w:r>
        <w:t xml:space="preserve">0000004A - адрес</w:t>
      </w:r>
    </w:p>
    <w:p>
      <w:pPr>
        <w:numPr>
          <w:ilvl w:val="0"/>
          <w:numId w:val="1007"/>
        </w:numPr>
      </w:pPr>
      <w:r>
        <w:t xml:space="preserve">B803000000 - машинный код</w:t>
      </w:r>
    </w:p>
    <w:p>
      <w:pPr>
        <w:numPr>
          <w:ilvl w:val="0"/>
          <w:numId w:val="1007"/>
        </w:numPr>
      </w:pPr>
      <w:r>
        <w:t xml:space="preserve">mov eax, 3- код программы</w:t>
      </w:r>
    </w:p>
    <w:p>
      <w:pPr>
        <w:pStyle w:val="FirstParagraph"/>
      </w:pPr>
      <w:r>
        <w:t xml:space="preserve">строка 68</w:t>
      </w:r>
    </w:p>
    <w:p>
      <w:pPr>
        <w:numPr>
          <w:ilvl w:val="0"/>
          <w:numId w:val="1008"/>
        </w:numPr>
      </w:pPr>
      <w:r>
        <w:t xml:space="preserve">68 - номер строки</w:t>
      </w:r>
    </w:p>
    <w:p>
      <w:pPr>
        <w:numPr>
          <w:ilvl w:val="0"/>
          <w:numId w:val="1008"/>
        </w:numPr>
      </w:pPr>
      <w:r>
        <w:t xml:space="preserve">0000004F - адрес</w:t>
      </w:r>
    </w:p>
    <w:p>
      <w:pPr>
        <w:numPr>
          <w:ilvl w:val="0"/>
          <w:numId w:val="1008"/>
        </w:numPr>
      </w:pPr>
      <w:r>
        <w:t xml:space="preserve">CD80 - машинный код</w:t>
      </w:r>
    </w:p>
    <w:p>
      <w:pPr>
        <w:numPr>
          <w:ilvl w:val="0"/>
          <w:numId w:val="1008"/>
        </w:numPr>
      </w:pPr>
      <w:r>
        <w:t xml:space="preserve">int 80h-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155700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5318716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9 - 24,98,15</w:t>
      </w:r>
    </w:p>
    <w:p>
      <w:pPr>
        <w:pStyle w:val="CaptionedFigure"/>
      </w:pPr>
      <w:bookmarkStart w:id="70" w:name="fig:012"/>
      <w:r>
        <w:drawing>
          <wp:inline>
            <wp:extent cx="5334000" cy="6204857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567872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076657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937461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Мухин Даниил Александрович НПИбд-02-22</dc:creator>
  <dc:language>ru-RU</dc:language>
  <cp:keywords/>
  <dcterms:created xsi:type="dcterms:W3CDTF">2022-11-30T20:18:18Z</dcterms:created>
  <dcterms:modified xsi:type="dcterms:W3CDTF">2022-11-30T20:18:18Z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