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DC96" w14:textId="77777777" w:rsidR="002A2AF3" w:rsidRDefault="00000000">
      <w:pPr>
        <w:spacing w:before="2400" w:after="120"/>
        <w:jc w:val="center"/>
      </w:pPr>
      <w:r>
        <w:rPr>
          <w:b/>
          <w:bCs/>
          <w:color w:val="1565C0"/>
          <w:sz w:val="56"/>
          <w:szCs w:val="56"/>
        </w:rPr>
        <w:t>elDiario.es</w:t>
      </w:r>
    </w:p>
    <w:p w14:paraId="5CFE52B0" w14:textId="77777777" w:rsidR="002A2AF3" w:rsidRDefault="00000000">
      <w:pPr>
        <w:spacing w:after="400"/>
        <w:jc w:val="center"/>
      </w:pPr>
      <w:r>
        <w:rPr>
          <w:color w:val="555555"/>
        </w:rPr>
        <w:t>Tecnología · Producto</w:t>
      </w:r>
    </w:p>
    <w:p w14:paraId="23B70EDE" w14:textId="77777777" w:rsidR="002A2AF3" w:rsidRDefault="00000000">
      <w:pPr>
        <w:spacing w:before="600" w:after="200"/>
        <w:jc w:val="center"/>
      </w:pPr>
      <w:r>
        <w:rPr>
          <w:b/>
          <w:bCs/>
          <w:color w:val="1A1A2E"/>
          <w:sz w:val="48"/>
          <w:szCs w:val="48"/>
        </w:rPr>
        <w:t xml:space="preserve">Sistema de </w:t>
      </w:r>
      <w:proofErr w:type="spellStart"/>
      <w:r>
        <w:rPr>
          <w:b/>
          <w:bCs/>
          <w:color w:val="1A1A2E"/>
          <w:sz w:val="48"/>
          <w:szCs w:val="48"/>
        </w:rPr>
        <w:t>Triaje</w:t>
      </w:r>
      <w:proofErr w:type="spellEnd"/>
      <w:r>
        <w:rPr>
          <w:b/>
          <w:bCs/>
          <w:color w:val="1A1A2E"/>
          <w:sz w:val="48"/>
          <w:szCs w:val="48"/>
        </w:rPr>
        <w:t xml:space="preserve"> de </w:t>
      </w:r>
      <w:proofErr w:type="gramStart"/>
      <w:r>
        <w:rPr>
          <w:b/>
          <w:bCs/>
          <w:color w:val="1A1A2E"/>
          <w:sz w:val="48"/>
          <w:szCs w:val="48"/>
        </w:rPr>
        <w:t>Tickets</w:t>
      </w:r>
      <w:proofErr w:type="gramEnd"/>
    </w:p>
    <w:p w14:paraId="40C227D3" w14:textId="77777777" w:rsidR="002A2AF3" w:rsidRDefault="00000000">
      <w:pPr>
        <w:spacing w:after="800"/>
        <w:jc w:val="center"/>
      </w:pPr>
      <w:r>
        <w:rPr>
          <w:color w:val="555555"/>
          <w:sz w:val="28"/>
          <w:szCs w:val="28"/>
        </w:rPr>
        <w:t>Consolidación de incidencias técnicas del CRM</w:t>
      </w:r>
    </w:p>
    <w:p w14:paraId="737EA6EF" w14:textId="77777777" w:rsidR="002A2AF3" w:rsidRDefault="00000000">
      <w:pPr>
        <w:spacing w:before="200" w:after="100"/>
        <w:jc w:val="center"/>
      </w:pPr>
      <w:r>
        <w:rPr>
          <w:i/>
          <w:iCs/>
          <w:color w:val="1565C0"/>
          <w:sz w:val="24"/>
          <w:szCs w:val="24"/>
        </w:rPr>
        <w:t>Vista de negocio</w:t>
      </w:r>
    </w:p>
    <w:p w14:paraId="5CD7247F" w14:textId="77777777" w:rsidR="002A2AF3" w:rsidRDefault="00000000">
      <w:pPr>
        <w:spacing w:after="100"/>
        <w:jc w:val="center"/>
      </w:pPr>
      <w:r>
        <w:rPr>
          <w:color w:val="555555"/>
          <w:sz w:val="20"/>
          <w:szCs w:val="20"/>
        </w:rPr>
        <w:t>Audiencia: Producto, Soporte, Dirección y partes interesadas no técnicas</w:t>
      </w:r>
    </w:p>
    <w:p w14:paraId="449FF7C6" w14:textId="77777777" w:rsidR="002A2AF3" w:rsidRDefault="002A2AF3">
      <w:pPr>
        <w:spacing w:after="18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2A2AF3" w14:paraId="69ADDE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14663" w14:textId="77777777" w:rsidR="002A2AF3" w:rsidRDefault="00000000">
            <w:pPr>
              <w:spacing w:before="20" w:after="20"/>
            </w:pPr>
            <w:r>
              <w:t>Responsable técnico</w:t>
            </w:r>
          </w:p>
        </w:tc>
        <w:tc>
          <w:tcPr>
            <w:tcW w:w="64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62D8B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Tecnología · David Murciano</w:t>
            </w:r>
          </w:p>
        </w:tc>
      </w:tr>
      <w:tr w:rsidR="002A2AF3" w14:paraId="642131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7E6A8" w14:textId="77777777" w:rsidR="002A2AF3" w:rsidRDefault="00000000">
            <w:pPr>
              <w:spacing w:before="20" w:after="20"/>
            </w:pPr>
            <w:r>
              <w:t>Fecha de emisión</w:t>
            </w:r>
          </w:p>
        </w:tc>
        <w:tc>
          <w:tcPr>
            <w:tcW w:w="64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88B34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17 de abril de 2026</w:t>
            </w:r>
          </w:p>
        </w:tc>
      </w:tr>
      <w:tr w:rsidR="002A2AF3" w14:paraId="3E1F0B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FB711" w14:textId="77777777" w:rsidR="002A2AF3" w:rsidRDefault="00000000">
            <w:pPr>
              <w:spacing w:before="20" w:after="20"/>
            </w:pPr>
            <w:r>
              <w:t>Versión</w:t>
            </w:r>
          </w:p>
        </w:tc>
        <w:tc>
          <w:tcPr>
            <w:tcW w:w="64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EF1CD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1.0 · PoC en validación</w:t>
            </w:r>
          </w:p>
        </w:tc>
      </w:tr>
      <w:tr w:rsidR="002A2AF3" w14:paraId="74FF11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BD486" w14:textId="77777777" w:rsidR="002A2AF3" w:rsidRDefault="00000000">
            <w:pPr>
              <w:spacing w:before="20" w:after="20"/>
            </w:pPr>
            <w:r>
              <w:t>Documentos relacionados</w:t>
            </w:r>
          </w:p>
        </w:tc>
        <w:tc>
          <w:tcPr>
            <w:tcW w:w="64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4EE1A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DESIGN.md · IMPLEMENTACION_TECNICA.md · JIRA.md</w:t>
            </w:r>
          </w:p>
        </w:tc>
      </w:tr>
    </w:tbl>
    <w:p w14:paraId="7853C0BF" w14:textId="77777777" w:rsidR="002A2AF3" w:rsidRDefault="00000000">
      <w:r>
        <w:br w:type="page"/>
      </w:r>
    </w:p>
    <w:p w14:paraId="4016643C" w14:textId="77777777" w:rsidR="002A2AF3" w:rsidRDefault="00000000">
      <w:pPr>
        <w:pStyle w:val="Ttulo1"/>
      </w:pPr>
      <w:bookmarkStart w:id="0" w:name="_Toc227308981"/>
      <w:r>
        <w:lastRenderedPageBreak/>
        <w:t>Índice</w:t>
      </w:r>
      <w:bookmarkEnd w:id="0"/>
    </w:p>
    <w:sdt>
      <w:sdtPr>
        <w:alias w:val="Tabla de contenidos"/>
        <w:id w:val="227504597"/>
      </w:sdtPr>
      <w:sdtContent>
        <w:p w14:paraId="36102D96" w14:textId="77777777" w:rsidR="00D04596" w:rsidRDefault="00000000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308981" w:history="1">
            <w:r w:rsidR="00D04596" w:rsidRPr="00410FBC">
              <w:rPr>
                <w:rStyle w:val="Hipervnculo"/>
                <w:rFonts w:hint="eastAsia"/>
                <w:noProof/>
              </w:rPr>
              <w:t>Í</w:t>
            </w:r>
            <w:r w:rsidR="00D04596" w:rsidRPr="00410FBC">
              <w:rPr>
                <w:rStyle w:val="Hipervnculo"/>
                <w:noProof/>
              </w:rPr>
              <w:t>ndice</w:t>
            </w:r>
            <w:r w:rsidR="00D04596">
              <w:rPr>
                <w:noProof/>
              </w:rPr>
              <w:tab/>
            </w:r>
            <w:r w:rsidR="00D04596">
              <w:rPr>
                <w:noProof/>
              </w:rPr>
              <w:fldChar w:fldCharType="begin"/>
            </w:r>
            <w:r w:rsidR="00D04596">
              <w:rPr>
                <w:noProof/>
              </w:rPr>
              <w:instrText xml:space="preserve"> PAGEREF _Toc227308981 \h </w:instrText>
            </w:r>
            <w:r w:rsidR="00D04596">
              <w:rPr>
                <w:noProof/>
              </w:rPr>
            </w:r>
            <w:r w:rsidR="00D04596">
              <w:rPr>
                <w:noProof/>
              </w:rPr>
              <w:fldChar w:fldCharType="separate"/>
            </w:r>
            <w:r w:rsidR="00D04596">
              <w:rPr>
                <w:noProof/>
              </w:rPr>
              <w:t>2</w:t>
            </w:r>
            <w:r w:rsidR="00D04596">
              <w:rPr>
                <w:noProof/>
              </w:rPr>
              <w:fldChar w:fldCharType="end"/>
            </w:r>
          </w:hyperlink>
        </w:p>
        <w:p w14:paraId="25B19A87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8982" w:history="1">
            <w:r w:rsidRPr="00410FBC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81E803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8983" w:history="1">
            <w:r w:rsidRPr="00410FBC">
              <w:rPr>
                <w:rStyle w:val="Hipervnculo"/>
                <w:noProof/>
              </w:rPr>
              <w:t>2.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AE930D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8984" w:history="1">
            <w:r w:rsidRPr="00410FBC">
              <w:rPr>
                <w:rStyle w:val="Hipervnculo"/>
                <w:noProof/>
              </w:rPr>
              <w:t>3. Visi</w:t>
            </w:r>
            <w:r w:rsidRPr="00410FBC">
              <w:rPr>
                <w:rStyle w:val="Hipervnculo"/>
                <w:rFonts w:hint="eastAsia"/>
                <w:noProof/>
              </w:rPr>
              <w:t>ó</w:t>
            </w:r>
            <w:r w:rsidRPr="00410FBC">
              <w:rPr>
                <w:rStyle w:val="Hipervnculo"/>
                <w:noProof/>
              </w:rPr>
              <w:t>n general de la soluci</w:t>
            </w:r>
            <w:r w:rsidRPr="00410FBC">
              <w:rPr>
                <w:rStyle w:val="Hipervnculo"/>
                <w:rFonts w:hint="eastAsia"/>
                <w:noProof/>
              </w:rPr>
              <w:t>ó</w:t>
            </w:r>
            <w:r w:rsidRPr="00410FBC">
              <w:rPr>
                <w:rStyle w:val="Hipervnculo"/>
                <w:noProof/>
              </w:rPr>
              <w:t>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4C635D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8985" w:history="1">
            <w:r w:rsidRPr="00410FBC">
              <w:rPr>
                <w:rStyle w:val="Hipervnculo"/>
                <w:noProof/>
              </w:rPr>
              <w:t>4. El embudo de clasificaci</w:t>
            </w:r>
            <w:r w:rsidRPr="00410FBC">
              <w:rPr>
                <w:rStyle w:val="Hipervnculo"/>
                <w:rFonts w:hint="eastAsia"/>
                <w:noProof/>
              </w:rPr>
              <w:t>ó</w:t>
            </w:r>
            <w:r w:rsidRPr="00410FBC">
              <w:rPr>
                <w:rStyle w:val="Hipervnculo"/>
                <w:noProof/>
              </w:rPr>
              <w:t>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8CDA8D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86" w:history="1">
            <w:r w:rsidRPr="00410FBC">
              <w:rPr>
                <w:rStyle w:val="Hipervnculo"/>
                <w:noProof/>
              </w:rPr>
              <w:t>4.1 Tabla resumen de las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A91F20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87" w:history="1">
            <w:r w:rsidRPr="00410FBC">
              <w:rPr>
                <w:rStyle w:val="Hipervnculo"/>
                <w:noProof/>
              </w:rPr>
              <w:t xml:space="preserve">4.2 Fase 0 </w:t>
            </w:r>
            <w:r w:rsidRPr="00410FBC">
              <w:rPr>
                <w:rStyle w:val="Hipervnculo"/>
                <w:rFonts w:hint="eastAsia"/>
                <w:noProof/>
              </w:rPr>
              <w:t>·</w:t>
            </w:r>
            <w:r w:rsidRPr="00410FBC">
              <w:rPr>
                <w:rStyle w:val="Hipervnculo"/>
                <w:noProof/>
              </w:rPr>
              <w:t xml:space="preserve"> Descubrir el vocabulario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1BE88A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88" w:history="1">
            <w:r w:rsidRPr="00410FBC">
              <w:rPr>
                <w:rStyle w:val="Hipervnculo"/>
                <w:noProof/>
              </w:rPr>
              <w:t xml:space="preserve">4.3 Fase 1 </w:t>
            </w:r>
            <w:r w:rsidRPr="00410FBC">
              <w:rPr>
                <w:rStyle w:val="Hipervnculo"/>
                <w:rFonts w:hint="eastAsia"/>
                <w:noProof/>
              </w:rPr>
              <w:t>·</w:t>
            </w:r>
            <w:r w:rsidRPr="00410FBC">
              <w:rPr>
                <w:rStyle w:val="Hipervnculo"/>
                <w:noProof/>
              </w:rPr>
              <w:t xml:space="preserve"> </w:t>
            </w:r>
            <w:r w:rsidRPr="00410FBC">
              <w:rPr>
                <w:rStyle w:val="Hipervnculo"/>
                <w:rFonts w:hint="eastAsia"/>
                <w:noProof/>
              </w:rPr>
              <w:t>¿</w:t>
            </w:r>
            <w:r w:rsidRPr="00410FBC">
              <w:rPr>
                <w:rStyle w:val="Hipervnculo"/>
                <w:noProof/>
              </w:rPr>
              <w:t>Es un problema t</w:t>
            </w:r>
            <w:r w:rsidRPr="00410FBC">
              <w:rPr>
                <w:rStyle w:val="Hipervnculo"/>
                <w:rFonts w:hint="eastAsia"/>
                <w:noProof/>
              </w:rPr>
              <w:t>é</w:t>
            </w:r>
            <w:r w:rsidRPr="00410FBC">
              <w:rPr>
                <w:rStyle w:val="Hipervnculo"/>
                <w:noProof/>
              </w:rPr>
              <w:t>cnico?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B4CEC5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89" w:history="1">
            <w:r w:rsidRPr="00410FBC">
              <w:rPr>
                <w:rStyle w:val="Hipervnculo"/>
                <w:noProof/>
              </w:rPr>
              <w:t xml:space="preserve">4.4 Fase 2 </w:t>
            </w:r>
            <w:r w:rsidRPr="00410FBC">
              <w:rPr>
                <w:rStyle w:val="Hipervnculo"/>
                <w:rFonts w:hint="eastAsia"/>
                <w:noProof/>
              </w:rPr>
              <w:t>·</w:t>
            </w:r>
            <w:r w:rsidRPr="00410FBC">
              <w:rPr>
                <w:rStyle w:val="Hipervnculo"/>
                <w:noProof/>
              </w:rPr>
              <w:t xml:space="preserve"> Pre-clasificaci</w:t>
            </w:r>
            <w:r w:rsidRPr="00410FBC">
              <w:rPr>
                <w:rStyle w:val="Hipervnculo"/>
                <w:rFonts w:hint="eastAsia"/>
                <w:noProof/>
              </w:rPr>
              <w:t>ó</w:t>
            </w:r>
            <w:r w:rsidRPr="00410FBC">
              <w:rPr>
                <w:rStyle w:val="Hipervnculo"/>
                <w:noProof/>
              </w:rPr>
              <w:t>n por anclas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6D5733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90" w:history="1">
            <w:r w:rsidRPr="00410FBC">
              <w:rPr>
                <w:rStyle w:val="Hipervnculo"/>
                <w:noProof/>
              </w:rPr>
              <w:t xml:space="preserve">4.5 Fase 3 </w:t>
            </w:r>
            <w:r w:rsidRPr="00410FBC">
              <w:rPr>
                <w:rStyle w:val="Hipervnculo"/>
                <w:rFonts w:hint="eastAsia"/>
                <w:noProof/>
              </w:rPr>
              <w:t>·</w:t>
            </w:r>
            <w:r w:rsidRPr="00410FBC">
              <w:rPr>
                <w:rStyle w:val="Hipervnculo"/>
                <w:noProof/>
              </w:rPr>
              <w:t xml:space="preserve"> Agrupaci</w:t>
            </w:r>
            <w:r w:rsidRPr="00410FBC">
              <w:rPr>
                <w:rStyle w:val="Hipervnculo"/>
                <w:rFonts w:hint="eastAsia"/>
                <w:noProof/>
              </w:rPr>
              <w:t>ó</w:t>
            </w:r>
            <w:r w:rsidRPr="00410FBC">
              <w:rPr>
                <w:rStyle w:val="Hipervnculo"/>
                <w:noProof/>
              </w:rPr>
              <w:t>n fina con 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B70E21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91" w:history="1">
            <w:r w:rsidRPr="00410FBC">
              <w:rPr>
                <w:rStyle w:val="Hipervnculo"/>
                <w:noProof/>
              </w:rPr>
              <w:t xml:space="preserve">4.6 Fase 4 </w:t>
            </w:r>
            <w:r w:rsidRPr="00410FBC">
              <w:rPr>
                <w:rStyle w:val="Hipervnculo"/>
                <w:rFonts w:hint="eastAsia"/>
                <w:noProof/>
              </w:rPr>
              <w:t>·</w:t>
            </w:r>
            <w:r w:rsidRPr="00410FBC">
              <w:rPr>
                <w:rStyle w:val="Hipervnculo"/>
                <w:noProof/>
              </w:rPr>
              <w:t xml:space="preserve"> Enlace con Jira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A5D037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8992" w:history="1">
            <w:r w:rsidRPr="00410FBC">
              <w:rPr>
                <w:rStyle w:val="Hipervnculo"/>
                <w:noProof/>
              </w:rPr>
              <w:t>5. Metodolog</w:t>
            </w:r>
            <w:r w:rsidRPr="00410FBC">
              <w:rPr>
                <w:rStyle w:val="Hipervnculo"/>
                <w:rFonts w:hint="eastAsia"/>
                <w:noProof/>
              </w:rPr>
              <w:t>í</w:t>
            </w:r>
            <w:r w:rsidRPr="00410FBC">
              <w:rPr>
                <w:rStyle w:val="Hipervnculo"/>
                <w:noProof/>
              </w:rPr>
              <w:t>a y por qu</w:t>
            </w:r>
            <w:r w:rsidRPr="00410FBC">
              <w:rPr>
                <w:rStyle w:val="Hipervnculo"/>
                <w:rFonts w:hint="eastAsia"/>
                <w:noProof/>
              </w:rPr>
              <w:t>é</w:t>
            </w:r>
            <w:r w:rsidRPr="00410FBC">
              <w:rPr>
                <w:rStyle w:val="Hipervnculo"/>
                <w:noProof/>
              </w:rPr>
              <w:t xml:space="preserve">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31D215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93" w:history="1">
            <w:r w:rsidRPr="00410FBC">
              <w:rPr>
                <w:rStyle w:val="Hipervnculo"/>
                <w:noProof/>
              </w:rPr>
              <w:t>5.1 Embudo progresivo de coste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552C19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94" w:history="1">
            <w:r w:rsidRPr="00410FBC">
              <w:rPr>
                <w:rStyle w:val="Hipervnculo"/>
                <w:noProof/>
              </w:rPr>
              <w:t>5.2 Taxonom</w:t>
            </w:r>
            <w:r w:rsidRPr="00410FBC">
              <w:rPr>
                <w:rStyle w:val="Hipervnculo"/>
                <w:rFonts w:hint="eastAsia"/>
                <w:noProof/>
              </w:rPr>
              <w:t>í</w:t>
            </w:r>
            <w:r w:rsidRPr="00410FBC">
              <w:rPr>
                <w:rStyle w:val="Hipervnculo"/>
                <w:noProof/>
              </w:rPr>
              <w:t>a revisable por humanos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8984F6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95" w:history="1">
            <w:r w:rsidRPr="00410FBC">
              <w:rPr>
                <w:rStyle w:val="Hipervnculo"/>
                <w:noProof/>
              </w:rPr>
              <w:t>5.3 Matching Jira separado del clustering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BEAEF4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8996" w:history="1">
            <w:r w:rsidRPr="00410FBC">
              <w:rPr>
                <w:rStyle w:val="Hipervnculo"/>
                <w:noProof/>
              </w:rPr>
              <w:t>6. Niveles de severidad y criterios de triaje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4A9B77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8997" w:history="1">
            <w:r w:rsidRPr="00410FBC">
              <w:rPr>
                <w:rStyle w:val="Hipervnculo"/>
                <w:noProof/>
              </w:rPr>
              <w:t>7. El panel de decisi</w:t>
            </w:r>
            <w:r w:rsidRPr="00410FBC">
              <w:rPr>
                <w:rStyle w:val="Hipervnculo"/>
                <w:rFonts w:hint="eastAsia"/>
                <w:noProof/>
              </w:rPr>
              <w:t>ó</w:t>
            </w:r>
            <w:r w:rsidRPr="00410FBC">
              <w:rPr>
                <w:rStyle w:val="Hipervnculo"/>
                <w:noProof/>
              </w:rPr>
              <w:t>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3AC905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98" w:history="1">
            <w:r w:rsidRPr="00410FBC">
              <w:rPr>
                <w:rStyle w:val="Hipervnculo"/>
                <w:noProof/>
              </w:rPr>
              <w:t>7.1 Vista de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3EA5C5" w14:textId="77777777" w:rsidR="00D04596" w:rsidRDefault="00D04596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7308999" w:history="1">
            <w:r w:rsidRPr="00410FBC">
              <w:rPr>
                <w:rStyle w:val="Hipervnculo"/>
                <w:noProof/>
              </w:rPr>
              <w:t>7.2 Vista de detalle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6A786A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9000" w:history="1">
            <w:r w:rsidRPr="00410FBC">
              <w:rPr>
                <w:rStyle w:val="Hipervnculo"/>
                <w:noProof/>
              </w:rPr>
              <w:t>8. Operaci</w:t>
            </w:r>
            <w:r w:rsidRPr="00410FBC">
              <w:rPr>
                <w:rStyle w:val="Hipervnculo"/>
                <w:rFonts w:hint="eastAsia"/>
                <w:noProof/>
              </w:rPr>
              <w:t>ó</w:t>
            </w:r>
            <w:r w:rsidRPr="00410FBC">
              <w:rPr>
                <w:rStyle w:val="Hipervnculo"/>
                <w:noProof/>
              </w:rPr>
              <w:t>n y cadencia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9A7278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9001" w:history="1">
            <w:r w:rsidRPr="00410FBC">
              <w:rPr>
                <w:rStyle w:val="Hipervnculo"/>
                <w:noProof/>
              </w:rPr>
              <w:t>9. Valor para 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263817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9002" w:history="1">
            <w:r w:rsidRPr="00410FBC">
              <w:rPr>
                <w:rStyle w:val="Hipervnculo"/>
                <w:noProof/>
              </w:rPr>
              <w:t>10. Fuera de alcance (fases posteriores)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42A3AC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9003" w:history="1">
            <w:r w:rsidRPr="00410FBC">
              <w:rPr>
                <w:rStyle w:val="Hipervnculo"/>
                <w:noProof/>
              </w:rPr>
              <w:t>11.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8DC4BE" w14:textId="77777777" w:rsidR="00D04596" w:rsidRDefault="00D04596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7309004" w:history="1">
            <w:r w:rsidRPr="00410FBC">
              <w:rPr>
                <w:rStyle w:val="Hipervnculo"/>
                <w:noProof/>
              </w:rPr>
              <w:t>12. Contacto y gobierno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_Toc227309004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C17CE5" w14:textId="77777777" w:rsidR="002A2AF3" w:rsidRDefault="00000000">
          <w:r>
            <w:fldChar w:fldCharType="end"/>
          </w:r>
        </w:p>
      </w:sdtContent>
    </w:sdt>
    <w:p w14:paraId="1DE14F29" w14:textId="77777777" w:rsidR="002A2AF3" w:rsidRDefault="00000000">
      <w:r>
        <w:br w:type="page"/>
      </w:r>
    </w:p>
    <w:p w14:paraId="67A695EF" w14:textId="77777777" w:rsidR="002A2AF3" w:rsidRDefault="00000000">
      <w:pPr>
        <w:pStyle w:val="Ttulo1"/>
      </w:pPr>
      <w:bookmarkStart w:id="1" w:name="_Toc227308982"/>
      <w:r>
        <w:lastRenderedPageBreak/>
        <w:t>1. Resumen ejecutivo</w:t>
      </w:r>
      <w:bookmarkEnd w:id="1"/>
    </w:p>
    <w:p w14:paraId="7CD2DAF2" w14:textId="77777777" w:rsidR="002A2AF3" w:rsidRDefault="00000000">
      <w:pPr>
        <w:spacing w:before="80" w:after="120"/>
      </w:pPr>
      <w:r>
        <w:t xml:space="preserve">Tras la migración del CRM, una parte significativa de los </w:t>
      </w:r>
      <w:proofErr w:type="gramStart"/>
      <w:r>
        <w:t>tickets</w:t>
      </w:r>
      <w:proofErr w:type="gramEnd"/>
      <w:r>
        <w:t xml:space="preserve"> que llegan a Soporte por </w:t>
      </w:r>
      <w:proofErr w:type="spellStart"/>
      <w:r>
        <w:t>Zendesk</w:t>
      </w:r>
      <w:proofErr w:type="spellEnd"/>
      <w:r>
        <w:t xml:space="preserve"> no son peticiones de suscriptores, sino </w:t>
      </w:r>
      <w:r>
        <w:rPr>
          <w:b/>
          <w:bCs/>
        </w:rPr>
        <w:t>consecuencias de fallos técnicos del propio CRM</w:t>
      </w:r>
      <w:r>
        <w:t>: cobros duplicados, bajas que no se procesan, errores de acceso, fallos de pasarelas de pago, combos mal configurados, etc.</w:t>
      </w:r>
    </w:p>
    <w:p w14:paraId="4026700C" w14:textId="77777777" w:rsidR="002A2AF3" w:rsidRDefault="00000000">
      <w:pPr>
        <w:spacing w:before="80" w:after="120"/>
      </w:pPr>
      <w:r>
        <w:t xml:space="preserve">Este documento describe un sistema que </w:t>
      </w:r>
      <w:r>
        <w:rPr>
          <w:b/>
          <w:bCs/>
        </w:rPr>
        <w:t xml:space="preserve">automatiza el </w:t>
      </w:r>
      <w:proofErr w:type="spellStart"/>
      <w:r>
        <w:rPr>
          <w:b/>
          <w:bCs/>
        </w:rPr>
        <w:t>triaje</w:t>
      </w:r>
      <w:proofErr w:type="spellEnd"/>
      <w:r>
        <w:t xml:space="preserve"> de esos </w:t>
      </w:r>
      <w:proofErr w:type="gramStart"/>
      <w:r>
        <w:t>tickets</w:t>
      </w:r>
      <w:proofErr w:type="gramEnd"/>
      <w:r>
        <w:t xml:space="preserve"> y los </w:t>
      </w:r>
      <w:r>
        <w:rPr>
          <w:b/>
          <w:bCs/>
        </w:rPr>
        <w:t>vincula con el desarrollo correspondiente en Jira</w:t>
      </w:r>
      <w:r>
        <w:t>, permitiendo al equipo técnico ver la dimensión real de cada incidencia y consolidar N casos de usuario en una única línea de trabajo.</w:t>
      </w:r>
    </w:p>
    <w:p w14:paraId="1DA5590C" w14:textId="77777777" w:rsidR="002A2AF3" w:rsidRDefault="00000000">
      <w:pPr>
        <w:pStyle w:val="Ttulo3"/>
      </w:pPr>
      <w:r>
        <w:t>Propuesta de valor en una frase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2AF3" w14:paraId="5AC999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  <w:shd w:val="clear" w:color="auto" w:fill="F3F6FB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6B55EF48" w14:textId="77777777" w:rsidR="002A2AF3" w:rsidRDefault="00000000">
            <w:pPr>
              <w:jc w:val="center"/>
            </w:pPr>
            <w:r>
              <w:rPr>
                <w:i/>
                <w:iCs/>
                <w:color w:val="1A1A2E"/>
                <w:sz w:val="26"/>
                <w:szCs w:val="26"/>
              </w:rPr>
              <w:t xml:space="preserve">«Convertir N </w:t>
            </w:r>
            <w:proofErr w:type="gramStart"/>
            <w:r>
              <w:rPr>
                <w:i/>
                <w:iCs/>
                <w:color w:val="1A1A2E"/>
                <w:sz w:val="26"/>
                <w:szCs w:val="26"/>
              </w:rPr>
              <w:t>tickets</w:t>
            </w:r>
            <w:proofErr w:type="gramEnd"/>
            <w:r>
              <w:rPr>
                <w:i/>
                <w:iCs/>
                <w:color w:val="1A1A2E"/>
                <w:sz w:val="26"/>
                <w:szCs w:val="26"/>
              </w:rPr>
              <w:t xml:space="preserve"> individuales de </w:t>
            </w:r>
            <w:proofErr w:type="spellStart"/>
            <w:r>
              <w:rPr>
                <w:i/>
                <w:iCs/>
                <w:color w:val="1A1A2E"/>
                <w:sz w:val="26"/>
                <w:szCs w:val="26"/>
              </w:rPr>
              <w:t>Zendesk</w:t>
            </w:r>
            <w:proofErr w:type="spellEnd"/>
            <w:r>
              <w:rPr>
                <w:i/>
                <w:iCs/>
                <w:color w:val="1A1A2E"/>
                <w:sz w:val="26"/>
                <w:szCs w:val="26"/>
              </w:rPr>
              <w:t xml:space="preserve"> en 1 incidencia visible y accionable, enlazada al </w:t>
            </w:r>
            <w:proofErr w:type="gramStart"/>
            <w:r>
              <w:rPr>
                <w:i/>
                <w:iCs/>
                <w:color w:val="1A1A2E"/>
                <w:sz w:val="26"/>
                <w:szCs w:val="26"/>
              </w:rPr>
              <w:t>ticket</w:t>
            </w:r>
            <w:proofErr w:type="gramEnd"/>
            <w:r>
              <w:rPr>
                <w:i/>
                <w:iCs/>
                <w:color w:val="1A1A2E"/>
                <w:sz w:val="26"/>
                <w:szCs w:val="26"/>
              </w:rPr>
              <w:t xml:space="preserve"> de Jira que la resuelve.»</w:t>
            </w:r>
          </w:p>
        </w:tc>
      </w:tr>
    </w:tbl>
    <w:p w14:paraId="031CAA61" w14:textId="77777777" w:rsidR="002A2AF3" w:rsidRDefault="002A2AF3">
      <w:pPr>
        <w:spacing w:after="120"/>
      </w:pPr>
    </w:p>
    <w:p w14:paraId="7DC10B39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71D88E8E" w14:textId="77777777" w:rsidR="002A2AF3" w:rsidRDefault="00000000">
      <w:pPr>
        <w:pStyle w:val="Ttulo1"/>
      </w:pPr>
      <w:bookmarkStart w:id="2" w:name="_Toc227308983"/>
      <w:r>
        <w:t>2. El problema</w:t>
      </w:r>
      <w:bookmarkEnd w:id="2"/>
    </w:p>
    <w:p w14:paraId="1BE1D04E" w14:textId="77777777" w:rsidR="002A2AF3" w:rsidRDefault="00000000">
      <w:pPr>
        <w:spacing w:before="60" w:after="60"/>
      </w:pPr>
      <w:r>
        <w:t xml:space="preserve">Los </w:t>
      </w:r>
      <w:proofErr w:type="gramStart"/>
      <w:r>
        <w:t>tickets</w:t>
      </w:r>
      <w:proofErr w:type="gramEnd"/>
      <w:r>
        <w:t xml:space="preserve"> técnicos llegan mezclados con el tráfico normal de Soporte. Esto genera tres problemas de negocio:</w:t>
      </w:r>
    </w:p>
    <w:p w14:paraId="4100F769" w14:textId="77777777" w:rsidR="002A2AF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Fragmentación del diagnóstico. </w:t>
      </w:r>
      <w:r>
        <w:t xml:space="preserve">Veinte suscriptores distintos pueden reportar el mismo fallo de </w:t>
      </w:r>
      <w:proofErr w:type="spellStart"/>
      <w:r>
        <w:t>Stripe</w:t>
      </w:r>
      <w:proofErr w:type="spellEnd"/>
      <w:r>
        <w:t>. Soporte lo ve como veinte incidencias individuales; Tecnología no tiene forma de ver el patrón hasta que alguien lo escala a mano.</w:t>
      </w:r>
    </w:p>
    <w:p w14:paraId="5D203E06" w14:textId="4C91E170" w:rsidR="002A2AF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Fricción en la comunicación Soporte ↔ Tecnología. </w:t>
      </w:r>
      <w:r>
        <w:t xml:space="preserve">Cada caso se abre como un Jira independiente, o peor, no se abre. Se duplica el trabajo de </w:t>
      </w:r>
      <w:proofErr w:type="spellStart"/>
      <w:r>
        <w:t>triaje</w:t>
      </w:r>
      <w:proofErr w:type="spellEnd"/>
      <w:r w:rsidR="00D04596">
        <w:t xml:space="preserve"> (humano)</w:t>
      </w:r>
      <w:r>
        <w:t xml:space="preserve"> por el lado de </w:t>
      </w:r>
      <w:proofErr w:type="spellStart"/>
      <w:r w:rsidR="00D04596">
        <w:t>Dpto</w:t>
      </w:r>
      <w:proofErr w:type="spellEnd"/>
      <w:r w:rsidR="00D04596">
        <w:t xml:space="preserve"> de Socios (primero) y Tecnología (después)</w:t>
      </w:r>
      <w:r>
        <w:t>.</w:t>
      </w:r>
    </w:p>
    <w:p w14:paraId="38F865F0" w14:textId="77777777" w:rsidR="002A2AF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Tiempo de respuesta. </w:t>
      </w:r>
      <w:r>
        <w:t xml:space="preserve">Un fallo sistémico (p. ej. una pasarela de pago caída) puede estar generando </w:t>
      </w:r>
      <w:proofErr w:type="gramStart"/>
      <w:r>
        <w:t>tickets</w:t>
      </w:r>
      <w:proofErr w:type="gramEnd"/>
      <w:r>
        <w:t xml:space="preserve"> durante horas sin que Tecnología lo detecte como incidente.</w:t>
      </w:r>
    </w:p>
    <w:p w14:paraId="2C6B8866" w14:textId="77777777" w:rsidR="002A2AF3" w:rsidRDefault="002A2AF3">
      <w:pPr>
        <w:spacing w:after="100"/>
      </w:pPr>
    </w:p>
    <w:p w14:paraId="345C6D39" w14:textId="77777777" w:rsidR="002A2AF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CCFCF58" wp14:editId="3B523B9C">
            <wp:extent cx="5905500" cy="2581275"/>
            <wp:effectExtent l="0" t="0" r="0" b="0"/>
            <wp:docPr id="1" name="antes-despues.png" descr="antes-despues.png" title="antes-desp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F813" w14:textId="77777777" w:rsidR="002A2AF3" w:rsidRDefault="00000000"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>Figura 1. Visualización del problema y su consolidación.</w:t>
      </w:r>
    </w:p>
    <w:p w14:paraId="49F7DEF9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4531C9C7" w14:textId="77777777" w:rsidR="002A2AF3" w:rsidRDefault="00000000">
      <w:pPr>
        <w:pStyle w:val="Ttulo1"/>
      </w:pPr>
      <w:bookmarkStart w:id="3" w:name="_Toc227308984"/>
      <w:r>
        <w:lastRenderedPageBreak/>
        <w:t>3. Visión general de la solución</w:t>
      </w:r>
      <w:bookmarkEnd w:id="3"/>
    </w:p>
    <w:p w14:paraId="2216B089" w14:textId="77777777" w:rsidR="002A2AF3" w:rsidRDefault="00000000">
      <w:pPr>
        <w:spacing w:before="60" w:after="60"/>
      </w:pPr>
      <w:r>
        <w:t>El sistema se compone de tres bloques conceptuales:</w:t>
      </w:r>
    </w:p>
    <w:p w14:paraId="5B7F380F" w14:textId="3FB77C0F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Entrada: </w:t>
      </w:r>
      <w:r>
        <w:t xml:space="preserve">los </w:t>
      </w:r>
      <w:proofErr w:type="gramStart"/>
      <w:r>
        <w:t>tickets</w:t>
      </w:r>
      <w:proofErr w:type="gramEnd"/>
      <w:r>
        <w:t xml:space="preserve"> que llegan a </w:t>
      </w:r>
      <w:proofErr w:type="spellStart"/>
      <w:r>
        <w:t>Zendesk</w:t>
      </w:r>
      <w:proofErr w:type="spellEnd"/>
      <w:r>
        <w:t xml:space="preserve"> de los suscriptores</w:t>
      </w:r>
      <w:r w:rsidR="00D04596">
        <w:t>/socios</w:t>
      </w:r>
      <w:r>
        <w:t>.</w:t>
      </w:r>
    </w:p>
    <w:p w14:paraId="3A966B72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Embudo de clasificación: </w:t>
      </w:r>
      <w:r>
        <w:t xml:space="preserve">un pipeline de cuatro fases que </w:t>
      </w:r>
      <w:proofErr w:type="gramStart"/>
      <w:r>
        <w:t>separa,</w:t>
      </w:r>
      <w:proofErr w:type="gramEnd"/>
      <w:r>
        <w:t xml:space="preserve"> agrupa y prioriza los </w:t>
      </w:r>
      <w:proofErr w:type="gramStart"/>
      <w:r>
        <w:t>tickets</w:t>
      </w:r>
      <w:proofErr w:type="gramEnd"/>
      <w:r>
        <w:t xml:space="preserve"> técnicos.</w:t>
      </w:r>
    </w:p>
    <w:p w14:paraId="37A4BFA5" w14:textId="1A7EF36A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Panel de decisión: </w:t>
      </w:r>
      <w:r>
        <w:t xml:space="preserve">una interfaz web donde Soporte y Tecnología ven los grupos de incidencias y deciden a qué </w:t>
      </w:r>
      <w:proofErr w:type="gramStart"/>
      <w:r>
        <w:t>ticket</w:t>
      </w:r>
      <w:proofErr w:type="gramEnd"/>
      <w:r>
        <w:t xml:space="preserve"> de Jira corresponden.</w:t>
      </w:r>
    </w:p>
    <w:p w14:paraId="4658DE81" w14:textId="77777777" w:rsidR="002A2AF3" w:rsidRDefault="00000000">
      <w:pPr>
        <w:spacing w:before="120" w:after="120"/>
      </w:pPr>
      <w:r>
        <w:t xml:space="preserve">El objetivo concreto del panel es: </w:t>
      </w:r>
      <w:r>
        <w:rPr>
          <w:b/>
          <w:bCs/>
        </w:rPr>
        <w:t xml:space="preserve">decidir qué </w:t>
      </w:r>
      <w:proofErr w:type="gramStart"/>
      <w:r>
        <w:rPr>
          <w:b/>
          <w:bCs/>
        </w:rPr>
        <w:t>tickets</w:t>
      </w:r>
      <w:proofErr w:type="gram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Zendesk</w:t>
      </w:r>
      <w:proofErr w:type="spellEnd"/>
      <w:r>
        <w:rPr>
          <w:b/>
          <w:bCs/>
        </w:rPr>
        <w:t xml:space="preserve"> pertenecen a qué incidencia de Jira</w:t>
      </w:r>
      <w:r>
        <w:t>, para consolidar los casos en una única línea de trabajo de desarrollo en lugar de tener un Jira por usuario afectado.</w:t>
      </w:r>
    </w:p>
    <w:p w14:paraId="5A5CD23A" w14:textId="77777777" w:rsidR="002A2AF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CC5A4F0" wp14:editId="25558027">
            <wp:extent cx="6096000" cy="3524250"/>
            <wp:effectExtent l="0" t="0" r="0" b="0"/>
            <wp:docPr id="473992707" name="arquitectura-general.png" descr="arquitectura-general.png" title="arquitectura-gene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F355" w14:textId="77777777" w:rsidR="002A2AF3" w:rsidRDefault="00000000"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>Figura 2. Arquitectura general de la solución.</w:t>
      </w:r>
    </w:p>
    <w:p w14:paraId="50F8CBCF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73AFAC6C" w14:textId="77777777" w:rsidR="002A2AF3" w:rsidRDefault="00000000">
      <w:pPr>
        <w:pStyle w:val="Ttulo1"/>
      </w:pPr>
      <w:bookmarkStart w:id="4" w:name="_Toc227308985"/>
      <w:r>
        <w:t>4. El embudo de clasificación</w:t>
      </w:r>
      <w:bookmarkEnd w:id="4"/>
    </w:p>
    <w:p w14:paraId="35769E7A" w14:textId="77777777" w:rsidR="002A2AF3" w:rsidRDefault="00000000">
      <w:pPr>
        <w:spacing w:before="60" w:after="60"/>
      </w:pPr>
      <w:r>
        <w:t xml:space="preserve">Cada </w:t>
      </w:r>
      <w:proofErr w:type="gramStart"/>
      <w:r>
        <w:t>ticket</w:t>
      </w:r>
      <w:proofErr w:type="gramEnd"/>
      <w:r>
        <w:t xml:space="preserve"> nuevo recorre un embudo de cuatro fases, progresivamente </w:t>
      </w:r>
      <w:proofErr w:type="gramStart"/>
      <w:r>
        <w:t>más caras y más inteligentes</w:t>
      </w:r>
      <w:proofErr w:type="gramEnd"/>
      <w:r>
        <w:t xml:space="preserve">. La clave de la metodología es que solo llegan al modelo caro los </w:t>
      </w:r>
      <w:proofErr w:type="gramStart"/>
      <w:r>
        <w:t>tickets</w:t>
      </w:r>
      <w:proofErr w:type="gramEnd"/>
      <w:r>
        <w:t xml:space="preserve"> que las fases anteriores no han podido resolver con confianza.</w:t>
      </w:r>
    </w:p>
    <w:p w14:paraId="22AA6FBC" w14:textId="77777777" w:rsidR="002A2AF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C222066" wp14:editId="2441C6CB">
            <wp:extent cx="5334000" cy="3943350"/>
            <wp:effectExtent l="0" t="0" r="0" b="0"/>
            <wp:docPr id="1546679286" name="flujo-embudo.png" descr="flujo-embudo.png" title="flujo-embu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48B9" w14:textId="77777777" w:rsidR="002A2AF3" w:rsidRDefault="00000000"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>Figura 3. Flujo completo del embudo de clasificación.</w:t>
      </w:r>
    </w:p>
    <w:p w14:paraId="6A2BE1B5" w14:textId="77777777" w:rsidR="002A2AF3" w:rsidRDefault="00000000">
      <w:pPr>
        <w:pStyle w:val="Ttulo2"/>
      </w:pPr>
      <w:bookmarkStart w:id="5" w:name="_Toc227308986"/>
      <w:r>
        <w:t>4.1 Tabla resumen de las fases</w:t>
      </w:r>
      <w:bookmarkEnd w:id="5"/>
    </w:p>
    <w:p w14:paraId="307ECA60" w14:textId="77777777" w:rsidR="002A2AF3" w:rsidRDefault="00000000">
      <w:pPr>
        <w:spacing w:before="60" w:after="60"/>
      </w:pPr>
      <w:r>
        <w:t xml:space="preserve">La siguiente tabla resume qué hace cada fase, qué porcentaje de </w:t>
      </w:r>
      <w:proofErr w:type="gramStart"/>
      <w:r>
        <w:t>tickets</w:t>
      </w:r>
      <w:proofErr w:type="gramEnd"/>
      <w:r>
        <w:t xml:space="preserve"> procesa y cuál es su coste relativo.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081"/>
        <w:gridCol w:w="2959"/>
        <w:gridCol w:w="1877"/>
        <w:gridCol w:w="1827"/>
      </w:tblGrid>
      <w:tr w:rsidR="002A2AF3" w14:paraId="46EC8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694C1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1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5555A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Qué hace</w:t>
            </w:r>
          </w:p>
        </w:tc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84219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CA234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 xml:space="preserve">A qué </w:t>
            </w:r>
            <w:proofErr w:type="gramStart"/>
            <w:r>
              <w:rPr>
                <w:b/>
                <w:bCs/>
                <w:color w:val="FFFFFF"/>
              </w:rPr>
              <w:t>tickets</w:t>
            </w:r>
            <w:proofErr w:type="gramEnd"/>
            <w:r>
              <w:rPr>
                <w:b/>
                <w:bCs/>
                <w:color w:val="FFFFFF"/>
              </w:rPr>
              <w:t xml:space="preserve"> se aplica</w:t>
            </w:r>
          </w:p>
        </w:tc>
        <w:tc>
          <w:tcPr>
            <w:tcW w:w="18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79F06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Coste relativo</w:t>
            </w:r>
          </w:p>
        </w:tc>
      </w:tr>
      <w:tr w:rsidR="002A2AF3" w14:paraId="1959B9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86392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6A1B9A"/>
              </w:rPr>
              <w:t>0</w:t>
            </w:r>
          </w:p>
        </w:tc>
        <w:tc>
          <w:tcPr>
            <w:tcW w:w="21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0D4A5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Exploración del vocabulario</w:t>
            </w:r>
          </w:p>
        </w:tc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A9A7B" w14:textId="77777777" w:rsidR="002A2AF3" w:rsidRDefault="00000000">
            <w:pPr>
              <w:spacing w:before="20" w:after="20"/>
            </w:pPr>
            <w:r>
              <w:t>Analiza una muestra histórica con NLP local y genera una taxonomía (sistemas, tipos de problema, señales negativas).</w:t>
            </w:r>
          </w:p>
        </w:tc>
        <w:tc>
          <w:tcPr>
            <w:tcW w:w="18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520AD" w14:textId="77777777" w:rsidR="002A2AF3" w:rsidRDefault="00000000">
            <w:pPr>
              <w:spacing w:before="20" w:after="20"/>
              <w:jc w:val="center"/>
            </w:pPr>
            <w:r>
              <w:t>1 vez / recalibrado</w:t>
            </w:r>
          </w:p>
        </w:tc>
        <w:tc>
          <w:tcPr>
            <w:tcW w:w="18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344F8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D32"/>
              </w:rPr>
              <w:t>Bajo (local)</w:t>
            </w:r>
          </w:p>
        </w:tc>
      </w:tr>
      <w:tr w:rsidR="002A2AF3" w14:paraId="1339F2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9FA44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E65100"/>
              </w:rPr>
              <w:t>1</w:t>
            </w:r>
          </w:p>
        </w:tc>
        <w:tc>
          <w:tcPr>
            <w:tcW w:w="21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2C1CB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¿Es un problema técnico?</w:t>
            </w:r>
          </w:p>
        </w:tc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16057" w14:textId="77777777" w:rsidR="002A2AF3" w:rsidRDefault="00000000">
            <w:pPr>
              <w:spacing w:before="20" w:after="20"/>
            </w:pPr>
            <w:r>
              <w:t>Filtra por reglas fuertes; si es ambiguo, decide un LLM local (</w:t>
            </w:r>
            <w:proofErr w:type="spellStart"/>
            <w:r>
              <w:t>Ollama</w:t>
            </w:r>
            <w:proofErr w:type="spellEnd"/>
            <w:r>
              <w:t xml:space="preserve"> · Gemma 9B). Los no-técnicos se </w:t>
            </w:r>
            <w:proofErr w:type="gramStart"/>
            <w:r>
              <w:t>guardan</w:t>
            </w:r>
            <w:proofErr w:type="gramEnd"/>
            <w:r>
              <w:t xml:space="preserve"> pero se descartan del </w:t>
            </w:r>
            <w:proofErr w:type="spellStart"/>
            <w:r>
              <w:t>clustering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9AA0B" w14:textId="77777777" w:rsidR="002A2AF3" w:rsidRDefault="00000000">
            <w:pPr>
              <w:spacing w:before="20" w:after="20"/>
              <w:jc w:val="center"/>
            </w:pPr>
            <w:r>
              <w:t xml:space="preserve">100 % de los </w:t>
            </w:r>
            <w:proofErr w:type="gramStart"/>
            <w:r>
              <w:t>tickets</w:t>
            </w:r>
            <w:proofErr w:type="gramEnd"/>
            <w:r>
              <w:t xml:space="preserve"> nuevos</w:t>
            </w:r>
          </w:p>
        </w:tc>
        <w:tc>
          <w:tcPr>
            <w:tcW w:w="18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D49ED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D32"/>
              </w:rPr>
              <w:t>≈ 0 €</w:t>
            </w:r>
          </w:p>
        </w:tc>
      </w:tr>
      <w:tr w:rsidR="002A2AF3" w14:paraId="04CF94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9C809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E65100"/>
              </w:rPr>
              <w:t>2</w:t>
            </w:r>
          </w:p>
        </w:tc>
        <w:tc>
          <w:tcPr>
            <w:tcW w:w="21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BD471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Pre-clasificación por anclas</w:t>
            </w:r>
          </w:p>
        </w:tc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1BE5A" w14:textId="77777777" w:rsidR="002A2AF3" w:rsidRDefault="00000000">
            <w:pPr>
              <w:spacing w:before="20" w:after="20"/>
            </w:pPr>
            <w:r>
              <w:t>Busca coincidencias nítidas de palabras clave (“</w:t>
            </w:r>
            <w:proofErr w:type="spellStart"/>
            <w:r>
              <w:t>stripe</w:t>
            </w:r>
            <w:proofErr w:type="spellEnd"/>
            <w:r>
              <w:t xml:space="preserve"> + cobro + doble”, “iban + error”, …). Las resueltas van directamente a un </w:t>
            </w:r>
            <w:proofErr w:type="spellStart"/>
            <w:proofErr w:type="gramStart"/>
            <w:r>
              <w:t>cluster</w:t>
            </w:r>
            <w:proofErr w:type="spellEnd"/>
            <w:proofErr w:type="gramEnd"/>
            <w:r>
              <w:t xml:space="preserve"> candidato.</w:t>
            </w:r>
          </w:p>
        </w:tc>
        <w:tc>
          <w:tcPr>
            <w:tcW w:w="18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07197" w14:textId="77777777" w:rsidR="002A2AF3" w:rsidRDefault="00000000">
            <w:pPr>
              <w:spacing w:before="20" w:after="20"/>
              <w:jc w:val="center"/>
            </w:pPr>
            <w:r>
              <w:t>~70 % de los técnicos</w:t>
            </w:r>
          </w:p>
        </w:tc>
        <w:tc>
          <w:tcPr>
            <w:tcW w:w="18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2811A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D32"/>
              </w:rPr>
              <w:t>≈ 0 €</w:t>
            </w:r>
          </w:p>
        </w:tc>
      </w:tr>
      <w:tr w:rsidR="002A2AF3" w14:paraId="21D1CB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91B41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565C0"/>
              </w:rPr>
              <w:t>3</w:t>
            </w:r>
          </w:p>
        </w:tc>
        <w:tc>
          <w:tcPr>
            <w:tcW w:w="21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7603B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Agrupación fina con LLM</w:t>
            </w:r>
          </w:p>
        </w:tc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3AC8D" w14:textId="77777777" w:rsidR="002A2AF3" w:rsidRDefault="00000000">
            <w:pPr>
              <w:spacing w:before="20" w:after="20"/>
            </w:pPr>
            <w:r>
              <w:t xml:space="preserve">Envía los ambiguos a GPT-4o con la lista de </w:t>
            </w:r>
            <w:proofErr w:type="spellStart"/>
            <w:proofErr w:type="gramStart"/>
            <w:r>
              <w:t>clusters</w:t>
            </w:r>
            <w:proofErr w:type="spellEnd"/>
            <w:proofErr w:type="gramEnd"/>
            <w:r>
              <w:t xml:space="preserve"> y la taxonomía. El modelo asigna </w:t>
            </w:r>
            <w:r>
              <w:lastRenderedPageBreak/>
              <w:t xml:space="preserve">a </w:t>
            </w:r>
            <w:proofErr w:type="spellStart"/>
            <w:proofErr w:type="gramStart"/>
            <w:r>
              <w:t>cluster</w:t>
            </w:r>
            <w:proofErr w:type="spellEnd"/>
            <w:proofErr w:type="gramEnd"/>
            <w:r>
              <w:t xml:space="preserve"> existente o crea uno nuevo.</w:t>
            </w:r>
          </w:p>
        </w:tc>
        <w:tc>
          <w:tcPr>
            <w:tcW w:w="18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F4D06" w14:textId="77777777" w:rsidR="002A2AF3" w:rsidRDefault="00000000">
            <w:pPr>
              <w:spacing w:before="20" w:after="20"/>
              <w:jc w:val="center"/>
            </w:pPr>
            <w:r>
              <w:lastRenderedPageBreak/>
              <w:t>~30-40 % de los técnicos</w:t>
            </w:r>
          </w:p>
        </w:tc>
        <w:tc>
          <w:tcPr>
            <w:tcW w:w="18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ADB08" w14:textId="5314E982" w:rsidR="002A2AF3" w:rsidRDefault="00D04596">
            <w:pPr>
              <w:spacing w:before="20" w:after="20"/>
              <w:jc w:val="center"/>
            </w:pPr>
            <w:r>
              <w:rPr>
                <w:b/>
                <w:bCs/>
                <w:color w:val="C62828"/>
              </w:rPr>
              <w:t>10</w:t>
            </w:r>
            <w:r w:rsidR="00000000">
              <w:rPr>
                <w:b/>
                <w:bCs/>
                <w:color w:val="C62828"/>
              </w:rPr>
              <w:t>€</w:t>
            </w:r>
            <w:r>
              <w:rPr>
                <w:b/>
                <w:bCs/>
                <w:color w:val="C62828"/>
              </w:rPr>
              <w:t>/semana</w:t>
            </w:r>
            <w:r w:rsidR="00000000">
              <w:rPr>
                <w:b/>
                <w:bCs/>
                <w:color w:val="C62828"/>
              </w:rPr>
              <w:t xml:space="preserve"> (remoto)</w:t>
            </w:r>
          </w:p>
        </w:tc>
      </w:tr>
      <w:tr w:rsidR="002A2AF3" w14:paraId="588194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62D1C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6A1B9A"/>
              </w:rPr>
              <w:t>4</w:t>
            </w:r>
          </w:p>
        </w:tc>
        <w:tc>
          <w:tcPr>
            <w:tcW w:w="21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D4684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Enlace con Jira</w:t>
            </w:r>
          </w:p>
        </w:tc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70A66" w14:textId="77777777" w:rsidR="002A2AF3" w:rsidRDefault="00000000">
            <w:pPr>
              <w:spacing w:before="20" w:after="20"/>
            </w:pPr>
            <w:r>
              <w:t>Pre-filtro determinista (15 candidatos) + selección final con GPT-4o (top 5, con confianza y razón en lenguaje natural).</w:t>
            </w:r>
          </w:p>
        </w:tc>
        <w:tc>
          <w:tcPr>
            <w:tcW w:w="18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6B9BA" w14:textId="77777777" w:rsidR="002A2AF3" w:rsidRDefault="00000000">
            <w:pPr>
              <w:spacing w:before="20" w:after="20"/>
              <w:jc w:val="center"/>
            </w:pPr>
            <w:r>
              <w:t xml:space="preserve">Por </w:t>
            </w:r>
            <w:proofErr w:type="spellStart"/>
            <w:proofErr w:type="gramStart"/>
            <w:r>
              <w:t>cluster</w:t>
            </w:r>
            <w:proofErr w:type="spellEnd"/>
            <w:proofErr w:type="gramEnd"/>
            <w:r>
              <w:t xml:space="preserve"> nuevo/refrescado</w:t>
            </w:r>
          </w:p>
        </w:tc>
        <w:tc>
          <w:tcPr>
            <w:tcW w:w="18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00A23" w14:textId="58B4F49D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C62828"/>
              </w:rPr>
              <w:t>€€ (</w:t>
            </w:r>
            <w:r w:rsidR="00D04596">
              <w:rPr>
                <w:b/>
                <w:bCs/>
                <w:color w:val="C62828"/>
              </w:rPr>
              <w:t>coste gcloud</w:t>
            </w:r>
            <w:r>
              <w:rPr>
                <w:b/>
                <w:bCs/>
                <w:color w:val="C62828"/>
              </w:rPr>
              <w:t>)</w:t>
            </w:r>
          </w:p>
        </w:tc>
      </w:tr>
    </w:tbl>
    <w:p w14:paraId="7E192DBA" w14:textId="77777777" w:rsidR="002A2AF3" w:rsidRDefault="002A2AF3">
      <w:pPr>
        <w:spacing w:after="160"/>
      </w:pPr>
    </w:p>
    <w:p w14:paraId="26FC4091" w14:textId="77777777" w:rsidR="002A2AF3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A741624" wp14:editId="228225FE">
            <wp:extent cx="6096000" cy="3305175"/>
            <wp:effectExtent l="0" t="0" r="0" b="0"/>
            <wp:docPr id="1172387200" name="embudo-coste.png" descr="embudo-coste.png" title="embudo-cos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C83A" w14:textId="77777777" w:rsidR="002A2AF3" w:rsidRDefault="00000000"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 xml:space="preserve">Figura 4. Volumen de </w:t>
      </w:r>
      <w:proofErr w:type="gramStart"/>
      <w:r>
        <w:rPr>
          <w:i/>
          <w:iCs/>
          <w:color w:val="555555"/>
          <w:sz w:val="20"/>
          <w:szCs w:val="20"/>
        </w:rPr>
        <w:t>tickets</w:t>
      </w:r>
      <w:proofErr w:type="gramEnd"/>
      <w:r>
        <w:rPr>
          <w:i/>
          <w:iCs/>
          <w:color w:val="555555"/>
          <w:sz w:val="20"/>
          <w:szCs w:val="20"/>
        </w:rPr>
        <w:t xml:space="preserve"> vs. coste por fase. Los filtros baratos absorben la mayor parte del tráfico.</w:t>
      </w:r>
    </w:p>
    <w:p w14:paraId="2E1F32D6" w14:textId="77777777" w:rsidR="002A2AF3" w:rsidRDefault="00000000">
      <w:pPr>
        <w:pStyle w:val="Ttulo2"/>
      </w:pPr>
      <w:bookmarkStart w:id="6" w:name="_Toc227308987"/>
      <w:r>
        <w:t>4.2 Fase 0 · Descubrir el vocabulario</w:t>
      </w:r>
      <w:bookmarkEnd w:id="6"/>
    </w:p>
    <w:p w14:paraId="7DEE0671" w14:textId="77777777" w:rsidR="002A2AF3" w:rsidRDefault="00000000">
      <w:pPr>
        <w:spacing w:before="60" w:after="60"/>
      </w:pPr>
      <w:r>
        <w:t xml:space="preserve">Antes de clasificar nada, el sistema aprende qué palabras y conceptos son relevantes en el dominio de </w:t>
      </w:r>
      <w:proofErr w:type="spellStart"/>
      <w:r>
        <w:t>elDiario</w:t>
      </w:r>
      <w:proofErr w:type="spellEnd"/>
      <w:r>
        <w:t xml:space="preserve">. Analiza una muestra histórica de </w:t>
      </w:r>
      <w:proofErr w:type="gramStart"/>
      <w:r>
        <w:t>tickets</w:t>
      </w:r>
      <w:proofErr w:type="gramEnd"/>
      <w:r>
        <w:t xml:space="preserve"> con procesamiento de lenguaje natural local y genera una taxonomía de:</w:t>
      </w:r>
    </w:p>
    <w:p w14:paraId="2F7A20ED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Sistemas afectados: </w:t>
      </w:r>
      <w:proofErr w:type="spellStart"/>
      <w:r>
        <w:t>Stripe</w:t>
      </w:r>
      <w:proofErr w:type="spellEnd"/>
      <w:r>
        <w:t xml:space="preserve">, PayPal, SEPA/IBAN,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del CRM, etc.</w:t>
      </w:r>
    </w:p>
    <w:p w14:paraId="7B4DF1F2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Tipos de problema: </w:t>
      </w:r>
      <w:r>
        <w:t>cobro indebido, baja no procesada, error de acceso, error de interfaz, etc.</w:t>
      </w:r>
    </w:p>
    <w:p w14:paraId="7847C68C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Señales negativas: </w:t>
      </w:r>
      <w:r>
        <w:t xml:space="preserve">palabras que indican que un </w:t>
      </w:r>
      <w:proofErr w:type="gramStart"/>
      <w:r>
        <w:t>ticket</w:t>
      </w:r>
      <w:proofErr w:type="gramEnd"/>
      <w:r>
        <w:t xml:space="preserve"> NO es técnico (bajas voluntarias, peticiones de factura, consultas).</w:t>
      </w:r>
    </w:p>
    <w:p w14:paraId="7498EFCD" w14:textId="77777777" w:rsidR="002A2AF3" w:rsidRDefault="00000000">
      <w:pPr>
        <w:spacing w:before="60" w:after="60"/>
      </w:pPr>
      <w:r>
        <w:t>La taxonomía se guarda en un fichero editable (</w:t>
      </w:r>
      <w:proofErr w:type="spellStart"/>
      <w:proofErr w:type="gramStart"/>
      <w:r>
        <w:t>conceptos.json</w:t>
      </w:r>
      <w:proofErr w:type="spellEnd"/>
      <w:proofErr w:type="gramEnd"/>
      <w:r>
        <w:t xml:space="preserve">). Es el mapa contra el que se miden todos los </w:t>
      </w:r>
      <w:proofErr w:type="gramStart"/>
      <w:r>
        <w:t>tickets</w:t>
      </w:r>
      <w:proofErr w:type="gramEnd"/>
      <w:r>
        <w:t xml:space="preserve"> nuevos y se puede recalibrar cuando aparezcan nuevos tipos de problemas.</w:t>
      </w:r>
    </w:p>
    <w:p w14:paraId="2A3490EC" w14:textId="77777777" w:rsidR="002A2AF3" w:rsidRDefault="00000000">
      <w:pPr>
        <w:pStyle w:val="Ttulo2"/>
      </w:pPr>
      <w:bookmarkStart w:id="7" w:name="_Toc227308988"/>
      <w:r>
        <w:t>4.3 Fase 1 · ¿Es un problema técnico?</w:t>
      </w:r>
      <w:bookmarkEnd w:id="7"/>
    </w:p>
    <w:p w14:paraId="3DA8748B" w14:textId="77777777" w:rsidR="002A2AF3" w:rsidRDefault="00000000">
      <w:pPr>
        <w:spacing w:before="60" w:after="60"/>
      </w:pPr>
      <w:r>
        <w:t xml:space="preserve">Primer filtro. Para cada </w:t>
      </w:r>
      <w:proofErr w:type="gramStart"/>
      <w:r>
        <w:t>ticket</w:t>
      </w:r>
      <w:proofErr w:type="gramEnd"/>
      <w:r>
        <w:t xml:space="preserve"> se hace lo siguiente:</w:t>
      </w:r>
    </w:p>
    <w:p w14:paraId="028BC4ED" w14:textId="77777777" w:rsidR="002A2AF3" w:rsidRDefault="00000000">
      <w:pPr>
        <w:pStyle w:val="Prrafodelista"/>
        <w:numPr>
          <w:ilvl w:val="0"/>
          <w:numId w:val="2"/>
        </w:numPr>
        <w:spacing w:before="40" w:after="40"/>
      </w:pPr>
      <w:r>
        <w:t>Si tiene señales muy claras de ser no-técnico (ej. «quiero darme de baja») → se descarta.</w:t>
      </w:r>
    </w:p>
    <w:p w14:paraId="470E7610" w14:textId="77777777" w:rsidR="002A2AF3" w:rsidRDefault="00000000">
      <w:pPr>
        <w:pStyle w:val="Prrafodelista"/>
        <w:numPr>
          <w:ilvl w:val="0"/>
          <w:numId w:val="2"/>
        </w:numPr>
        <w:spacing w:before="40" w:after="40"/>
      </w:pPr>
      <w:r>
        <w:t>Si tiene señales muy claras de ser técnico (ej. «me han cobrado dos veces») → pasa al embudo.</w:t>
      </w:r>
    </w:p>
    <w:p w14:paraId="10D425F9" w14:textId="77777777" w:rsidR="002A2AF3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Si es ambiguo → un modelo de lenguaje local (</w:t>
      </w:r>
      <w:proofErr w:type="spellStart"/>
      <w:r>
        <w:t>Ollama</w:t>
      </w:r>
      <w:proofErr w:type="spellEnd"/>
      <w:r>
        <w:t xml:space="preserve"> · Gemma 9B) lo decide. El modelo no sale de los servidores de </w:t>
      </w:r>
      <w:proofErr w:type="spellStart"/>
      <w:r>
        <w:t>elDiario</w:t>
      </w:r>
      <w:proofErr w:type="spellEnd"/>
      <w:r>
        <w:t>.</w:t>
      </w:r>
    </w:p>
    <w:p w14:paraId="35C189FD" w14:textId="77777777" w:rsidR="002A2AF3" w:rsidRDefault="00000000">
      <w:pPr>
        <w:spacing w:before="60" w:after="60"/>
      </w:pPr>
      <w:r>
        <w:t xml:space="preserve">El resultado es una confianza numérica. Los </w:t>
      </w:r>
      <w:proofErr w:type="gramStart"/>
      <w:r>
        <w:t>tickets</w:t>
      </w:r>
      <w:proofErr w:type="gramEnd"/>
      <w:r>
        <w:t xml:space="preserve"> descartados se guardan igualmente, pero no entran en los grupos de incidencia.</w:t>
      </w:r>
    </w:p>
    <w:p w14:paraId="5CD78227" w14:textId="77777777" w:rsidR="002A2AF3" w:rsidRDefault="00000000">
      <w:pPr>
        <w:pStyle w:val="Ttulo2"/>
      </w:pPr>
      <w:bookmarkStart w:id="8" w:name="_Toc227308989"/>
      <w:r>
        <w:t>4.4 Fase 2 · Pre-clasificación por anclas</w:t>
      </w:r>
      <w:bookmarkEnd w:id="8"/>
    </w:p>
    <w:p w14:paraId="52A90ACD" w14:textId="77777777" w:rsidR="002A2AF3" w:rsidRDefault="00000000">
      <w:pPr>
        <w:spacing w:before="60" w:after="60"/>
      </w:pPr>
      <w:r>
        <w:t xml:space="preserve">Los </w:t>
      </w:r>
      <w:proofErr w:type="gramStart"/>
      <w:r>
        <w:t>tickets</w:t>
      </w:r>
      <w:proofErr w:type="gramEnd"/>
      <w:r>
        <w:t xml:space="preserve"> técnicos se comparan contra la taxonomía buscando coincidencias fuertes de palabras clave: «</w:t>
      </w:r>
      <w:proofErr w:type="spellStart"/>
      <w:r>
        <w:t>stripe</w:t>
      </w:r>
      <w:proofErr w:type="spellEnd"/>
      <w:r>
        <w:t xml:space="preserve"> + cobro + doble», «iban + error», etc. Cuando hay una coincidencia nítida, el </w:t>
      </w:r>
      <w:proofErr w:type="gramStart"/>
      <w:r>
        <w:t>ticket</w:t>
      </w:r>
      <w:proofErr w:type="gramEnd"/>
      <w:r>
        <w:t xml:space="preserve"> se asigna directamente a un </w:t>
      </w:r>
      <w:proofErr w:type="spellStart"/>
      <w:proofErr w:type="gramStart"/>
      <w:r>
        <w:t>cluster</w:t>
      </w:r>
      <w:proofErr w:type="spellEnd"/>
      <w:proofErr w:type="gramEnd"/>
      <w:r>
        <w:t xml:space="preserve"> candidato sin llamar a ningún modelo caro. Esto resuelve un gran porcentaje de </w:t>
      </w:r>
      <w:proofErr w:type="gramStart"/>
      <w:r>
        <w:t>tickets</w:t>
      </w:r>
      <w:proofErr w:type="gramEnd"/>
      <w:r>
        <w:t xml:space="preserve"> a coste cero.</w:t>
      </w:r>
    </w:p>
    <w:p w14:paraId="3A10453F" w14:textId="77777777" w:rsidR="002A2AF3" w:rsidRDefault="00000000">
      <w:pPr>
        <w:pStyle w:val="Ttulo2"/>
      </w:pPr>
      <w:bookmarkStart w:id="9" w:name="_Toc227308990"/>
      <w:r>
        <w:t>4.5 Fase 3 · Agrupación fina con LLM</w:t>
      </w:r>
      <w:bookmarkEnd w:id="9"/>
    </w:p>
    <w:p w14:paraId="1D3D5582" w14:textId="77777777" w:rsidR="002A2AF3" w:rsidRDefault="00000000">
      <w:pPr>
        <w:spacing w:before="60" w:after="60"/>
      </w:pPr>
      <w:r>
        <w:t xml:space="preserve">Los </w:t>
      </w:r>
      <w:proofErr w:type="gramStart"/>
      <w:r>
        <w:t>tickets</w:t>
      </w:r>
      <w:proofErr w:type="gramEnd"/>
      <w:r>
        <w:t xml:space="preserve"> que llegan aquí son los genuinamente ambiguos. Se envían a GPT-4o (modelo remoto) con:</w:t>
      </w:r>
    </w:p>
    <w:p w14:paraId="55062AFA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El texto del </w:t>
      </w:r>
      <w:proofErr w:type="gramStart"/>
      <w:r>
        <w:t>ticket</w:t>
      </w:r>
      <w:proofErr w:type="gramEnd"/>
      <w:r>
        <w:t>.</w:t>
      </w:r>
    </w:p>
    <w:p w14:paraId="68AB8EFC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La lista de </w:t>
      </w:r>
      <w:proofErr w:type="spellStart"/>
      <w:proofErr w:type="gramStart"/>
      <w:r>
        <w:t>clusters</w:t>
      </w:r>
      <w:proofErr w:type="spellEnd"/>
      <w:proofErr w:type="gramEnd"/>
      <w:r>
        <w:t xml:space="preserve"> (grupos de incidencia) existentes.</w:t>
      </w:r>
    </w:p>
    <w:p w14:paraId="18995568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t>La taxonomía.</w:t>
      </w:r>
    </w:p>
    <w:p w14:paraId="4D6E33EC" w14:textId="77777777" w:rsidR="002A2AF3" w:rsidRDefault="00000000">
      <w:pPr>
        <w:spacing w:before="60" w:after="60"/>
      </w:pPr>
      <w:r>
        <w:t xml:space="preserve">GPT-4o decide una de dos cosas: asignar el </w:t>
      </w:r>
      <w:proofErr w:type="gramStart"/>
      <w:r>
        <w:t>ticket</w:t>
      </w:r>
      <w:proofErr w:type="gramEnd"/>
      <w:r>
        <w:t xml:space="preserve"> a un </w:t>
      </w:r>
      <w:proofErr w:type="spellStart"/>
      <w:proofErr w:type="gramStart"/>
      <w:r>
        <w:t>cluster</w:t>
      </w:r>
      <w:proofErr w:type="spellEnd"/>
      <w:proofErr w:type="gramEnd"/>
      <w:r>
        <w:t xml:space="preserve"> existente o crear un </w:t>
      </w:r>
      <w:proofErr w:type="spellStart"/>
      <w:proofErr w:type="gramStart"/>
      <w:r>
        <w:t>cluster</w:t>
      </w:r>
      <w:proofErr w:type="spellEnd"/>
      <w:proofErr w:type="gramEnd"/>
      <w:r>
        <w:t xml:space="preserve"> nuevo con nombre, sistema afectado, severidad y resumen. Esta es la fase más cara, pero solo procesa un 30-40 % de los </w:t>
      </w:r>
      <w:proofErr w:type="gramStart"/>
      <w:r>
        <w:t>tickets</w:t>
      </w:r>
      <w:proofErr w:type="gramEnd"/>
      <w:r>
        <w:t xml:space="preserve"> técnicos.</w:t>
      </w:r>
    </w:p>
    <w:p w14:paraId="17CAC6F8" w14:textId="77777777" w:rsidR="002A2AF3" w:rsidRDefault="00000000">
      <w:pPr>
        <w:pStyle w:val="Ttulo2"/>
      </w:pPr>
      <w:bookmarkStart w:id="10" w:name="_Toc227308991"/>
      <w:r>
        <w:t>4.6 Fase 4 · Enlace con Jira</w:t>
      </w:r>
      <w:bookmarkEnd w:id="10"/>
    </w:p>
    <w:p w14:paraId="593FD097" w14:textId="77777777" w:rsidR="002A2AF3" w:rsidRDefault="00000000">
      <w:pPr>
        <w:spacing w:before="60" w:after="60"/>
      </w:pPr>
      <w:r>
        <w:t xml:space="preserve">Una vez que un </w:t>
      </w:r>
      <w:proofErr w:type="spellStart"/>
      <w:proofErr w:type="gramStart"/>
      <w:r>
        <w:t>cluster</w:t>
      </w:r>
      <w:proofErr w:type="spellEnd"/>
      <w:proofErr w:type="gramEnd"/>
      <w:r>
        <w:t xml:space="preserve"> está formado, el sistema busca en un pool local de </w:t>
      </w:r>
      <w:proofErr w:type="gramStart"/>
      <w:r>
        <w:t>tickets</w:t>
      </w:r>
      <w:proofErr w:type="gramEnd"/>
      <w:r>
        <w:t xml:space="preserve"> de Jira del proyecto TEC (últimos 60 días, sin incluir los cerrados) los que probablemente sean el </w:t>
      </w:r>
      <w:proofErr w:type="gramStart"/>
      <w:r>
        <w:t>ticket</w:t>
      </w:r>
      <w:proofErr w:type="gramEnd"/>
      <w:r>
        <w:t xml:space="preserve"> de desarrollo correspondiente. El emparejamiento se hace en dos pasos:</w:t>
      </w:r>
    </w:p>
    <w:p w14:paraId="0032090D" w14:textId="77777777" w:rsidR="002A2AF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Pre-filtrado determinista: </w:t>
      </w:r>
      <w:r>
        <w:t xml:space="preserve">se comparan las palabras clave del </w:t>
      </w:r>
      <w:proofErr w:type="spellStart"/>
      <w:proofErr w:type="gramStart"/>
      <w:r>
        <w:t>cluster</w:t>
      </w:r>
      <w:proofErr w:type="spellEnd"/>
      <w:proofErr w:type="gramEnd"/>
      <w:r>
        <w:t xml:space="preserve"> con el contenido de cada </w:t>
      </w:r>
      <w:proofErr w:type="gramStart"/>
      <w:r>
        <w:t>ticket</w:t>
      </w:r>
      <w:proofErr w:type="gramEnd"/>
      <w:r>
        <w:t xml:space="preserve"> de Jira (título, descripción, etiquetas). Los que no comparten nada se descartan. Se seleccionan los 15 mejores candidatos.</w:t>
      </w:r>
    </w:p>
    <w:p w14:paraId="1A91E32F" w14:textId="77777777" w:rsidR="002A2AF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Selección final con GPT-4o: </w:t>
      </w:r>
      <w:r>
        <w:t xml:space="preserve">el modelo revisa el </w:t>
      </w:r>
      <w:proofErr w:type="spellStart"/>
      <w:proofErr w:type="gramStart"/>
      <w:r>
        <w:t>cluster</w:t>
      </w:r>
      <w:proofErr w:type="spellEnd"/>
      <w:proofErr w:type="gramEnd"/>
      <w:r>
        <w:t xml:space="preserve"> y los 15 candidatos y devuelve los 5 que realmente encajan, con una puntuación de confianza y una explicación en lenguaje natural.</w:t>
      </w:r>
    </w:p>
    <w:p w14:paraId="69C54309" w14:textId="77777777" w:rsidR="002A2AF3" w:rsidRDefault="00000000">
      <w:pPr>
        <w:spacing w:before="60" w:after="60"/>
      </w:pPr>
      <w:r>
        <w:t xml:space="preserve">El </w:t>
      </w:r>
      <w:proofErr w:type="spellStart"/>
      <w:proofErr w:type="gramStart"/>
      <w:r>
        <w:t>cluster</w:t>
      </w:r>
      <w:proofErr w:type="spellEnd"/>
      <w:proofErr w:type="gramEnd"/>
      <w:r>
        <w:t xml:space="preserve"> se guarda enriquecido con estos candidatos. El equipo humano decide finalmente cuál es el correcto.</w:t>
      </w:r>
    </w:p>
    <w:p w14:paraId="4FA9AAFC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3B11551F" w14:textId="77777777" w:rsidR="002A2AF3" w:rsidRDefault="00000000">
      <w:pPr>
        <w:pStyle w:val="Ttulo1"/>
      </w:pPr>
      <w:bookmarkStart w:id="11" w:name="_Toc227308992"/>
      <w:r>
        <w:t>5. Metodología y por qué funciona</w:t>
      </w:r>
      <w:bookmarkEnd w:id="11"/>
    </w:p>
    <w:p w14:paraId="22FB5C5B" w14:textId="77777777" w:rsidR="002A2AF3" w:rsidRDefault="00000000">
      <w:pPr>
        <w:spacing w:before="60" w:after="60"/>
      </w:pPr>
      <w:r>
        <w:t>El diseño sigue tres principios:</w:t>
      </w:r>
    </w:p>
    <w:p w14:paraId="2012DD96" w14:textId="77777777" w:rsidR="002A2AF3" w:rsidRDefault="00000000">
      <w:pPr>
        <w:pStyle w:val="Ttulo2"/>
      </w:pPr>
      <w:bookmarkStart w:id="12" w:name="_Toc227308993"/>
      <w:r>
        <w:t>5.1 Embudo progresivo de coste</w:t>
      </w:r>
      <w:bookmarkEnd w:id="12"/>
    </w:p>
    <w:p w14:paraId="0ECB84C2" w14:textId="77777777" w:rsidR="002A2AF3" w:rsidRDefault="00000000">
      <w:pPr>
        <w:spacing w:before="60" w:after="60"/>
      </w:pPr>
      <w:r>
        <w:t xml:space="preserve">Cada fase es más cara que la anterior. No todos los </w:t>
      </w:r>
      <w:proofErr w:type="gramStart"/>
      <w:r>
        <w:t>tickets</w:t>
      </w:r>
      <w:proofErr w:type="gramEnd"/>
      <w:r>
        <w:t xml:space="preserve"> necesitan todas las fases. Esto nos da dos ventajas: coste bajo (la mayoría se resuelven antes de llegar al LLM remoto) y </w:t>
      </w:r>
      <w:proofErr w:type="spellStart"/>
      <w:r>
        <w:t>explicabilidad</w:t>
      </w:r>
      <w:proofErr w:type="spellEnd"/>
      <w:r>
        <w:t xml:space="preserve"> (cuando un </w:t>
      </w:r>
      <w:proofErr w:type="gramStart"/>
      <w:r>
        <w:t>ticket</w:t>
      </w:r>
      <w:proofErr w:type="gramEnd"/>
      <w:r>
        <w:t xml:space="preserve"> se clasifica, sabemos por qué: reglas claras o decisión del modelo).</w:t>
      </w:r>
    </w:p>
    <w:p w14:paraId="30B0C1F9" w14:textId="77777777" w:rsidR="002A2AF3" w:rsidRDefault="00000000">
      <w:pPr>
        <w:pStyle w:val="Ttulo2"/>
      </w:pPr>
      <w:bookmarkStart w:id="13" w:name="_Toc227308994"/>
      <w:r>
        <w:t>5.2 Taxonomía revisable por humanos</w:t>
      </w:r>
      <w:bookmarkEnd w:id="13"/>
    </w:p>
    <w:p w14:paraId="080E297A" w14:textId="77777777" w:rsidR="002A2AF3" w:rsidRDefault="00000000">
      <w:pPr>
        <w:spacing w:before="60" w:after="60"/>
      </w:pPr>
      <w:r>
        <w:t>El fichero de conceptos (</w:t>
      </w:r>
      <w:proofErr w:type="spellStart"/>
      <w:proofErr w:type="gramStart"/>
      <w:r>
        <w:t>conceptos.json</w:t>
      </w:r>
      <w:proofErr w:type="spellEnd"/>
      <w:proofErr w:type="gramEnd"/>
      <w:r>
        <w:t xml:space="preserve">) es texto plano editable. Si el equipo de Soporte detecta un patrón nuevo («empieza a aparecer </w:t>
      </w:r>
      <w:proofErr w:type="spellStart"/>
      <w:r>
        <w:t>Mailchimp</w:t>
      </w:r>
      <w:proofErr w:type="spellEnd"/>
      <w:r>
        <w:t xml:space="preserve"> en los </w:t>
      </w:r>
      <w:proofErr w:type="gramStart"/>
      <w:r>
        <w:t>tickets</w:t>
      </w:r>
      <w:proofErr w:type="gramEnd"/>
      <w:r>
        <w:t>»), puede añadirlo directamente sin tocar código.</w:t>
      </w:r>
    </w:p>
    <w:p w14:paraId="2259F3C1" w14:textId="77777777" w:rsidR="002A2AF3" w:rsidRDefault="00000000">
      <w:pPr>
        <w:pStyle w:val="Ttulo2"/>
      </w:pPr>
      <w:bookmarkStart w:id="14" w:name="_Toc227308995"/>
      <w:r>
        <w:t xml:space="preserve">5.3 </w:t>
      </w:r>
      <w:proofErr w:type="spellStart"/>
      <w:r>
        <w:t>Matching</w:t>
      </w:r>
      <w:proofErr w:type="spellEnd"/>
      <w:r>
        <w:t xml:space="preserve"> Jira separado del </w:t>
      </w:r>
      <w:proofErr w:type="spellStart"/>
      <w:r>
        <w:t>clustering</w:t>
      </w:r>
      <w:bookmarkEnd w:id="14"/>
      <w:proofErr w:type="spellEnd"/>
    </w:p>
    <w:p w14:paraId="6FE9030F" w14:textId="77777777" w:rsidR="002A2AF3" w:rsidRDefault="00000000">
      <w:pPr>
        <w:spacing w:before="60" w:after="60"/>
      </w:pPr>
      <w:r>
        <w:lastRenderedPageBreak/>
        <w:t xml:space="preserve">Los </w:t>
      </w:r>
      <w:proofErr w:type="gramStart"/>
      <w:r>
        <w:t>tickets</w:t>
      </w:r>
      <w:proofErr w:type="gramEnd"/>
      <w:r>
        <w:t xml:space="preserve"> de Jira no se agrupan; son un índice contra el que los </w:t>
      </w:r>
      <w:proofErr w:type="spellStart"/>
      <w:proofErr w:type="gramStart"/>
      <w:r>
        <w:t>clusters</w:t>
      </w:r>
      <w:proofErr w:type="spellEnd"/>
      <w:proofErr w:type="gramEnd"/>
      <w:r>
        <w:t xml:space="preserve"> de </w:t>
      </w:r>
      <w:proofErr w:type="spellStart"/>
      <w:r>
        <w:t>Zendesk</w:t>
      </w:r>
      <w:proofErr w:type="spellEnd"/>
      <w:r>
        <w:t xml:space="preserve"> se emparejan. Esto permite:</w:t>
      </w:r>
    </w:p>
    <w:p w14:paraId="59274F62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Re-ejecutar el </w:t>
      </w:r>
      <w:proofErr w:type="spellStart"/>
      <w:r>
        <w:t>matching</w:t>
      </w:r>
      <w:proofErr w:type="spellEnd"/>
      <w:r>
        <w:t xml:space="preserve"> cuando entran Jiras nuevas, sin re-procesar los </w:t>
      </w:r>
      <w:proofErr w:type="gramStart"/>
      <w:r>
        <w:t>tickets</w:t>
      </w:r>
      <w:proofErr w:type="gramEnd"/>
      <w:r>
        <w:t xml:space="preserve"> de </w:t>
      </w:r>
      <w:proofErr w:type="spellStart"/>
      <w:r>
        <w:t>Zendesk</w:t>
      </w:r>
      <w:proofErr w:type="spellEnd"/>
      <w:r>
        <w:t>.</w:t>
      </w:r>
    </w:p>
    <w:p w14:paraId="541D42E2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Afinar los criterios de emparejamiento sin romper el </w:t>
      </w:r>
      <w:proofErr w:type="spellStart"/>
      <w:r>
        <w:t>clustering</w:t>
      </w:r>
      <w:proofErr w:type="spellEnd"/>
      <w:r>
        <w:t>.</w:t>
      </w:r>
    </w:p>
    <w:p w14:paraId="019BC19B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Distinguir claramente «qué incidencias hay» (lado </w:t>
      </w:r>
      <w:proofErr w:type="spellStart"/>
      <w:r>
        <w:t>Zendesk</w:t>
      </w:r>
      <w:proofErr w:type="spellEnd"/>
      <w:r>
        <w:t>) de «qué desarrollo las resuelve» (lado Jira).</w:t>
      </w:r>
    </w:p>
    <w:p w14:paraId="4F5F0131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0ABDA340" w14:textId="77777777" w:rsidR="002A2AF3" w:rsidRDefault="00000000">
      <w:pPr>
        <w:pStyle w:val="Ttulo1"/>
      </w:pPr>
      <w:bookmarkStart w:id="15" w:name="_Toc227308996"/>
      <w:r>
        <w:t xml:space="preserve">6. Niveles de severidad y criterios de </w:t>
      </w:r>
      <w:proofErr w:type="spellStart"/>
      <w:r>
        <w:t>triaje</w:t>
      </w:r>
      <w:bookmarkEnd w:id="15"/>
      <w:proofErr w:type="spellEnd"/>
    </w:p>
    <w:p w14:paraId="282C8327" w14:textId="77777777" w:rsidR="002A2AF3" w:rsidRDefault="00000000">
      <w:pPr>
        <w:spacing w:before="60" w:after="60"/>
      </w:pPr>
      <w:r>
        <w:t xml:space="preserve">Todo </w:t>
      </w:r>
      <w:proofErr w:type="spellStart"/>
      <w:proofErr w:type="gramStart"/>
      <w:r>
        <w:t>cluster</w:t>
      </w:r>
      <w:proofErr w:type="spellEnd"/>
      <w:proofErr w:type="gramEnd"/>
      <w:r>
        <w:t xml:space="preserve"> recibe automáticamente una severidad estimada (HIGH · MEDIUM · LOW) según el sistema afectado, el tipo de problema y el volumen de </w:t>
      </w:r>
      <w:proofErr w:type="gramStart"/>
      <w:r>
        <w:t>tickets</w:t>
      </w:r>
      <w:proofErr w:type="gramEnd"/>
      <w:r>
        <w:t xml:space="preserve">. La severidad define el orden en que el equipo atiende los </w:t>
      </w:r>
      <w:proofErr w:type="spellStart"/>
      <w:proofErr w:type="gramStart"/>
      <w:r>
        <w:t>clusters</w:t>
      </w:r>
      <w:proofErr w:type="spellEnd"/>
      <w:proofErr w:type="gramEnd"/>
      <w:r>
        <w:t xml:space="preserve"> en el panel.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200"/>
        <w:gridCol w:w="2438"/>
      </w:tblGrid>
      <w:tr w:rsidR="002A2AF3" w14:paraId="03D79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02BC9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Severidad</w:t>
            </w:r>
          </w:p>
        </w:tc>
        <w:tc>
          <w:tcPr>
            <w:tcW w:w="26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C95D6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Ejemplos típicos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D0816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Señales que la disparan</w:t>
            </w:r>
          </w:p>
        </w:tc>
        <w:tc>
          <w:tcPr>
            <w:tcW w:w="24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C098F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Acción recomendada</w:t>
            </w:r>
          </w:p>
        </w:tc>
      </w:tr>
      <w:tr w:rsidR="002A2AF3" w14:paraId="7EBA21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F1659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90D35" w14:textId="77777777" w:rsidR="002A2AF3" w:rsidRDefault="00000000">
            <w:pPr>
              <w:spacing w:before="20" w:after="20"/>
            </w:pPr>
            <w:r>
              <w:t>Pagos, bajas no procesadas, caída de pasarela, impagos masivos.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C5890" w14:textId="77777777" w:rsidR="002A2AF3" w:rsidRDefault="00000000">
            <w:pPr>
              <w:spacing w:before="20" w:after="20"/>
            </w:pPr>
            <w:r>
              <w:t xml:space="preserve">≥ 5 </w:t>
            </w:r>
            <w:proofErr w:type="gramStart"/>
            <w:r>
              <w:t>tickets</w:t>
            </w:r>
            <w:proofErr w:type="gramEnd"/>
            <w:r>
              <w:t xml:space="preserve"> en 24 h · tendencia creciente · sistema afectado = </w:t>
            </w:r>
            <w:proofErr w:type="spellStart"/>
            <w:r>
              <w:t>Stripe</w:t>
            </w:r>
            <w:proofErr w:type="spellEnd"/>
            <w:r>
              <w:t>/PayPal/SEPA.</w:t>
            </w:r>
          </w:p>
        </w:tc>
        <w:tc>
          <w:tcPr>
            <w:tcW w:w="24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E6089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Escalado inmediato a Tecnología. Revisión en el día.</w:t>
            </w:r>
          </w:p>
        </w:tc>
      </w:tr>
      <w:tr w:rsidR="002A2AF3" w14:paraId="210966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F57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586B2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D3327" w14:textId="77777777" w:rsidR="002A2AF3" w:rsidRDefault="00000000">
            <w:pPr>
              <w:spacing w:before="20" w:after="20"/>
            </w:pPr>
            <w:r>
              <w:t xml:space="preserve">Errores de acceso, combos mal configurados, fallos parciales del </w:t>
            </w:r>
            <w:proofErr w:type="spellStart"/>
            <w:r>
              <w:t>frontend</w:t>
            </w:r>
            <w:proofErr w:type="spellEnd"/>
            <w:r>
              <w:t xml:space="preserve"> del CRM.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04CDD" w14:textId="77777777" w:rsidR="002A2AF3" w:rsidRDefault="00000000">
            <w:pPr>
              <w:spacing w:before="20" w:after="20"/>
            </w:pPr>
            <w:r>
              <w:t xml:space="preserve">2-4 </w:t>
            </w:r>
            <w:proofErr w:type="gramStart"/>
            <w:r>
              <w:t>tickets</w:t>
            </w:r>
            <w:proofErr w:type="gramEnd"/>
            <w:r>
              <w:t xml:space="preserve"> en 24 h · tendencia estable o creciente lenta · afecta a </w:t>
            </w:r>
            <w:proofErr w:type="gramStart"/>
            <w:r>
              <w:t>flujo</w:t>
            </w:r>
            <w:proofErr w:type="gramEnd"/>
            <w:r>
              <w:t xml:space="preserve"> pero no al cobro.</w:t>
            </w:r>
          </w:p>
        </w:tc>
        <w:tc>
          <w:tcPr>
            <w:tcW w:w="24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19121" w14:textId="77777777" w:rsidR="002A2AF3" w:rsidRDefault="00000000">
            <w:pPr>
              <w:spacing w:before="20" w:after="20"/>
            </w:pPr>
            <w:r>
              <w:t>Revisión en la cadencia diaria. Candidatos Jira sugeridos.</w:t>
            </w:r>
          </w:p>
        </w:tc>
      </w:tr>
      <w:tr w:rsidR="002A2AF3" w14:paraId="13CFB5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CEE60" w14:textId="77777777" w:rsidR="002A2AF3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LOW</w:t>
            </w:r>
          </w:p>
        </w:tc>
        <w:tc>
          <w:tcPr>
            <w:tcW w:w="26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1981E" w14:textId="77777777" w:rsidR="002A2AF3" w:rsidRDefault="00000000">
            <w:pPr>
              <w:spacing w:before="20" w:after="20"/>
            </w:pPr>
            <w:r>
              <w:t>Avisos aislados, errores puntuales, dudas sobre interfaz.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57611" w14:textId="77777777" w:rsidR="002A2AF3" w:rsidRDefault="00000000">
            <w:pPr>
              <w:spacing w:before="20" w:after="20"/>
            </w:pPr>
            <w:r>
              <w:t xml:space="preserve">1-2 </w:t>
            </w:r>
            <w:proofErr w:type="gramStart"/>
            <w:r>
              <w:t>tickets</w:t>
            </w:r>
            <w:proofErr w:type="gramEnd"/>
            <w:r>
              <w:t xml:space="preserve"> dispersos · sin patrón claro · sistemas periféricos.</w:t>
            </w:r>
          </w:p>
        </w:tc>
        <w:tc>
          <w:tcPr>
            <w:tcW w:w="24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F2DDF" w14:textId="77777777" w:rsidR="002A2AF3" w:rsidRDefault="00000000">
            <w:pPr>
              <w:spacing w:before="20" w:after="20"/>
            </w:pPr>
            <w:r>
              <w:t>Mantener en observación. Reagrupar si vuelve a aparecer.</w:t>
            </w:r>
          </w:p>
        </w:tc>
      </w:tr>
    </w:tbl>
    <w:p w14:paraId="226E1D56" w14:textId="77777777" w:rsidR="002A2AF3" w:rsidRDefault="002A2AF3">
      <w:pPr>
        <w:spacing w:after="100"/>
      </w:pPr>
    </w:p>
    <w:p w14:paraId="75683093" w14:textId="77777777" w:rsidR="002A2AF3" w:rsidRDefault="00000000">
      <w:pPr>
        <w:spacing w:before="60" w:after="60"/>
      </w:pPr>
      <w:r>
        <w:t>La severidad se puede reajustar desde el panel. Es una pista para el operador, no una regla rígida.</w:t>
      </w:r>
    </w:p>
    <w:p w14:paraId="391C6A6B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122B5DD2" w14:textId="77777777" w:rsidR="002A2AF3" w:rsidRDefault="00000000">
      <w:pPr>
        <w:pStyle w:val="Ttulo1"/>
      </w:pPr>
      <w:bookmarkStart w:id="16" w:name="_Toc227308997"/>
      <w:r>
        <w:t>7. El panel de decisión</w:t>
      </w:r>
      <w:bookmarkEnd w:id="16"/>
    </w:p>
    <w:p w14:paraId="24BAF7B0" w14:textId="77777777" w:rsidR="002A2AF3" w:rsidRDefault="00000000">
      <w:pPr>
        <w:spacing w:before="60" w:after="60"/>
      </w:pPr>
      <w:r>
        <w:t>La interfaz web tiene dos niveles.</w:t>
      </w:r>
    </w:p>
    <w:p w14:paraId="33BCEFD5" w14:textId="77777777" w:rsidR="002A2AF3" w:rsidRDefault="00000000">
      <w:pPr>
        <w:pStyle w:val="Ttulo2"/>
      </w:pPr>
      <w:bookmarkStart w:id="17" w:name="_Toc227308998"/>
      <w:r>
        <w:t>7.1 Vista de lista</w:t>
      </w:r>
      <w:bookmarkEnd w:id="17"/>
    </w:p>
    <w:p w14:paraId="7249907F" w14:textId="77777777" w:rsidR="002A2AF3" w:rsidRDefault="00000000">
      <w:pPr>
        <w:spacing w:before="60" w:after="60"/>
      </w:pPr>
      <w:r>
        <w:t xml:space="preserve">Muestra todos los </w:t>
      </w:r>
      <w:proofErr w:type="spellStart"/>
      <w:proofErr w:type="gramStart"/>
      <w:r>
        <w:t>clusters</w:t>
      </w:r>
      <w:proofErr w:type="spellEnd"/>
      <w:proofErr w:type="gramEnd"/>
      <w:r>
        <w:t xml:space="preserve"> activos ordenados por severidad. Para cada </w:t>
      </w:r>
      <w:proofErr w:type="spellStart"/>
      <w:proofErr w:type="gramStart"/>
      <w:r>
        <w:t>cluster</w:t>
      </w:r>
      <w:proofErr w:type="spellEnd"/>
      <w:proofErr w:type="gramEnd"/>
      <w:r>
        <w:t xml:space="preserve"> se ve su nombre, número de </w:t>
      </w:r>
      <w:proofErr w:type="gramStart"/>
      <w:r>
        <w:t>tickets</w:t>
      </w:r>
      <w:proofErr w:type="gramEnd"/>
      <w:r>
        <w:t>, tendencia (creciente/estable/decreciente), cuántos candidatos Jira tiene, y un acceso directo al detalle.</w:t>
      </w:r>
    </w:p>
    <w:p w14:paraId="0B395B57" w14:textId="77777777" w:rsidR="002A2AF3" w:rsidRDefault="00000000">
      <w:pPr>
        <w:spacing w:before="60" w:after="60"/>
      </w:pPr>
      <w:r>
        <w:t>Métricas globales en la cabecera:</w:t>
      </w:r>
    </w:p>
    <w:p w14:paraId="3271CE2E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proofErr w:type="gramStart"/>
      <w:r>
        <w:t>Total</w:t>
      </w:r>
      <w:proofErr w:type="gramEnd"/>
      <w:r>
        <w:t xml:space="preserve"> de </w:t>
      </w:r>
      <w:proofErr w:type="gramStart"/>
      <w:r>
        <w:t>tickets</w:t>
      </w:r>
      <w:proofErr w:type="gramEnd"/>
      <w:r>
        <w:t xml:space="preserve"> procesados en el rango seleccionado.</w:t>
      </w:r>
    </w:p>
    <w:p w14:paraId="52FF8FAE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t>Cuántos son técnicos, cuántos descartados.</w:t>
      </w:r>
    </w:p>
    <w:p w14:paraId="3137DF4D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proofErr w:type="gramStart"/>
      <w:r>
        <w:t>Clusters</w:t>
      </w:r>
      <w:proofErr w:type="spellEnd"/>
      <w:proofErr w:type="gramEnd"/>
      <w:r>
        <w:t xml:space="preserve"> activos y </w:t>
      </w:r>
      <w:proofErr w:type="gramStart"/>
      <w:r>
        <w:t>tickets</w:t>
      </w:r>
      <w:proofErr w:type="gramEnd"/>
      <w:r>
        <w:t xml:space="preserve"> agrupados.</w:t>
      </w:r>
    </w:p>
    <w:p w14:paraId="477E65B0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Estado del pool Jira: rango de fechas y cuántos </w:t>
      </w:r>
      <w:proofErr w:type="spellStart"/>
      <w:proofErr w:type="gramStart"/>
      <w:r>
        <w:t>clusters</w:t>
      </w:r>
      <w:proofErr w:type="spellEnd"/>
      <w:proofErr w:type="gramEnd"/>
      <w:r>
        <w:t xml:space="preserve"> ya tienen candidatos asignados.</w:t>
      </w:r>
    </w:p>
    <w:p w14:paraId="570FED2C" w14:textId="77777777" w:rsidR="002A2AF3" w:rsidRDefault="00000000">
      <w:pPr>
        <w:spacing w:before="60" w:after="60"/>
      </w:pPr>
      <w:r>
        <w:t>Se puede filtrar por severidad, sistema afectado, y por rango de fechas de proceso.</w:t>
      </w:r>
    </w:p>
    <w:p w14:paraId="190AA1D4" w14:textId="77777777" w:rsidR="002A2AF3" w:rsidRDefault="00000000">
      <w:pPr>
        <w:pStyle w:val="Ttulo2"/>
      </w:pPr>
      <w:bookmarkStart w:id="18" w:name="_Toc227308999"/>
      <w:r>
        <w:lastRenderedPageBreak/>
        <w:t>7.2 Vista de detalle</w:t>
      </w:r>
      <w:bookmarkEnd w:id="18"/>
    </w:p>
    <w:p w14:paraId="47EF0A9F" w14:textId="77777777" w:rsidR="002A2AF3" w:rsidRDefault="00000000">
      <w:pPr>
        <w:spacing w:before="60" w:after="60"/>
      </w:pPr>
      <w:r>
        <w:t xml:space="preserve">Cuando el equipo abre un </w:t>
      </w:r>
      <w:proofErr w:type="spellStart"/>
      <w:proofErr w:type="gramStart"/>
      <w:r>
        <w:t>cluster</w:t>
      </w:r>
      <w:proofErr w:type="spellEnd"/>
      <w:proofErr w:type="gramEnd"/>
      <w:r>
        <w:t>, ve las dos «caras» del problema lado a lado:</w:t>
      </w:r>
    </w:p>
    <w:p w14:paraId="38774FFA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 la izquierda: </w:t>
      </w:r>
      <w:r>
        <w:t xml:space="preserve">los </w:t>
      </w:r>
      <w:proofErr w:type="gramStart"/>
      <w:r>
        <w:t>tickets</w:t>
      </w:r>
      <w:proofErr w:type="gramEnd"/>
      <w:r>
        <w:t xml:space="preserve"> de </w:t>
      </w:r>
      <w:proofErr w:type="spellStart"/>
      <w:r>
        <w:t>Zendesk</w:t>
      </w:r>
      <w:proofErr w:type="spellEnd"/>
      <w:r>
        <w:t xml:space="preserve"> que el sistema ha agrupado bajo esa incidencia.</w:t>
      </w:r>
    </w:p>
    <w:p w14:paraId="5443F7F8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 la derecha: </w:t>
      </w:r>
      <w:r>
        <w:t xml:space="preserve">los candidatos de Jira que el </w:t>
      </w:r>
      <w:proofErr w:type="spellStart"/>
      <w:r>
        <w:t>matcher</w:t>
      </w:r>
      <w:proofErr w:type="spellEnd"/>
      <w:r>
        <w:t xml:space="preserve"> ha propuesto.</w:t>
      </w:r>
    </w:p>
    <w:p w14:paraId="4E8CD03E" w14:textId="77777777" w:rsidR="002A2AF3" w:rsidRDefault="00000000">
      <w:pPr>
        <w:spacing w:before="60" w:after="60"/>
      </w:pPr>
      <w:r>
        <w:t xml:space="preserve">Ambas son tablas ordenables y seleccionables. Al seleccionar una fila en cualquiera de los dos lados, aparece el detalle completo abajo: el cuerpo del </w:t>
      </w:r>
      <w:proofErr w:type="gramStart"/>
      <w:r>
        <w:t>ticket</w:t>
      </w:r>
      <w:proofErr w:type="gramEnd"/>
      <w:r>
        <w:t xml:space="preserve">, su prioridad y el autor para </w:t>
      </w:r>
      <w:proofErr w:type="spellStart"/>
      <w:r>
        <w:t>Zendesk</w:t>
      </w:r>
      <w:proofErr w:type="spellEnd"/>
      <w:r>
        <w:t xml:space="preserve">; el resumen, el estado, la confianza del match y la razón del </w:t>
      </w:r>
      <w:proofErr w:type="spellStart"/>
      <w:r>
        <w:t>matcher</w:t>
      </w:r>
      <w:proofErr w:type="spellEnd"/>
      <w:r>
        <w:t xml:space="preserve"> para Jira.</w:t>
      </w:r>
    </w:p>
    <w:p w14:paraId="0B1DAAA0" w14:textId="77777777" w:rsidR="002A2AF3" w:rsidRDefault="00000000">
      <w:pPr>
        <w:spacing w:before="60" w:after="60"/>
      </w:pPr>
      <w:r>
        <w:t xml:space="preserve">Esto permite al operador comparar ambas caras y decidir si el </w:t>
      </w:r>
      <w:proofErr w:type="gramStart"/>
      <w:r>
        <w:t>ticket</w:t>
      </w:r>
      <w:proofErr w:type="gramEnd"/>
      <w:r>
        <w:t xml:space="preserve"> de Jira propuesto es efectivamente el correcto. </w:t>
      </w:r>
      <w:proofErr w:type="gramStart"/>
      <w:r>
        <w:t>La URL de cada vista de detalle es única (?</w:t>
      </w:r>
      <w:proofErr w:type="spellStart"/>
      <w:proofErr w:type="gramEnd"/>
      <w:r>
        <w:t>cluster</w:t>
      </w:r>
      <w:proofErr w:type="spellEnd"/>
      <w:r>
        <w:t xml:space="preserve">=CLU-XXX), así que se puede compartir por </w:t>
      </w:r>
      <w:proofErr w:type="spellStart"/>
      <w:r>
        <w:t>Slack</w:t>
      </w:r>
      <w:proofErr w:type="spellEnd"/>
      <w:r>
        <w:t>, guardar en marcadores o enlazar desde un Jira.</w:t>
      </w:r>
    </w:p>
    <w:p w14:paraId="0C277646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60F10D1B" w14:textId="77777777" w:rsidR="002A2AF3" w:rsidRDefault="00000000">
      <w:pPr>
        <w:pStyle w:val="Ttulo1"/>
      </w:pPr>
      <w:bookmarkStart w:id="19" w:name="_Toc227309000"/>
      <w:r>
        <w:t>8. Operación y cadencia</w:t>
      </w:r>
      <w:bookmarkEnd w:id="19"/>
    </w:p>
    <w:p w14:paraId="1A90AF0F" w14:textId="77777777" w:rsidR="002A2AF3" w:rsidRDefault="00000000">
      <w:pPr>
        <w:spacing w:before="60" w:after="60"/>
      </w:pPr>
      <w:r>
        <w:t>El sistema está pensado para funcionar de forma periódica sin intervención.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4038"/>
      </w:tblGrid>
      <w:tr w:rsidR="002A2AF3" w14:paraId="6392D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89BA8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Cadencia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84143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Qué ocurre</w:t>
            </w:r>
          </w:p>
        </w:tc>
        <w:tc>
          <w:tcPr>
            <w:tcW w:w="40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CA140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Impacto para el equipo</w:t>
            </w:r>
          </w:p>
        </w:tc>
      </w:tr>
      <w:tr w:rsidR="002A2AF3" w14:paraId="42093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FF933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Diario (automático)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7C848" w14:textId="77777777" w:rsidR="002A2AF3" w:rsidRDefault="00000000">
            <w:pPr>
              <w:spacing w:before="20" w:after="20"/>
            </w:pPr>
            <w:r>
              <w:t xml:space="preserve">Descarga los </w:t>
            </w:r>
            <w:proofErr w:type="gramStart"/>
            <w:r>
              <w:t>tickets</w:t>
            </w:r>
            <w:proofErr w:type="gramEnd"/>
            <w:r>
              <w:t xml:space="preserve"> nuevos de </w:t>
            </w:r>
            <w:proofErr w:type="spellStart"/>
            <w:r>
              <w:t>Zendesk</w:t>
            </w:r>
            <w:proofErr w:type="spellEnd"/>
            <w:r>
              <w:t xml:space="preserve"> de las últimas 24 h y los pasa por el embudo. También descarga cambios recientes del proyecto TEC de Jira.</w:t>
            </w:r>
          </w:p>
        </w:tc>
        <w:tc>
          <w:tcPr>
            <w:tcW w:w="40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B592F" w14:textId="77777777" w:rsidR="002A2AF3" w:rsidRDefault="00000000">
            <w:pPr>
              <w:spacing w:before="20" w:after="20"/>
            </w:pPr>
            <w:r>
              <w:t xml:space="preserve">Soporte ve los nuevos </w:t>
            </w:r>
            <w:proofErr w:type="spellStart"/>
            <w:proofErr w:type="gramStart"/>
            <w:r>
              <w:t>clusters</w:t>
            </w:r>
            <w:proofErr w:type="spellEnd"/>
            <w:proofErr w:type="gramEnd"/>
            <w:r>
              <w:t xml:space="preserve"> al empezar el día.</w:t>
            </w:r>
          </w:p>
        </w:tc>
      </w:tr>
      <w:tr w:rsidR="002A2AF3" w14:paraId="25E093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847D8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 xml:space="preserve">Al detectar un </w:t>
            </w:r>
            <w:proofErr w:type="spellStart"/>
            <w:proofErr w:type="gramStart"/>
            <w:r>
              <w:rPr>
                <w:b/>
                <w:bCs/>
              </w:rPr>
              <w:t>cluster</w:t>
            </w:r>
            <w:proofErr w:type="spellEnd"/>
            <w:proofErr w:type="gramEnd"/>
            <w:r>
              <w:rPr>
                <w:b/>
                <w:bCs/>
              </w:rPr>
              <w:t xml:space="preserve"> nuevo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91344" w14:textId="77777777" w:rsidR="002A2AF3" w:rsidRDefault="00000000">
            <w:pPr>
              <w:spacing w:before="20" w:after="20"/>
            </w:pPr>
            <w:r>
              <w:t>El sistema busca automáticamente candidatos en Jira.</w:t>
            </w:r>
          </w:p>
        </w:tc>
        <w:tc>
          <w:tcPr>
            <w:tcW w:w="40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503D2" w14:textId="77777777" w:rsidR="002A2AF3" w:rsidRDefault="00000000">
            <w:pPr>
              <w:spacing w:before="20" w:after="20"/>
            </w:pPr>
            <w:r>
              <w:t>No hay que lanzar nada a mano.</w:t>
            </w:r>
          </w:p>
        </w:tc>
      </w:tr>
      <w:tr w:rsidR="002A2AF3" w14:paraId="5BA09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E9F47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Manual, bajo demanda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1468E" w14:textId="77777777" w:rsidR="002A2AF3" w:rsidRDefault="00000000">
            <w:pPr>
              <w:spacing w:before="20" w:after="20"/>
            </w:pPr>
            <w:r>
              <w:t xml:space="preserve">Re-emparejar todos los </w:t>
            </w:r>
            <w:proofErr w:type="spellStart"/>
            <w:proofErr w:type="gramStart"/>
            <w:r>
              <w:t>clusters</w:t>
            </w:r>
            <w:proofErr w:type="spellEnd"/>
            <w:proofErr w:type="gramEnd"/>
            <w:r>
              <w:t xml:space="preserve"> existentes contra el pool actualizado de Jira.</w:t>
            </w:r>
          </w:p>
        </w:tc>
        <w:tc>
          <w:tcPr>
            <w:tcW w:w="40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C6E4E" w14:textId="77777777" w:rsidR="002A2AF3" w:rsidRDefault="00000000">
            <w:pPr>
              <w:spacing w:before="20" w:after="20"/>
            </w:pPr>
            <w:r>
              <w:t xml:space="preserve">Útil cuando se abre un Jira técnico que podría corresponder a </w:t>
            </w:r>
            <w:proofErr w:type="spellStart"/>
            <w:proofErr w:type="gramStart"/>
            <w:r>
              <w:t>clusters</w:t>
            </w:r>
            <w:proofErr w:type="spellEnd"/>
            <w:proofErr w:type="gramEnd"/>
            <w:r>
              <w:t xml:space="preserve"> antiguos.</w:t>
            </w:r>
          </w:p>
        </w:tc>
      </w:tr>
      <w:tr w:rsidR="002A2AF3" w14:paraId="762333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4DA3F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Ocasional</w:t>
            </w:r>
          </w:p>
        </w:tc>
        <w:tc>
          <w:tcPr>
            <w:tcW w:w="32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58351" w14:textId="77777777" w:rsidR="002A2AF3" w:rsidRDefault="00000000">
            <w:pPr>
              <w:spacing w:before="20" w:after="20"/>
            </w:pPr>
            <w:r>
              <w:t>Recalibrar la taxonomía (Fase 0) si aparecen nuevos tipos de problemas.</w:t>
            </w:r>
          </w:p>
        </w:tc>
        <w:tc>
          <w:tcPr>
            <w:tcW w:w="40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BB1DC" w14:textId="77777777" w:rsidR="002A2AF3" w:rsidRDefault="00000000">
            <w:pPr>
              <w:spacing w:before="20" w:after="20"/>
            </w:pPr>
            <w:r>
              <w:t>Soporte añade anclas nuevas en un fichero editable.</w:t>
            </w:r>
          </w:p>
        </w:tc>
      </w:tr>
    </w:tbl>
    <w:p w14:paraId="3F738D27" w14:textId="77777777" w:rsidR="002A2AF3" w:rsidRDefault="002A2AF3">
      <w:pPr>
        <w:spacing w:after="80"/>
      </w:pPr>
    </w:p>
    <w:p w14:paraId="4EFAE0F7" w14:textId="77777777" w:rsidR="002A2AF3" w:rsidRDefault="00000000">
      <w:pPr>
        <w:spacing w:before="60" w:after="60"/>
      </w:pPr>
      <w:r>
        <w:t>El equipo de Soporte solo interactúa con el panel; toda la descarga y el procesamiento ocurre por detrás.</w:t>
      </w:r>
    </w:p>
    <w:p w14:paraId="09954EBB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3FFA1E18" w14:textId="77777777" w:rsidR="002A2AF3" w:rsidRDefault="00000000">
      <w:pPr>
        <w:pStyle w:val="Ttulo1"/>
      </w:pPr>
      <w:bookmarkStart w:id="20" w:name="_Toc227309001"/>
      <w:r>
        <w:t>9. Valor para el negocio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738"/>
      </w:tblGrid>
      <w:tr w:rsidR="002A2AF3" w14:paraId="0475E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16777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Ámbito</w:t>
            </w:r>
          </w:p>
        </w:tc>
        <w:tc>
          <w:tcPr>
            <w:tcW w:w="35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B3DE3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Antes</w:t>
            </w:r>
          </w:p>
        </w:tc>
        <w:tc>
          <w:tcPr>
            <w:tcW w:w="37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1F879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Después</w:t>
            </w:r>
          </w:p>
        </w:tc>
      </w:tr>
      <w:tr w:rsidR="002A2AF3" w14:paraId="29564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CF8C4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Visibilidad</w:t>
            </w:r>
          </w:p>
        </w:tc>
        <w:tc>
          <w:tcPr>
            <w:tcW w:w="35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047FB" w14:textId="77777777" w:rsidR="002A2AF3" w:rsidRDefault="00000000">
            <w:pPr>
              <w:spacing w:before="20" w:after="20"/>
            </w:pPr>
            <w:r>
              <w:rPr>
                <w:color w:val="C62828"/>
              </w:rPr>
              <w:t xml:space="preserve">Un </w:t>
            </w:r>
            <w:proofErr w:type="gramStart"/>
            <w:r>
              <w:rPr>
                <w:color w:val="C62828"/>
              </w:rPr>
              <w:t>ticket</w:t>
            </w:r>
            <w:proofErr w:type="gramEnd"/>
            <w:r>
              <w:rPr>
                <w:color w:val="C62828"/>
              </w:rPr>
              <w:t xml:space="preserve"> = un caso individual.</w:t>
            </w:r>
          </w:p>
        </w:tc>
        <w:tc>
          <w:tcPr>
            <w:tcW w:w="37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61451" w14:textId="77777777" w:rsidR="002A2AF3" w:rsidRDefault="00000000">
            <w:pPr>
              <w:spacing w:before="20" w:after="20"/>
            </w:pPr>
            <w:r>
              <w:rPr>
                <w:color w:val="2E7D32"/>
              </w:rPr>
              <w:t>Grupos de incidencia con conteo y tendencia.</w:t>
            </w:r>
          </w:p>
        </w:tc>
      </w:tr>
      <w:tr w:rsidR="002A2AF3" w14:paraId="101C0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E8047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 xml:space="preserve">Coordinación Soporte ↔ </w:t>
            </w:r>
            <w:proofErr w:type="spellStart"/>
            <w:r>
              <w:rPr>
                <w:b/>
                <w:bCs/>
              </w:rPr>
              <w:t>Tec</w:t>
            </w:r>
            <w:proofErr w:type="spellEnd"/>
          </w:p>
        </w:tc>
        <w:tc>
          <w:tcPr>
            <w:tcW w:w="35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C1A07" w14:textId="77777777" w:rsidR="002A2AF3" w:rsidRDefault="00000000">
            <w:pPr>
              <w:spacing w:before="20" w:after="20"/>
            </w:pPr>
            <w:r>
              <w:rPr>
                <w:color w:val="C62828"/>
              </w:rPr>
              <w:t>Cada caso escalado a mano, a veces con semanas de retraso.</w:t>
            </w:r>
          </w:p>
        </w:tc>
        <w:tc>
          <w:tcPr>
            <w:tcW w:w="37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F7082" w14:textId="77777777" w:rsidR="002A2AF3" w:rsidRDefault="00000000">
            <w:pPr>
              <w:spacing w:before="20" w:after="20"/>
            </w:pPr>
            <w:r>
              <w:rPr>
                <w:color w:val="2E7D32"/>
              </w:rPr>
              <w:t>Panel compartido con candidatos Jira sugeridos.</w:t>
            </w:r>
          </w:p>
        </w:tc>
      </w:tr>
      <w:tr w:rsidR="002A2AF3" w14:paraId="00620F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35C90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lastRenderedPageBreak/>
              <w:t>Consolidación en Jira</w:t>
            </w:r>
          </w:p>
        </w:tc>
        <w:tc>
          <w:tcPr>
            <w:tcW w:w="35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2B090" w14:textId="77777777" w:rsidR="002A2AF3" w:rsidRDefault="00000000">
            <w:pPr>
              <w:spacing w:before="20" w:after="20"/>
            </w:pPr>
            <w:r>
              <w:rPr>
                <w:color w:val="C62828"/>
              </w:rPr>
              <w:t>Un Jira por usuario afectado, o ninguno.</w:t>
            </w:r>
          </w:p>
        </w:tc>
        <w:tc>
          <w:tcPr>
            <w:tcW w:w="37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C839E" w14:textId="77777777" w:rsidR="002A2AF3" w:rsidRDefault="00000000">
            <w:pPr>
              <w:spacing w:before="20" w:after="20"/>
            </w:pPr>
            <w:r>
              <w:rPr>
                <w:color w:val="2E7D32"/>
              </w:rPr>
              <w:t>Un Jira para N usuarios afectados, todos visibles.</w:t>
            </w:r>
          </w:p>
        </w:tc>
      </w:tr>
      <w:tr w:rsidR="002A2AF3" w14:paraId="5D392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FF5B2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Detección de incidentes</w:t>
            </w:r>
          </w:p>
        </w:tc>
        <w:tc>
          <w:tcPr>
            <w:tcW w:w="35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199A4" w14:textId="77777777" w:rsidR="002A2AF3" w:rsidRDefault="00000000">
            <w:pPr>
              <w:spacing w:before="20" w:after="20"/>
            </w:pPr>
            <w:r>
              <w:rPr>
                <w:color w:val="C62828"/>
              </w:rPr>
              <w:t>Reactiva: alguien del equipo nota un patrón.</w:t>
            </w:r>
          </w:p>
        </w:tc>
        <w:tc>
          <w:tcPr>
            <w:tcW w:w="37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FE0A0" w14:textId="77777777" w:rsidR="002A2AF3" w:rsidRDefault="00000000">
            <w:pPr>
              <w:spacing w:before="20" w:after="20"/>
            </w:pPr>
            <w:r>
              <w:rPr>
                <w:color w:val="2E7D32"/>
              </w:rPr>
              <w:t xml:space="preserve">Proactiva: el panel muestra </w:t>
            </w:r>
            <w:proofErr w:type="spellStart"/>
            <w:proofErr w:type="gramStart"/>
            <w:r>
              <w:rPr>
                <w:color w:val="2E7D32"/>
              </w:rPr>
              <w:t>clusters</w:t>
            </w:r>
            <w:proofErr w:type="spellEnd"/>
            <w:proofErr w:type="gramEnd"/>
            <w:r>
              <w:rPr>
                <w:color w:val="2E7D32"/>
              </w:rPr>
              <w:t xml:space="preserve"> crecientes por severidad.</w:t>
            </w:r>
          </w:p>
        </w:tc>
      </w:tr>
      <w:tr w:rsidR="002A2AF3" w14:paraId="1F99C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7E532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Coste operativo</w:t>
            </w:r>
          </w:p>
        </w:tc>
        <w:tc>
          <w:tcPr>
            <w:tcW w:w="35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0943F" w14:textId="77777777" w:rsidR="002A2AF3" w:rsidRDefault="00000000">
            <w:pPr>
              <w:spacing w:before="20" w:after="20"/>
            </w:pPr>
            <w:r>
              <w:rPr>
                <w:color w:val="C62828"/>
              </w:rPr>
              <w:t xml:space="preserve">Horas de </w:t>
            </w:r>
            <w:proofErr w:type="spellStart"/>
            <w:r>
              <w:rPr>
                <w:color w:val="C62828"/>
              </w:rPr>
              <w:t>triaje</w:t>
            </w:r>
            <w:proofErr w:type="spellEnd"/>
            <w:r>
              <w:rPr>
                <w:color w:val="C62828"/>
              </w:rPr>
              <w:t xml:space="preserve"> manual.</w:t>
            </w:r>
          </w:p>
        </w:tc>
        <w:tc>
          <w:tcPr>
            <w:tcW w:w="37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3E9B6" w14:textId="77777777" w:rsidR="002A2AF3" w:rsidRDefault="00000000">
            <w:pPr>
              <w:spacing w:before="20" w:after="20"/>
            </w:pPr>
            <w:r>
              <w:rPr>
                <w:color w:val="2E7D32"/>
              </w:rPr>
              <w:t xml:space="preserve">Clasificación automatizada; el humano solo decide los mapeos </w:t>
            </w:r>
            <w:proofErr w:type="spellStart"/>
            <w:r>
              <w:rPr>
                <w:color w:val="2E7D32"/>
              </w:rPr>
              <w:t>Zendesk↔Jira</w:t>
            </w:r>
            <w:proofErr w:type="spellEnd"/>
            <w:r>
              <w:rPr>
                <w:color w:val="2E7D32"/>
              </w:rPr>
              <w:t>.</w:t>
            </w:r>
          </w:p>
        </w:tc>
      </w:tr>
    </w:tbl>
    <w:p w14:paraId="697918EC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65BE1110" w14:textId="77777777" w:rsidR="002A2AF3" w:rsidRDefault="00000000">
      <w:pPr>
        <w:pStyle w:val="Ttulo1"/>
      </w:pPr>
      <w:bookmarkStart w:id="21" w:name="_Toc227309002"/>
      <w:r>
        <w:t>10. Fuera de alcance (fases posteriores)</w:t>
      </w:r>
      <w:bookmarkEnd w:id="21"/>
    </w:p>
    <w:p w14:paraId="47A19244" w14:textId="77777777" w:rsidR="002A2AF3" w:rsidRDefault="00000000">
      <w:pPr>
        <w:spacing w:before="60" w:after="60"/>
      </w:pPr>
      <w:r>
        <w:t>Estos puntos no forman parte de la versión actual, pero están dimensionados como próximos pasos:</w:t>
      </w:r>
    </w:p>
    <w:p w14:paraId="1C75136C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Adjuntar </w:t>
      </w:r>
      <w:proofErr w:type="gramStart"/>
      <w:r>
        <w:rPr>
          <w:b/>
          <w:bCs/>
        </w:rPr>
        <w:t>tickets</w:t>
      </w:r>
      <w:proofErr w:type="gram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Zendesk</w:t>
      </w:r>
      <w:proofErr w:type="spellEnd"/>
      <w:r>
        <w:rPr>
          <w:b/>
          <w:bCs/>
        </w:rPr>
        <w:t xml:space="preserve"> al Jira desde el panel: </w:t>
      </w:r>
      <w:r>
        <w:t xml:space="preserve">hoy la decisión de mapeo se ve en el panel, pero la acción se ejecuta manualmente en Jira. La siguiente iteración incluirá un botón «Adjuntar estos </w:t>
      </w:r>
      <w:proofErr w:type="gramStart"/>
      <w:r>
        <w:t>tickets</w:t>
      </w:r>
      <w:proofErr w:type="gramEnd"/>
      <w:r>
        <w:t xml:space="preserve"> al Jira TEC-XXX».</w:t>
      </w:r>
    </w:p>
    <w:p w14:paraId="5276CC1B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Integración con n8n: </w:t>
      </w:r>
      <w:r>
        <w:t xml:space="preserve">notificaciones automáticas cuando un </w:t>
      </w:r>
      <w:proofErr w:type="spellStart"/>
      <w:proofErr w:type="gramStart"/>
      <w:r>
        <w:t>cluster</w:t>
      </w:r>
      <w:proofErr w:type="spellEnd"/>
      <w:proofErr w:type="gramEnd"/>
      <w:r>
        <w:t xml:space="preserve"> nuevo supere un umbral de severidad o de número de </w:t>
      </w:r>
      <w:proofErr w:type="gramStart"/>
      <w:r>
        <w:t>tickets</w:t>
      </w:r>
      <w:proofErr w:type="gramEnd"/>
      <w:r>
        <w:t>.</w:t>
      </w:r>
    </w:p>
    <w:p w14:paraId="328118A7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Alertas a canales de </w:t>
      </w:r>
      <w:proofErr w:type="spellStart"/>
      <w:r>
        <w:rPr>
          <w:b/>
          <w:bCs/>
        </w:rPr>
        <w:t>Slack</w:t>
      </w:r>
      <w:proofErr w:type="spellEnd"/>
      <w:r>
        <w:rPr>
          <w:b/>
          <w:bCs/>
        </w:rPr>
        <w:t xml:space="preserve">: </w:t>
      </w:r>
      <w:r>
        <w:t>cuando aparezca un patrón nuevo de urgencia.</w:t>
      </w:r>
    </w:p>
    <w:p w14:paraId="1D9B8747" w14:textId="77777777" w:rsidR="002A2AF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Vista multi-usuario: </w:t>
      </w:r>
      <w:r>
        <w:t>con autenticación corporativa (actualmente el panel es local).</w:t>
      </w:r>
    </w:p>
    <w:p w14:paraId="72A162A4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34522218" w14:textId="77777777" w:rsidR="002A2AF3" w:rsidRDefault="00000000">
      <w:pPr>
        <w:pStyle w:val="Ttulo1"/>
      </w:pPr>
      <w:bookmarkStart w:id="22" w:name="_Toc227309003"/>
      <w:r>
        <w:t>11. Glosario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2A2AF3" w14:paraId="1729E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2B794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97FD4" w14:textId="77777777" w:rsidR="002A2AF3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2A2AF3" w14:paraId="6BFB9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039B2" w14:textId="77777777" w:rsidR="002A2AF3" w:rsidRDefault="00000000">
            <w:pPr>
              <w:spacing w:before="20" w:after="20"/>
            </w:pPr>
            <w:proofErr w:type="gramStart"/>
            <w:r>
              <w:rPr>
                <w:b/>
                <w:bCs/>
              </w:rPr>
              <w:t>Ticket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Zendesk</w:t>
            </w:r>
            <w:proofErr w:type="spellEnd"/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228FE" w14:textId="77777777" w:rsidR="002A2AF3" w:rsidRDefault="00000000">
            <w:pPr>
              <w:spacing w:before="20" w:after="20"/>
            </w:pPr>
            <w:r>
              <w:t xml:space="preserve">Cada caso individual abierto por un suscriptor en </w:t>
            </w:r>
            <w:proofErr w:type="spellStart"/>
            <w:r>
              <w:t>Zendesk</w:t>
            </w:r>
            <w:proofErr w:type="spellEnd"/>
            <w:r>
              <w:t>.</w:t>
            </w:r>
          </w:p>
        </w:tc>
      </w:tr>
      <w:tr w:rsidR="002A2AF3" w14:paraId="50214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2573E" w14:textId="77777777" w:rsidR="002A2AF3" w:rsidRDefault="00000000">
            <w:pPr>
              <w:spacing w:before="20" w:after="20"/>
            </w:pPr>
            <w:proofErr w:type="gramStart"/>
            <w:r>
              <w:rPr>
                <w:b/>
                <w:bCs/>
              </w:rPr>
              <w:t>Ticket</w:t>
            </w:r>
            <w:proofErr w:type="gramEnd"/>
            <w:r>
              <w:rPr>
                <w:b/>
                <w:bCs/>
              </w:rPr>
              <w:t xml:space="preserve"> Jira</w:t>
            </w:r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9AAFB" w14:textId="77777777" w:rsidR="002A2AF3" w:rsidRDefault="00000000">
            <w:pPr>
              <w:spacing w:before="20" w:after="20"/>
            </w:pPr>
            <w:r>
              <w:t xml:space="preserve">Una tarea o </w:t>
            </w:r>
            <w:proofErr w:type="spellStart"/>
            <w:r>
              <w:t>issue</w:t>
            </w:r>
            <w:proofErr w:type="spellEnd"/>
            <w:r>
              <w:t xml:space="preserve"> de desarrollo en el proyecto TEC de Jira.</w:t>
            </w:r>
          </w:p>
        </w:tc>
      </w:tr>
      <w:tr w:rsidR="002A2AF3" w14:paraId="26732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5F3A3" w14:textId="77777777" w:rsidR="002A2AF3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</w:rPr>
              <w:t>Cluster</w:t>
            </w:r>
            <w:proofErr w:type="spellEnd"/>
            <w:proofErr w:type="gramEnd"/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06943" w14:textId="77777777" w:rsidR="002A2AF3" w:rsidRDefault="00000000">
            <w:pPr>
              <w:spacing w:before="20" w:after="20"/>
            </w:pPr>
            <w:r>
              <w:t xml:space="preserve">Un grupo de </w:t>
            </w:r>
            <w:proofErr w:type="gramStart"/>
            <w:r>
              <w:t>tickets</w:t>
            </w:r>
            <w:proofErr w:type="gramEnd"/>
            <w:r>
              <w:t xml:space="preserve"> de </w:t>
            </w:r>
            <w:proofErr w:type="spellStart"/>
            <w:r>
              <w:t>Zendesk</w:t>
            </w:r>
            <w:proofErr w:type="spellEnd"/>
            <w:r>
              <w:t xml:space="preserve"> que comparten la misma causa técnica.</w:t>
            </w:r>
          </w:p>
        </w:tc>
      </w:tr>
      <w:tr w:rsidR="002A2AF3" w14:paraId="14994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953A1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Ancla</w:t>
            </w:r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9FE2F" w14:textId="77777777" w:rsidR="002A2AF3" w:rsidRDefault="00000000">
            <w:pPr>
              <w:spacing w:before="20" w:after="20"/>
            </w:pPr>
            <w:r>
              <w:t>Palabra o conjunto de palabras clave que identifican un sistema o un tipo de problema (ej. «</w:t>
            </w:r>
            <w:proofErr w:type="spellStart"/>
            <w:r>
              <w:t>stripe</w:t>
            </w:r>
            <w:proofErr w:type="spellEnd"/>
            <w:r>
              <w:t>», «</w:t>
            </w:r>
            <w:proofErr w:type="spellStart"/>
            <w:r>
              <w:t>cobro_duplicado</w:t>
            </w:r>
            <w:proofErr w:type="spellEnd"/>
            <w:r>
              <w:t>»).</w:t>
            </w:r>
          </w:p>
        </w:tc>
      </w:tr>
      <w:tr w:rsidR="002A2AF3" w14:paraId="2EC7C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FBD1B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Taxonomía</w:t>
            </w:r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69324" w14:textId="77777777" w:rsidR="002A2AF3" w:rsidRDefault="00000000">
            <w:pPr>
              <w:spacing w:before="20" w:after="20"/>
            </w:pPr>
            <w:r>
              <w:t>El conjunto de sistemas, tipos de problema y señales que el sistema conoce. Es editable.</w:t>
            </w:r>
          </w:p>
        </w:tc>
      </w:tr>
      <w:tr w:rsidR="002A2AF3" w14:paraId="04060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5ECA6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Severidad</w:t>
            </w:r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48103" w14:textId="77777777" w:rsidR="002A2AF3" w:rsidRDefault="00000000">
            <w:pPr>
              <w:spacing w:before="20" w:after="20"/>
            </w:pPr>
            <w:r>
              <w:t xml:space="preserve">Clasificación HIGH · MEDIUM · LOW asignada al </w:t>
            </w:r>
            <w:proofErr w:type="spellStart"/>
            <w:proofErr w:type="gramStart"/>
            <w:r>
              <w:t>cluster</w:t>
            </w:r>
            <w:proofErr w:type="spellEnd"/>
            <w:proofErr w:type="gramEnd"/>
            <w:r>
              <w:t xml:space="preserve"> según gravedad del problema.</w:t>
            </w:r>
          </w:p>
        </w:tc>
      </w:tr>
      <w:tr w:rsidR="002A2AF3" w14:paraId="2CABA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B9B11" w14:textId="77777777" w:rsidR="002A2AF3" w:rsidRDefault="00000000">
            <w:pPr>
              <w:spacing w:before="20" w:after="20"/>
            </w:pPr>
            <w:proofErr w:type="spellStart"/>
            <w:r>
              <w:rPr>
                <w:b/>
                <w:bCs/>
              </w:rPr>
              <w:t>Matcher</w:t>
            </w:r>
            <w:proofErr w:type="spellEnd"/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8DFB8" w14:textId="77777777" w:rsidR="002A2AF3" w:rsidRDefault="00000000">
            <w:pPr>
              <w:spacing w:before="20" w:after="20"/>
            </w:pPr>
            <w:r>
              <w:t xml:space="preserve">El componente que propone </w:t>
            </w:r>
            <w:proofErr w:type="gramStart"/>
            <w:r>
              <w:t>tickets</w:t>
            </w:r>
            <w:proofErr w:type="gramEnd"/>
            <w:r>
              <w:t xml:space="preserve"> de Jira candidatos para un </w:t>
            </w:r>
            <w:proofErr w:type="spellStart"/>
            <w:proofErr w:type="gramStart"/>
            <w:r>
              <w:t>cluster</w:t>
            </w:r>
            <w:proofErr w:type="spellEnd"/>
            <w:proofErr w:type="gramEnd"/>
            <w:r>
              <w:t>.</w:t>
            </w:r>
          </w:p>
        </w:tc>
      </w:tr>
      <w:tr w:rsidR="002A2AF3" w14:paraId="1066F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546A3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Embudo</w:t>
            </w:r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3C204" w14:textId="77777777" w:rsidR="002A2AF3" w:rsidRDefault="00000000">
            <w:pPr>
              <w:spacing w:before="20" w:after="20"/>
            </w:pPr>
            <w:r>
              <w:t xml:space="preserve">La cadena de fases 1 → 2 → 3 por las que pasa cada </w:t>
            </w:r>
            <w:proofErr w:type="gramStart"/>
            <w:r>
              <w:t>ticket</w:t>
            </w:r>
            <w:proofErr w:type="gramEnd"/>
            <w:r>
              <w:t xml:space="preserve"> nuevo.</w:t>
            </w:r>
          </w:p>
        </w:tc>
      </w:tr>
      <w:tr w:rsidR="002A2AF3" w14:paraId="0E954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099F3" w14:textId="77777777" w:rsidR="002A2AF3" w:rsidRDefault="00000000">
            <w:pPr>
              <w:spacing w:before="20" w:after="20"/>
            </w:pPr>
            <w:proofErr w:type="spellStart"/>
            <w:r>
              <w:rPr>
                <w:b/>
                <w:bCs/>
              </w:rPr>
              <w:lastRenderedPageBreak/>
              <w:t>Triaje</w:t>
            </w:r>
            <w:proofErr w:type="spellEnd"/>
          </w:p>
        </w:tc>
        <w:tc>
          <w:tcPr>
            <w:tcW w:w="72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EE7F4" w14:textId="77777777" w:rsidR="002A2AF3" w:rsidRDefault="00000000">
            <w:pPr>
              <w:spacing w:before="20" w:after="20"/>
            </w:pPr>
            <w:r>
              <w:t xml:space="preserve">El proceso de decidir qué </w:t>
            </w:r>
            <w:proofErr w:type="gramStart"/>
            <w:r>
              <w:t>tickets</w:t>
            </w:r>
            <w:proofErr w:type="gramEnd"/>
            <w:r>
              <w:t xml:space="preserve"> son técnicos, cómo agruparlos y a qué desarrollo corresponden.</w:t>
            </w:r>
          </w:p>
        </w:tc>
      </w:tr>
    </w:tbl>
    <w:p w14:paraId="109011C8" w14:textId="77777777" w:rsidR="002A2AF3" w:rsidRDefault="002A2AF3">
      <w:pPr>
        <w:pBdr>
          <w:bottom w:val="single" w:sz="8" w:space="1" w:color="1565C0"/>
        </w:pBdr>
        <w:spacing w:before="100" w:after="100"/>
      </w:pPr>
    </w:p>
    <w:p w14:paraId="0206F157" w14:textId="77777777" w:rsidR="002A2AF3" w:rsidRDefault="00000000">
      <w:pPr>
        <w:pStyle w:val="Ttulo1"/>
      </w:pPr>
      <w:bookmarkStart w:id="23" w:name="_Toc227309004"/>
      <w:r>
        <w:t>12. Contacto y gobierno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A2AF3" w14:paraId="724151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53540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Responsable técnico</w:t>
            </w:r>
          </w:p>
        </w:tc>
        <w:tc>
          <w:tcPr>
            <w:tcW w:w="66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8BD41" w14:textId="77777777" w:rsidR="002A2AF3" w:rsidRDefault="00000000">
            <w:pPr>
              <w:spacing w:before="20" w:after="20"/>
            </w:pPr>
            <w:r>
              <w:t>Tecnología · David Murciano</w:t>
            </w:r>
          </w:p>
        </w:tc>
      </w:tr>
      <w:tr w:rsidR="002A2AF3" w14:paraId="15495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A75F0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Infraestructura actual</w:t>
            </w:r>
          </w:p>
        </w:tc>
        <w:tc>
          <w:tcPr>
            <w:tcW w:w="66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B58C6" w14:textId="77777777" w:rsidR="002A2AF3" w:rsidRDefault="00000000">
            <w:pPr>
              <w:spacing w:before="20" w:after="20"/>
            </w:pPr>
            <w:r>
              <w:t xml:space="preserve">Ejecución local (PoC); plan de producción en </w:t>
            </w:r>
            <w:proofErr w:type="spellStart"/>
            <w:r>
              <w:t>GCloud</w:t>
            </w:r>
            <w:proofErr w:type="spellEnd"/>
            <w:r>
              <w:t xml:space="preserve"> con PostgreSQL.</w:t>
            </w:r>
          </w:p>
        </w:tc>
      </w:tr>
      <w:tr w:rsidR="002A2AF3" w14:paraId="5B2EC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15988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Dependencias externas</w:t>
            </w:r>
          </w:p>
        </w:tc>
        <w:tc>
          <w:tcPr>
            <w:tcW w:w="66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47FFD" w14:textId="77777777" w:rsidR="002A2AF3" w:rsidRDefault="00000000">
            <w:pPr>
              <w:spacing w:before="20" w:after="20"/>
            </w:pPr>
            <w:r>
              <w:t xml:space="preserve">API de </w:t>
            </w:r>
            <w:proofErr w:type="spellStart"/>
            <w:r>
              <w:t>Zendesk</w:t>
            </w:r>
            <w:proofErr w:type="spellEnd"/>
            <w:r>
              <w:t xml:space="preserve"> · API de Jira Cloud (</w:t>
            </w:r>
            <w:proofErr w:type="spellStart"/>
            <w:r>
              <w:t>Atlassian</w:t>
            </w:r>
            <w:proofErr w:type="spellEnd"/>
            <w:r>
              <w:t xml:space="preserve">) · </w:t>
            </w:r>
            <w:proofErr w:type="spellStart"/>
            <w:r>
              <w:t>OpenAI</w:t>
            </w:r>
            <w:proofErr w:type="spellEnd"/>
            <w:r>
              <w:t xml:space="preserve"> (GPT-4o).</w:t>
            </w:r>
          </w:p>
        </w:tc>
      </w:tr>
      <w:tr w:rsidR="002A2AF3" w14:paraId="4CA0D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98F11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Coste estimado de la IA remota</w:t>
            </w:r>
          </w:p>
        </w:tc>
        <w:tc>
          <w:tcPr>
            <w:tcW w:w="66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248D5" w14:textId="77777777" w:rsidR="002A2AF3" w:rsidRDefault="00000000">
            <w:pPr>
              <w:spacing w:before="20" w:after="20"/>
            </w:pPr>
            <w:r>
              <w:t>Menos de 1 €/día en operación normal.</w:t>
            </w:r>
          </w:p>
        </w:tc>
      </w:tr>
      <w:tr w:rsidR="002A2AF3" w14:paraId="4089D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70CA1" w14:textId="77777777" w:rsidR="002A2AF3" w:rsidRDefault="00000000">
            <w:pPr>
              <w:spacing w:before="20" w:after="20"/>
            </w:pPr>
            <w:r>
              <w:rPr>
                <w:b/>
                <w:bCs/>
              </w:rPr>
              <w:t>Documentos técnicos asociados</w:t>
            </w:r>
          </w:p>
        </w:tc>
        <w:tc>
          <w:tcPr>
            <w:tcW w:w="6638" w:type="dxa"/>
            <w:tcBorders>
              <w:top w:val="single" w:sz="4" w:space="0" w:color="BFC4D1"/>
              <w:left w:val="single" w:sz="4" w:space="0" w:color="BFC4D1"/>
              <w:bottom w:val="single" w:sz="4" w:space="0" w:color="BFC4D1"/>
              <w:right w:val="single" w:sz="4" w:space="0" w:color="BFC4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C6CE2" w14:textId="77777777" w:rsidR="002A2AF3" w:rsidRDefault="00000000">
            <w:pPr>
              <w:spacing w:before="20" w:after="20"/>
            </w:pPr>
            <w:r>
              <w:t>DESIGN.md · IMPLEMENTACION_TECNICA.md · JIRA.md</w:t>
            </w:r>
          </w:p>
        </w:tc>
      </w:tr>
    </w:tbl>
    <w:p w14:paraId="0446D9EC" w14:textId="77777777" w:rsidR="002A2AF3" w:rsidRDefault="002A2AF3">
      <w:pPr>
        <w:spacing w:after="200"/>
      </w:pPr>
    </w:p>
    <w:p w14:paraId="2D22D846" w14:textId="77777777" w:rsidR="002A2AF3" w:rsidRDefault="00000000">
      <w:pPr>
        <w:spacing w:before="200"/>
        <w:jc w:val="center"/>
      </w:pPr>
      <w:r>
        <w:rPr>
          <w:i/>
          <w:iCs/>
          <w:color w:val="555555"/>
          <w:sz w:val="20"/>
          <w:szCs w:val="20"/>
        </w:rPr>
        <w:t>— Fin del documento —</w:t>
      </w:r>
    </w:p>
    <w:sectPr w:rsidR="002A2AF3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61CD" w14:textId="77777777" w:rsidR="005628D1" w:rsidRDefault="005628D1">
      <w:r>
        <w:separator/>
      </w:r>
    </w:p>
  </w:endnote>
  <w:endnote w:type="continuationSeparator" w:id="0">
    <w:p w14:paraId="47B4EA20" w14:textId="77777777" w:rsidR="005628D1" w:rsidRDefault="0056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19E3" w14:textId="77777777" w:rsidR="002A2AF3" w:rsidRDefault="00000000">
    <w:pPr>
      <w:tabs>
        <w:tab w:val="right" w:pos="9638"/>
      </w:tabs>
    </w:pPr>
    <w:r>
      <w:rPr>
        <w:color w:val="555555"/>
        <w:sz w:val="18"/>
        <w:szCs w:val="18"/>
      </w:rPr>
      <w:t xml:space="preserve">Tecnología · David Murciano · </w:t>
    </w:r>
    <w:proofErr w:type="gramStart"/>
    <w:r>
      <w:rPr>
        <w:color w:val="555555"/>
        <w:sz w:val="18"/>
        <w:szCs w:val="18"/>
      </w:rPr>
      <w:t>Abril</w:t>
    </w:r>
    <w:proofErr w:type="gramEnd"/>
    <w:r>
      <w:rPr>
        <w:color w:val="555555"/>
        <w:sz w:val="18"/>
        <w:szCs w:val="18"/>
      </w:rPr>
      <w:t xml:space="preserve"> 2026</w:t>
    </w:r>
    <w:r>
      <w:rPr>
        <w:color w:val="555555"/>
        <w:sz w:val="18"/>
        <w:szCs w:val="18"/>
      </w:rPr>
      <w:tab/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0459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0459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6BDE" w14:textId="77777777" w:rsidR="005628D1" w:rsidRDefault="005628D1">
      <w:r>
        <w:separator/>
      </w:r>
    </w:p>
  </w:footnote>
  <w:footnote w:type="continuationSeparator" w:id="0">
    <w:p w14:paraId="17B96DC0" w14:textId="77777777" w:rsidR="005628D1" w:rsidRDefault="00562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8A144" w14:textId="77777777" w:rsidR="002A2AF3" w:rsidRDefault="00000000">
    <w:pPr>
      <w:pBdr>
        <w:bottom w:val="single" w:sz="4" w:space="4" w:color="BFC4D1"/>
      </w:pBdr>
      <w:tabs>
        <w:tab w:val="right" w:pos="9638"/>
      </w:tabs>
    </w:pPr>
    <w:r>
      <w:rPr>
        <w:color w:val="555555"/>
        <w:sz w:val="18"/>
        <w:szCs w:val="18"/>
      </w:rPr>
      <w:t xml:space="preserve">elDiario.es · Sistema de </w:t>
    </w:r>
    <w:proofErr w:type="spellStart"/>
    <w:r>
      <w:rPr>
        <w:color w:val="555555"/>
        <w:sz w:val="18"/>
        <w:szCs w:val="18"/>
      </w:rPr>
      <w:t>Triaje</w:t>
    </w:r>
    <w:proofErr w:type="spellEnd"/>
    <w:r>
      <w:rPr>
        <w:color w:val="555555"/>
        <w:sz w:val="18"/>
        <w:szCs w:val="18"/>
      </w:rPr>
      <w:t xml:space="preserve"> de </w:t>
    </w:r>
    <w:proofErr w:type="gramStart"/>
    <w:r>
      <w:rPr>
        <w:color w:val="555555"/>
        <w:sz w:val="18"/>
        <w:szCs w:val="18"/>
      </w:rPr>
      <w:t>Tickets</w:t>
    </w:r>
    <w:proofErr w:type="gramEnd"/>
    <w:r>
      <w:rPr>
        <w:color w:val="555555"/>
        <w:sz w:val="18"/>
        <w:szCs w:val="18"/>
      </w:rPr>
      <w:tab/>
      <w:t>Vista de negocio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F7C"/>
    <w:multiLevelType w:val="hybridMultilevel"/>
    <w:tmpl w:val="2B526DE8"/>
    <w:lvl w:ilvl="0" w:tplc="ECAE5C92">
      <w:start w:val="1"/>
      <w:numFmt w:val="bullet"/>
      <w:lvlText w:val="•"/>
      <w:lvlJc w:val="left"/>
      <w:pPr>
        <w:ind w:left="720" w:hanging="360"/>
      </w:pPr>
    </w:lvl>
    <w:lvl w:ilvl="1" w:tplc="A1B40EFC">
      <w:numFmt w:val="decimal"/>
      <w:lvlText w:val=""/>
      <w:lvlJc w:val="left"/>
    </w:lvl>
    <w:lvl w:ilvl="2" w:tplc="4D4A7DDA">
      <w:numFmt w:val="decimal"/>
      <w:lvlText w:val=""/>
      <w:lvlJc w:val="left"/>
    </w:lvl>
    <w:lvl w:ilvl="3" w:tplc="70E21304">
      <w:numFmt w:val="decimal"/>
      <w:lvlText w:val=""/>
      <w:lvlJc w:val="left"/>
    </w:lvl>
    <w:lvl w:ilvl="4" w:tplc="C1FC6E18">
      <w:numFmt w:val="decimal"/>
      <w:lvlText w:val=""/>
      <w:lvlJc w:val="left"/>
    </w:lvl>
    <w:lvl w:ilvl="5" w:tplc="25D4A4E2">
      <w:numFmt w:val="decimal"/>
      <w:lvlText w:val=""/>
      <w:lvlJc w:val="left"/>
    </w:lvl>
    <w:lvl w:ilvl="6" w:tplc="00949718">
      <w:numFmt w:val="decimal"/>
      <w:lvlText w:val=""/>
      <w:lvlJc w:val="left"/>
    </w:lvl>
    <w:lvl w:ilvl="7" w:tplc="09D23E56">
      <w:numFmt w:val="decimal"/>
      <w:lvlText w:val=""/>
      <w:lvlJc w:val="left"/>
    </w:lvl>
    <w:lvl w:ilvl="8" w:tplc="E86C0352">
      <w:numFmt w:val="decimal"/>
      <w:lvlText w:val=""/>
      <w:lvlJc w:val="left"/>
    </w:lvl>
  </w:abstractNum>
  <w:abstractNum w:abstractNumId="1" w15:restartNumberingAfterBreak="0">
    <w:nsid w:val="0DAA748F"/>
    <w:multiLevelType w:val="hybridMultilevel"/>
    <w:tmpl w:val="BEB60674"/>
    <w:lvl w:ilvl="0" w:tplc="FC84E5BC">
      <w:start w:val="1"/>
      <w:numFmt w:val="decimal"/>
      <w:lvlText w:val="%1."/>
      <w:lvlJc w:val="left"/>
      <w:pPr>
        <w:ind w:left="720" w:hanging="360"/>
      </w:pPr>
    </w:lvl>
    <w:lvl w:ilvl="1" w:tplc="14BCF234">
      <w:numFmt w:val="decimal"/>
      <w:lvlText w:val=""/>
      <w:lvlJc w:val="left"/>
    </w:lvl>
    <w:lvl w:ilvl="2" w:tplc="3BF47F50">
      <w:numFmt w:val="decimal"/>
      <w:lvlText w:val=""/>
      <w:lvlJc w:val="left"/>
    </w:lvl>
    <w:lvl w:ilvl="3" w:tplc="83AE37D8">
      <w:numFmt w:val="decimal"/>
      <w:lvlText w:val=""/>
      <w:lvlJc w:val="left"/>
    </w:lvl>
    <w:lvl w:ilvl="4" w:tplc="D250CE78">
      <w:numFmt w:val="decimal"/>
      <w:lvlText w:val=""/>
      <w:lvlJc w:val="left"/>
    </w:lvl>
    <w:lvl w:ilvl="5" w:tplc="661E00CC">
      <w:numFmt w:val="decimal"/>
      <w:lvlText w:val=""/>
      <w:lvlJc w:val="left"/>
    </w:lvl>
    <w:lvl w:ilvl="6" w:tplc="D8F49424">
      <w:numFmt w:val="decimal"/>
      <w:lvlText w:val=""/>
      <w:lvlJc w:val="left"/>
    </w:lvl>
    <w:lvl w:ilvl="7" w:tplc="AC90ABEA">
      <w:numFmt w:val="decimal"/>
      <w:lvlText w:val=""/>
      <w:lvlJc w:val="left"/>
    </w:lvl>
    <w:lvl w:ilvl="8" w:tplc="CD5AB4AA">
      <w:numFmt w:val="decimal"/>
      <w:lvlText w:val=""/>
      <w:lvlJc w:val="left"/>
    </w:lvl>
  </w:abstractNum>
  <w:abstractNum w:abstractNumId="2" w15:restartNumberingAfterBreak="0">
    <w:nsid w:val="784C4315"/>
    <w:multiLevelType w:val="hybridMultilevel"/>
    <w:tmpl w:val="85B03C22"/>
    <w:lvl w:ilvl="0" w:tplc="6AE69A12">
      <w:start w:val="1"/>
      <w:numFmt w:val="bullet"/>
      <w:lvlText w:val="●"/>
      <w:lvlJc w:val="left"/>
      <w:pPr>
        <w:ind w:left="720" w:hanging="360"/>
      </w:pPr>
    </w:lvl>
    <w:lvl w:ilvl="1" w:tplc="1F52CF36">
      <w:start w:val="1"/>
      <w:numFmt w:val="bullet"/>
      <w:lvlText w:val="○"/>
      <w:lvlJc w:val="left"/>
      <w:pPr>
        <w:ind w:left="1440" w:hanging="360"/>
      </w:pPr>
    </w:lvl>
    <w:lvl w:ilvl="2" w:tplc="D5EEAEFA">
      <w:start w:val="1"/>
      <w:numFmt w:val="bullet"/>
      <w:lvlText w:val="■"/>
      <w:lvlJc w:val="left"/>
      <w:pPr>
        <w:ind w:left="2160" w:hanging="360"/>
      </w:pPr>
    </w:lvl>
    <w:lvl w:ilvl="3" w:tplc="53BCCD56">
      <w:start w:val="1"/>
      <w:numFmt w:val="bullet"/>
      <w:lvlText w:val="●"/>
      <w:lvlJc w:val="left"/>
      <w:pPr>
        <w:ind w:left="2880" w:hanging="360"/>
      </w:pPr>
    </w:lvl>
    <w:lvl w:ilvl="4" w:tplc="EF540A50">
      <w:start w:val="1"/>
      <w:numFmt w:val="bullet"/>
      <w:lvlText w:val="○"/>
      <w:lvlJc w:val="left"/>
      <w:pPr>
        <w:ind w:left="3600" w:hanging="360"/>
      </w:pPr>
    </w:lvl>
    <w:lvl w:ilvl="5" w:tplc="084A552E">
      <w:start w:val="1"/>
      <w:numFmt w:val="bullet"/>
      <w:lvlText w:val="■"/>
      <w:lvlJc w:val="left"/>
      <w:pPr>
        <w:ind w:left="4320" w:hanging="360"/>
      </w:pPr>
    </w:lvl>
    <w:lvl w:ilvl="6" w:tplc="46A0D616">
      <w:start w:val="1"/>
      <w:numFmt w:val="bullet"/>
      <w:lvlText w:val="●"/>
      <w:lvlJc w:val="left"/>
      <w:pPr>
        <w:ind w:left="5040" w:hanging="360"/>
      </w:pPr>
    </w:lvl>
    <w:lvl w:ilvl="7" w:tplc="8AE4F14C">
      <w:start w:val="1"/>
      <w:numFmt w:val="bullet"/>
      <w:lvlText w:val="●"/>
      <w:lvlJc w:val="left"/>
      <w:pPr>
        <w:ind w:left="5760" w:hanging="360"/>
      </w:pPr>
    </w:lvl>
    <w:lvl w:ilvl="8" w:tplc="6FAEDC68">
      <w:start w:val="1"/>
      <w:numFmt w:val="bullet"/>
      <w:lvlText w:val="●"/>
      <w:lvlJc w:val="left"/>
      <w:pPr>
        <w:ind w:left="6480" w:hanging="360"/>
      </w:pPr>
    </w:lvl>
  </w:abstractNum>
  <w:num w:numId="1" w16cid:durableId="284115706">
    <w:abstractNumId w:val="2"/>
    <w:lvlOverride w:ilvl="0">
      <w:startOverride w:val="1"/>
    </w:lvlOverride>
  </w:num>
  <w:num w:numId="2" w16cid:durableId="1935168290">
    <w:abstractNumId w:val="1"/>
    <w:lvlOverride w:ilvl="0">
      <w:startOverride w:val="1"/>
    </w:lvlOverride>
  </w:num>
  <w:num w:numId="3" w16cid:durableId="321201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F3"/>
    <w:rsid w:val="002A2AF3"/>
    <w:rsid w:val="005628D1"/>
    <w:rsid w:val="00917CA7"/>
    <w:rsid w:val="00D0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078FEC"/>
  <w15:docId w15:val="{4A8F7C84-EF06-BB49-B587-A63A89DF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565C0"/>
      </w:pBdr>
      <w:spacing w:before="360" w:after="18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565C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  <w:color w:val="1A1A2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045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459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2687</Words>
  <Characters>13814</Characters>
  <Application>Microsoft Office Word</Application>
  <DocSecurity>0</DocSecurity>
  <Lines>445</Lines>
  <Paragraphs>317</Paragraphs>
  <ScaleCrop>false</ScaleCrop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Triaje de Tickets — Vista de negocio</dc:title>
  <dc:creator>elDiario.es · Tecnología</dc:creator>
  <dc:description>Documento de negocio del sistema de triaje automático de tickets de Zendesk</dc:description>
  <cp:lastModifiedBy>MEDMA308 David Murciano</cp:lastModifiedBy>
  <cp:revision>2</cp:revision>
  <dcterms:created xsi:type="dcterms:W3CDTF">2026-04-17T07:01:00Z</dcterms:created>
  <dcterms:modified xsi:type="dcterms:W3CDTF">2026-04-17T07:08:00Z</dcterms:modified>
</cp:coreProperties>
</file>