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53B9" w14:textId="77777777" w:rsidR="00131646" w:rsidRDefault="00131646" w:rsidP="00131646">
      <w:pPr>
        <w:pStyle w:val="Heading1"/>
      </w:pPr>
      <w:r>
        <w:t>RESIDENTIAL PURCHASE AND SALE AGREEMENT</w:t>
      </w:r>
    </w:p>
    <w:p w14:paraId="2DE6C237" w14:textId="77777777" w:rsidR="00131646" w:rsidRDefault="00131646" w:rsidP="00131646"/>
    <w:p w14:paraId="20497EEB" w14:textId="3FFE1E1B" w:rsidR="00131646" w:rsidRDefault="00131646" w:rsidP="00131646">
      <w:pPr>
        <w:pStyle w:val="Heading2"/>
      </w:pPr>
      <w:r>
        <w:t>Details</w:t>
      </w:r>
    </w:p>
    <w:p w14:paraId="2E1ADAAD" w14:textId="77777777" w:rsidR="00131646" w:rsidRDefault="00131646" w:rsidP="00131646"/>
    <w:p w14:paraId="08B581F0" w14:textId="77777777" w:rsidR="00131646" w:rsidRDefault="00131646" w:rsidP="00131646">
      <w:r>
        <w:t xml:space="preserve">This memorandum confirms the terms reached between the parties on the sale of a single-family residence. Marcus Alan Whitfield, acting as the purchaser, has agreed to acquire the property located at 4417 Larkspur Hollow Road, Boise, Idaho 83702 from the current titleholder, Deborah Sue Nakamura, for a total purchase price of $412,750.00. The purchaser has provided proof of pre-qualification through his lender and has deposited an </w:t>
      </w:r>
      <w:proofErr w:type="gramStart"/>
      <w:r>
        <w:t>earnest money</w:t>
      </w:r>
      <w:proofErr w:type="gramEnd"/>
      <w:r>
        <w:t xml:space="preserve"> sum of $8,500.00 into escrow, to be held pending final walkthrough and title clearance.</w:t>
      </w:r>
    </w:p>
    <w:p w14:paraId="36469261" w14:textId="77777777" w:rsidR="00131646" w:rsidRDefault="00131646" w:rsidP="00131646"/>
    <w:p w14:paraId="2E1C3C3C" w14:textId="4C6A63F0" w:rsidR="006768EE" w:rsidRDefault="00131646" w:rsidP="00131646">
      <w:r>
        <w:t xml:space="preserve">Mr. Whitfield, born March 14, 1979, will assume occupancy no later than forty-five days following the closing date. Ms. Nakamura has represented that the roof was replaced in 2021 and that no </w:t>
      </w:r>
      <w:proofErr w:type="gramStart"/>
      <w:r>
        <w:t>liens</w:t>
      </w:r>
      <w:proofErr w:type="gramEnd"/>
      <w:r>
        <w:t xml:space="preserve"> exist against the property other than the existing mortgage held by Cascade Regional Bank, which will be satisfied in full at closing from sale proceeds. Closing costs, estimated at $6,200.00, will be split evenly between the parties per the customary practice in this jurisdiction. Both parties acknowledge receipt of the seller's disclosure statement and agree that the sale is contingent upon a satisfactory inspection to be completed within ten business days of the effective date of this agreement.</w:t>
      </w:r>
    </w:p>
    <w:sectPr w:rsidR="00676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768EE"/>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1</cp:revision>
  <dcterms:created xsi:type="dcterms:W3CDTF">2026-08-21T18:15:00Z</dcterms:created>
  <dcterms:modified xsi:type="dcterms:W3CDTF">2026-08-21T18:16:00Z</dcterms:modified>
</cp:coreProperties>
</file>