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E53C2" w14:textId="77777777" w:rsidR="00366923" w:rsidRDefault="002F7997" w:rsidP="002F7997">
      <w:pPr>
        <w:jc w:val="center"/>
        <w:rPr>
          <w:b/>
          <w:bCs/>
          <w:sz w:val="36"/>
          <w:szCs w:val="36"/>
          <w:u w:val="single"/>
        </w:rPr>
      </w:pPr>
      <w:r>
        <w:rPr>
          <w:b/>
          <w:bCs/>
          <w:sz w:val="36"/>
          <w:szCs w:val="36"/>
          <w:u w:val="single"/>
        </w:rPr>
        <w:t>Project Timeline and Gantt Chart</w:t>
      </w:r>
    </w:p>
    <w:p w14:paraId="711FEF46" w14:textId="77777777" w:rsidR="002F7997" w:rsidRDefault="002F7997" w:rsidP="002F7997">
      <w:pPr>
        <w:jc w:val="center"/>
        <w:rPr>
          <w:b/>
          <w:bCs/>
          <w:sz w:val="36"/>
          <w:szCs w:val="36"/>
          <w:u w:val="single"/>
        </w:rPr>
      </w:pPr>
    </w:p>
    <w:p w14:paraId="712B3A4D" w14:textId="606F962C" w:rsidR="002F7997" w:rsidRDefault="00680CDC" w:rsidP="002F7997">
      <w:r>
        <w:tab/>
        <w:t xml:space="preserve">In this </w:t>
      </w:r>
      <w:r w:rsidR="002E137B">
        <w:t>chapter</w:t>
      </w:r>
      <w:r>
        <w:t xml:space="preserve">, we shall give a brief overview of the project’s timeline between it’s beginning with background research at the start of April until it’s conclusion with final report construction at the beginning of September. During the 5-months of undertaking this project, an ongoing lists of tasks completed and tasks needed to </w:t>
      </w:r>
      <w:r w:rsidR="002E137B">
        <w:t xml:space="preserve">be </w:t>
      </w:r>
      <w:r>
        <w:t>complete</w:t>
      </w:r>
      <w:r w:rsidR="002E137B">
        <w:t>d</w:t>
      </w:r>
      <w:r>
        <w:t xml:space="preserve"> have been compiled so others could keep track of the project’s progress if necessary and also to provide good immediate</w:t>
      </w:r>
      <w:r w:rsidR="002E137B">
        <w:t>-</w:t>
      </w:r>
      <w:r>
        <w:t xml:space="preserve"> and long-term directions to take the project</w:t>
      </w:r>
      <w:r w:rsidR="002E137B">
        <w:t xml:space="preserve"> in</w:t>
      </w:r>
      <w:r>
        <w:t>.</w:t>
      </w:r>
      <w:r w:rsidR="00AD06B7">
        <w:t xml:space="preserve"> This can be found in the base directory of the project directory as a ‘.ods’ file entitled ‘MSc Project Plan’.</w:t>
      </w:r>
      <w:r w:rsidR="009150DF">
        <w:t xml:space="preserve"> However as opposed to simply referencing this file, </w:t>
      </w:r>
      <w:r w:rsidR="002E137B">
        <w:t xml:space="preserve">as </w:t>
      </w:r>
      <w:r w:rsidR="009150DF">
        <w:t>simply a list of tasks ordered by completion date, we’ve repurposed this as a Gantt chart, which is displayed further below within this section. It should be noted that, as this covers 5-months’ worth of work and in many cases several tasks were completed per day, there are in excess of 200 individual tasks completed, which requires us to display the chart over multiple images.</w:t>
      </w:r>
    </w:p>
    <w:p w14:paraId="22688F24" w14:textId="1627AD08" w:rsidR="009150DF" w:rsidRDefault="009150DF" w:rsidP="002F7997">
      <w:r>
        <w:tab/>
        <w:t xml:space="preserve">We’ve also divided the project into ‘Stages’, with </w:t>
      </w:r>
      <w:r w:rsidR="002E137B">
        <w:t>9</w:t>
      </w:r>
      <w:r>
        <w:t xml:space="preserve"> total stages of the project in turn covering background research, data pipeline construction, the RNN and predictor scripts construction and modification, running of experimentation sets, running of model prediction sets, and writing of the final report, among other things. This should help give the reader a broad overview of how the project progressed from its inception. </w:t>
      </w:r>
      <w:r w:rsidR="00E23484">
        <w:t>Additionally, the numbered columns correspond to the week num</w:t>
      </w:r>
      <w:r w:rsidR="0021622E">
        <w:t>ber the tasks were completed in and range from ‘1’ (week 1; 1</w:t>
      </w:r>
      <w:r w:rsidR="0021622E" w:rsidRPr="0021622E">
        <w:rPr>
          <w:vertAlign w:val="superscript"/>
        </w:rPr>
        <w:t>st</w:t>
      </w:r>
      <w:r w:rsidR="0021622E">
        <w:t xml:space="preserve"> – 7</w:t>
      </w:r>
      <w:r w:rsidR="0021622E" w:rsidRPr="0021622E">
        <w:rPr>
          <w:vertAlign w:val="superscript"/>
        </w:rPr>
        <w:t>th</w:t>
      </w:r>
      <w:r w:rsidR="0021622E">
        <w:t xml:space="preserve"> April) to ‘23’ (week 23; 2</w:t>
      </w:r>
      <w:r w:rsidR="0021622E" w:rsidRPr="0021622E">
        <w:rPr>
          <w:vertAlign w:val="superscript"/>
        </w:rPr>
        <w:t>nd</w:t>
      </w:r>
      <w:r w:rsidR="0021622E">
        <w:t xml:space="preserve"> – 6</w:t>
      </w:r>
      <w:r w:rsidR="0021622E" w:rsidRPr="0021622E">
        <w:rPr>
          <w:vertAlign w:val="superscript"/>
        </w:rPr>
        <w:t>th</w:t>
      </w:r>
      <w:r w:rsidR="0021622E">
        <w:t xml:space="preserve"> September). Furthermore, tasks completed are given different colours corresponding to different stages of the project; however, in many cases clear distinctions cannot be made between different stages of the project</w:t>
      </w:r>
      <w:r w:rsidR="002E137B">
        <w:t xml:space="preserve">. For example, </w:t>
      </w:r>
      <w:r w:rsidR="0021622E">
        <w:t>further system modifications tasks that would more intuitively take place in stage 3 would often instead take place in stage 6 as these modifications to the setup of the RNN model would only be decided upon at this stage of the report as a necessity to carry out specific experimentation</w:t>
      </w:r>
      <w:bookmarkStart w:id="0" w:name="_GoBack"/>
      <w:bookmarkEnd w:id="0"/>
      <w:r w:rsidR="0021622E">
        <w:t>.</w:t>
      </w:r>
    </w:p>
    <w:p w14:paraId="20481299" w14:textId="77777777" w:rsidR="006611E6" w:rsidRDefault="006611E6" w:rsidP="002F7997"/>
    <w:p w14:paraId="07FE4C1B" w14:textId="77777777" w:rsidR="00F76FEA" w:rsidRDefault="00F76FEA" w:rsidP="00F76FEA">
      <w:pPr>
        <w:jc w:val="center"/>
      </w:pPr>
      <w:r>
        <w:rPr>
          <w:noProof/>
        </w:rPr>
        <w:drawing>
          <wp:inline distT="0" distB="0" distL="0" distR="0" wp14:anchorId="405280A8" wp14:editId="381E84B3">
            <wp:extent cx="6619379" cy="3485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19379" cy="3485515"/>
                    </a:xfrm>
                    <a:prstGeom prst="rect">
                      <a:avLst/>
                    </a:prstGeom>
                  </pic:spPr>
                </pic:pic>
              </a:graphicData>
            </a:graphic>
          </wp:inline>
        </w:drawing>
      </w:r>
    </w:p>
    <w:p w14:paraId="41BA5717" w14:textId="77777777" w:rsidR="00F76FEA" w:rsidRDefault="00590CF3" w:rsidP="00F76FEA">
      <w:pPr>
        <w:jc w:val="center"/>
      </w:pPr>
      <w:r>
        <w:rPr>
          <w:noProof/>
        </w:rPr>
        <w:lastRenderedPageBreak/>
        <w:drawing>
          <wp:inline distT="0" distB="0" distL="0" distR="0" wp14:anchorId="05D58E70" wp14:editId="6CC61622">
            <wp:extent cx="6645910" cy="2919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919730"/>
                    </a:xfrm>
                    <a:prstGeom prst="rect">
                      <a:avLst/>
                    </a:prstGeom>
                  </pic:spPr>
                </pic:pic>
              </a:graphicData>
            </a:graphic>
          </wp:inline>
        </w:drawing>
      </w:r>
    </w:p>
    <w:p w14:paraId="24ABD870" w14:textId="77777777" w:rsidR="00590CF3" w:rsidRDefault="00590CF3" w:rsidP="00E843A6">
      <w:pPr>
        <w:jc w:val="center"/>
      </w:pPr>
      <w:r>
        <w:rPr>
          <w:noProof/>
        </w:rPr>
        <w:drawing>
          <wp:inline distT="0" distB="0" distL="0" distR="0" wp14:anchorId="064C0014" wp14:editId="2CABBE22">
            <wp:extent cx="6645910" cy="27260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726055"/>
                    </a:xfrm>
                    <a:prstGeom prst="rect">
                      <a:avLst/>
                    </a:prstGeom>
                  </pic:spPr>
                </pic:pic>
              </a:graphicData>
            </a:graphic>
          </wp:inline>
        </w:drawing>
      </w:r>
    </w:p>
    <w:p w14:paraId="6F9AF44F" w14:textId="77777777" w:rsidR="00590CF3" w:rsidRDefault="00E843A6" w:rsidP="00F76FEA">
      <w:pPr>
        <w:jc w:val="center"/>
      </w:pPr>
      <w:r>
        <w:rPr>
          <w:noProof/>
        </w:rPr>
        <w:drawing>
          <wp:inline distT="0" distB="0" distL="0" distR="0" wp14:anchorId="53A9E109" wp14:editId="372B096F">
            <wp:extent cx="6645910" cy="29102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910205"/>
                    </a:xfrm>
                    <a:prstGeom prst="rect">
                      <a:avLst/>
                    </a:prstGeom>
                  </pic:spPr>
                </pic:pic>
              </a:graphicData>
            </a:graphic>
          </wp:inline>
        </w:drawing>
      </w:r>
    </w:p>
    <w:p w14:paraId="269B80AC" w14:textId="77777777" w:rsidR="00590CF3" w:rsidRDefault="00590CF3" w:rsidP="00F76FEA">
      <w:pPr>
        <w:jc w:val="center"/>
      </w:pPr>
    </w:p>
    <w:p w14:paraId="36A417A2" w14:textId="77777777" w:rsidR="00590CF3" w:rsidRDefault="00590CF3" w:rsidP="00F76FEA">
      <w:pPr>
        <w:jc w:val="center"/>
      </w:pPr>
      <w:r>
        <w:rPr>
          <w:noProof/>
        </w:rPr>
        <w:lastRenderedPageBreak/>
        <w:drawing>
          <wp:inline distT="0" distB="0" distL="0" distR="0" wp14:anchorId="0915C823" wp14:editId="23AB8DE8">
            <wp:extent cx="6645910" cy="22396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239645"/>
                    </a:xfrm>
                    <a:prstGeom prst="rect">
                      <a:avLst/>
                    </a:prstGeom>
                  </pic:spPr>
                </pic:pic>
              </a:graphicData>
            </a:graphic>
          </wp:inline>
        </w:drawing>
      </w:r>
    </w:p>
    <w:p w14:paraId="502B70D3" w14:textId="77777777" w:rsidR="00F658F6" w:rsidRDefault="00590CF3" w:rsidP="00F658F6">
      <w:pPr>
        <w:jc w:val="center"/>
      </w:pPr>
      <w:r>
        <w:rPr>
          <w:noProof/>
        </w:rPr>
        <w:drawing>
          <wp:inline distT="0" distB="0" distL="0" distR="0" wp14:anchorId="076FB0B0" wp14:editId="62D9F447">
            <wp:extent cx="6645910" cy="29229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922905"/>
                    </a:xfrm>
                    <a:prstGeom prst="rect">
                      <a:avLst/>
                    </a:prstGeom>
                  </pic:spPr>
                </pic:pic>
              </a:graphicData>
            </a:graphic>
          </wp:inline>
        </w:drawing>
      </w:r>
    </w:p>
    <w:p w14:paraId="2D9439BA" w14:textId="77777777" w:rsidR="00F658F6" w:rsidRDefault="00F658F6" w:rsidP="00F76FEA">
      <w:pPr>
        <w:jc w:val="center"/>
      </w:pPr>
      <w:r>
        <w:rPr>
          <w:noProof/>
        </w:rPr>
        <w:drawing>
          <wp:inline distT="0" distB="0" distL="0" distR="0" wp14:anchorId="5E7D254D" wp14:editId="020CEF31">
            <wp:extent cx="6645910" cy="27184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718435"/>
                    </a:xfrm>
                    <a:prstGeom prst="rect">
                      <a:avLst/>
                    </a:prstGeom>
                  </pic:spPr>
                </pic:pic>
              </a:graphicData>
            </a:graphic>
          </wp:inline>
        </w:drawing>
      </w:r>
    </w:p>
    <w:p w14:paraId="2A775DB4" w14:textId="1645F1D6" w:rsidR="00F658F6" w:rsidRDefault="008050CE" w:rsidP="00F76FEA">
      <w:pPr>
        <w:jc w:val="center"/>
      </w:pPr>
      <w:r>
        <w:rPr>
          <w:noProof/>
        </w:rPr>
        <w:lastRenderedPageBreak/>
        <w:drawing>
          <wp:inline distT="0" distB="0" distL="0" distR="0" wp14:anchorId="145B51FF" wp14:editId="0C147050">
            <wp:extent cx="6645910" cy="2895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895600"/>
                    </a:xfrm>
                    <a:prstGeom prst="rect">
                      <a:avLst/>
                    </a:prstGeom>
                  </pic:spPr>
                </pic:pic>
              </a:graphicData>
            </a:graphic>
          </wp:inline>
        </w:drawing>
      </w:r>
    </w:p>
    <w:p w14:paraId="3BD3BD4D" w14:textId="1204A4EA" w:rsidR="008050CE" w:rsidRPr="002F7997" w:rsidRDefault="008050CE" w:rsidP="00F76FEA">
      <w:pPr>
        <w:jc w:val="center"/>
      </w:pPr>
      <w:r>
        <w:rPr>
          <w:noProof/>
        </w:rPr>
        <w:drawing>
          <wp:inline distT="0" distB="0" distL="0" distR="0" wp14:anchorId="57376239" wp14:editId="644AE4E7">
            <wp:extent cx="6645910" cy="27914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791460"/>
                    </a:xfrm>
                    <a:prstGeom prst="rect">
                      <a:avLst/>
                    </a:prstGeom>
                  </pic:spPr>
                </pic:pic>
              </a:graphicData>
            </a:graphic>
          </wp:inline>
        </w:drawing>
      </w:r>
    </w:p>
    <w:sectPr w:rsidR="008050CE" w:rsidRPr="002F7997" w:rsidSect="002F79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97"/>
    <w:rsid w:val="0021622E"/>
    <w:rsid w:val="002E137B"/>
    <w:rsid w:val="002F7997"/>
    <w:rsid w:val="00366923"/>
    <w:rsid w:val="00590CF3"/>
    <w:rsid w:val="006611E6"/>
    <w:rsid w:val="00680CDC"/>
    <w:rsid w:val="008050CE"/>
    <w:rsid w:val="009150DF"/>
    <w:rsid w:val="00AD06B7"/>
    <w:rsid w:val="00E23484"/>
    <w:rsid w:val="00E843A6"/>
    <w:rsid w:val="00F658F6"/>
    <w:rsid w:val="00F76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56B2"/>
  <w15:chartTrackingRefBased/>
  <w15:docId w15:val="{22572947-0F98-4136-BA5E-936FBE81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10</cp:revision>
  <dcterms:created xsi:type="dcterms:W3CDTF">2019-08-26T06:32:00Z</dcterms:created>
  <dcterms:modified xsi:type="dcterms:W3CDTF">2019-09-01T16:53:00Z</dcterms:modified>
</cp:coreProperties>
</file>