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216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14:paraId="251DDE60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</w:p>
    <w:p w14:paraId="79B8D57F" w14:textId="39A1E102" w:rsidR="006A3FE2" w:rsidRPr="006A3FE2" w:rsidRDefault="006A3FE2" w:rsidP="00162D2E">
      <w:pPr>
        <w:rPr>
          <w:rFonts w:cstheme="minorHAnsi"/>
        </w:rPr>
      </w:pPr>
      <w:r w:rsidRPr="006A3FE2">
        <w:rPr>
          <w:rFonts w:cstheme="minorHAnsi"/>
        </w:rPr>
        <w:t xml:space="preserve">[1] De </w:t>
      </w:r>
      <w:proofErr w:type="spellStart"/>
      <w:r w:rsidRPr="006A3FE2">
        <w:rPr>
          <w:rFonts w:cstheme="minorHAnsi"/>
        </w:rPr>
        <w:t>Fauw</w:t>
      </w:r>
      <w:proofErr w:type="spellEnd"/>
      <w:r w:rsidRPr="006A3FE2">
        <w:rPr>
          <w:rFonts w:cstheme="minorHAnsi"/>
        </w:rPr>
        <w:t xml:space="preserve">, J., </w:t>
      </w:r>
      <w:proofErr w:type="spellStart"/>
      <w:r w:rsidRPr="006A3FE2">
        <w:rPr>
          <w:rFonts w:cstheme="minorHAnsi"/>
        </w:rPr>
        <w:t>Ledsam</w:t>
      </w:r>
      <w:proofErr w:type="spellEnd"/>
      <w:r w:rsidRPr="006A3FE2">
        <w:rPr>
          <w:rFonts w:cstheme="minorHAnsi"/>
        </w:rPr>
        <w:t xml:space="preserve">, J.R., </w:t>
      </w:r>
      <w:proofErr w:type="spellStart"/>
      <w:r w:rsidRPr="006A3FE2">
        <w:rPr>
          <w:rFonts w:cstheme="minorHAnsi"/>
        </w:rPr>
        <w:t>Romera</w:t>
      </w:r>
      <w:proofErr w:type="spellEnd"/>
      <w:r w:rsidRPr="006A3FE2">
        <w:rPr>
          <w:rFonts w:cstheme="minorHAnsi"/>
        </w:rPr>
        <w:t xml:space="preserve">-Paredes, B., </w:t>
      </w:r>
      <w:proofErr w:type="spellStart"/>
      <w:r w:rsidRPr="006A3FE2">
        <w:rPr>
          <w:rFonts w:cstheme="minorHAnsi"/>
        </w:rPr>
        <w:t>Nikolov</w:t>
      </w:r>
      <w:proofErr w:type="spellEnd"/>
      <w:r w:rsidRPr="006A3FE2">
        <w:rPr>
          <w:rFonts w:cstheme="minorHAnsi"/>
        </w:rPr>
        <w:t xml:space="preserve">, S., </w:t>
      </w:r>
      <w:proofErr w:type="spellStart"/>
      <w:r w:rsidRPr="006A3FE2">
        <w:rPr>
          <w:rFonts w:cstheme="minorHAnsi"/>
        </w:rPr>
        <w:t>To</w:t>
      </w:r>
      <w:r>
        <w:rPr>
          <w:rFonts w:cstheme="minorHAnsi"/>
        </w:rPr>
        <w:t>masev</w:t>
      </w:r>
      <w:proofErr w:type="spellEnd"/>
      <w:r>
        <w:rPr>
          <w:rFonts w:cstheme="minorHAnsi"/>
        </w:rPr>
        <w:t xml:space="preserve">, N., Blackwell, S., </w:t>
      </w:r>
      <w:proofErr w:type="spellStart"/>
      <w:r>
        <w:rPr>
          <w:rFonts w:cstheme="minorHAnsi"/>
        </w:rPr>
        <w:t>Askham</w:t>
      </w:r>
      <w:proofErr w:type="spellEnd"/>
      <w:r>
        <w:rPr>
          <w:rFonts w:cstheme="minorHAnsi"/>
        </w:rPr>
        <w:t xml:space="preserve">, H., </w:t>
      </w:r>
      <w:proofErr w:type="spellStart"/>
      <w:r>
        <w:rPr>
          <w:rFonts w:cstheme="minorHAnsi"/>
        </w:rPr>
        <w:t>Glorot</w:t>
      </w:r>
      <w:proofErr w:type="spellEnd"/>
      <w:r>
        <w:rPr>
          <w:rFonts w:cstheme="minorHAnsi"/>
        </w:rPr>
        <w:t xml:space="preserve">, X., O-Donoghue, B., </w:t>
      </w:r>
      <w:proofErr w:type="spellStart"/>
      <w:r>
        <w:rPr>
          <w:rFonts w:cstheme="minorHAnsi"/>
        </w:rPr>
        <w:t>Visentin</w:t>
      </w:r>
      <w:proofErr w:type="spellEnd"/>
      <w:r>
        <w:rPr>
          <w:rFonts w:cstheme="minorHAnsi"/>
        </w:rPr>
        <w:t xml:space="preserve">, D., and van den </w:t>
      </w:r>
      <w:proofErr w:type="spellStart"/>
      <w:r>
        <w:rPr>
          <w:rFonts w:cstheme="minorHAnsi"/>
        </w:rPr>
        <w:t>Driessche</w:t>
      </w:r>
      <w:proofErr w:type="spellEnd"/>
      <w:r>
        <w:rPr>
          <w:rFonts w:cstheme="minorHAnsi"/>
        </w:rPr>
        <w:t xml:space="preserve">, G. Clinically applicable deep learning for diagnosis and referral in retinal disease. In </w:t>
      </w:r>
      <w:r>
        <w:rPr>
          <w:rFonts w:cstheme="minorHAnsi"/>
          <w:i/>
          <w:iCs/>
        </w:rPr>
        <w:t>Nature medicine, VOL 24, NO. 9</w:t>
      </w:r>
      <w:r>
        <w:rPr>
          <w:rFonts w:cstheme="minorHAnsi"/>
        </w:rPr>
        <w:t>, page 1342.</w:t>
      </w:r>
    </w:p>
    <w:p w14:paraId="2AE80DEF" w14:textId="6F0EAA95" w:rsidR="006A3FE2" w:rsidRPr="00D77D68" w:rsidRDefault="00D77D68" w:rsidP="00162D2E">
      <w:pPr>
        <w:rPr>
          <w:rFonts w:cstheme="minorHAnsi"/>
        </w:rPr>
      </w:pPr>
      <w:r>
        <w:rPr>
          <w:rFonts w:cstheme="minorHAnsi"/>
        </w:rPr>
        <w:t xml:space="preserve">[2] </w:t>
      </w:r>
      <w:r>
        <w:rPr>
          <w:rFonts w:cstheme="minorHAnsi"/>
          <w:i/>
          <w:iCs/>
        </w:rPr>
        <w:t>NHS Hospitals Turn to Deep Learning and Advanced Algorithms to Fight Heart Disease</w:t>
      </w:r>
      <w:r>
        <w:rPr>
          <w:rFonts w:cstheme="minorHAnsi"/>
        </w:rPr>
        <w:t xml:space="preserve"> (2018). Available at: </w:t>
      </w:r>
      <w:hyperlink r:id="rId4" w:history="1">
        <w:r>
          <w:rPr>
            <w:rStyle w:val="Hyperlink"/>
          </w:rPr>
          <w:t>https://www.heartflow.com/newsroom/nhs-hospitals-turn-to-deep-learning-and-advanced-algorithms-to-fight-heart-disease</w:t>
        </w:r>
      </w:hyperlink>
      <w:r>
        <w:t>. Accessed: 26</w:t>
      </w:r>
      <w:r w:rsidRPr="00D77D68">
        <w:rPr>
          <w:vertAlign w:val="superscript"/>
        </w:rPr>
        <w:t>th</w:t>
      </w:r>
      <w:r>
        <w:t xml:space="preserve"> August 2019.</w:t>
      </w:r>
    </w:p>
    <w:p w14:paraId="69CCE313" w14:textId="3266B0BD" w:rsidR="006A3FE2" w:rsidRDefault="00DC65DD" w:rsidP="00162D2E">
      <w:r>
        <w:rPr>
          <w:rFonts w:cstheme="minorHAnsi"/>
        </w:rPr>
        <w:t xml:space="preserve">[3] Hsu, J. (2019) ‘Will Artificial Intelligence Improve Health Care for Everyone?’, </w:t>
      </w:r>
      <w:r>
        <w:rPr>
          <w:rFonts w:cstheme="minorHAnsi"/>
          <w:i/>
          <w:iCs/>
        </w:rPr>
        <w:t xml:space="preserve">Smithsonian </w:t>
      </w:r>
      <w:r>
        <w:rPr>
          <w:rFonts w:cstheme="minorHAnsi"/>
        </w:rPr>
        <w:t>(31</w:t>
      </w:r>
      <w:r w:rsidRPr="00DC65D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July 2019). Available at: </w:t>
      </w:r>
      <w:hyperlink r:id="rId5" w:history="1">
        <w:r>
          <w:rPr>
            <w:rStyle w:val="Hyperlink"/>
          </w:rPr>
          <w:t>https://www.smithsonianmag.com/innovation/will-artificial-intelligence-improve-health-care-for-everyone-180972758/</w:t>
        </w:r>
      </w:hyperlink>
      <w:r>
        <w:t>. Accessed 26</w:t>
      </w:r>
      <w:r w:rsidRPr="00DC65DD">
        <w:rPr>
          <w:vertAlign w:val="superscript"/>
        </w:rPr>
        <w:t>th</w:t>
      </w:r>
      <w:r>
        <w:t xml:space="preserve"> August 2019.</w:t>
      </w:r>
    </w:p>
    <w:p w14:paraId="450E1020" w14:textId="0B55F3DA" w:rsidR="00DA1708" w:rsidRDefault="00DA1708" w:rsidP="00DA1708">
      <w:r w:rsidRPr="00092A89">
        <w:t>[</w:t>
      </w:r>
      <w:r>
        <w:t>4</w:t>
      </w:r>
      <w:r w:rsidRPr="00092A89">
        <w:t>] Sayers, M., Brogan, C. ‘AI tr</w:t>
      </w:r>
      <w:r>
        <w:t xml:space="preserve">ial to help accelerate future treatments for Duchenne muscular dystrophy’. Available at </w:t>
      </w:r>
      <w:hyperlink r:id="rId6" w:history="1">
        <w:r>
          <w:rPr>
            <w:rStyle w:val="Hyperlink"/>
          </w:rPr>
          <w:t>https://www.imperial.ac.uk/news/184530/ai-trial-help-accelerate-future-treatments/</w:t>
        </w:r>
      </w:hyperlink>
      <w:r>
        <w:t>. Accessed (22</w:t>
      </w:r>
      <w:r w:rsidRPr="00092A89">
        <w:rPr>
          <w:vertAlign w:val="superscript"/>
        </w:rPr>
        <w:t>nd</w:t>
      </w:r>
      <w:r>
        <w:t xml:space="preserve"> Aug 2019).</w:t>
      </w:r>
    </w:p>
    <w:p w14:paraId="6094F0D7" w14:textId="7E04E799" w:rsidR="00354D3D" w:rsidRDefault="00354D3D" w:rsidP="00354D3D">
      <w:r>
        <w:t xml:space="preserve">[5] </w:t>
      </w:r>
      <w:r>
        <w:rPr>
          <w:i/>
          <w:iCs/>
        </w:rPr>
        <w:t>Duchenne Muscular Dystrophy (DMD)</w:t>
      </w:r>
      <w:r>
        <w:t xml:space="preserve"> (no date). Available at: </w:t>
      </w:r>
      <w:hyperlink r:id="rId7" w:history="1">
        <w:r>
          <w:rPr>
            <w:rStyle w:val="Hyperlink"/>
          </w:rPr>
          <w:t>https://www.mda.org/disease/duchenne-muscular-dystrophy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1D35CADA" w14:textId="5D139799" w:rsidR="00354D3D" w:rsidRDefault="00354D3D" w:rsidP="00354D3D">
      <w:r>
        <w:t xml:space="preserve">[6] </w:t>
      </w:r>
      <w:r>
        <w:rPr>
          <w:i/>
          <w:iCs/>
        </w:rPr>
        <w:t>What is Duchenne?</w:t>
      </w:r>
      <w:r>
        <w:t xml:space="preserve"> (no date). Available at: </w:t>
      </w:r>
      <w:hyperlink r:id="rId8" w:history="1">
        <w:r>
          <w:rPr>
            <w:rStyle w:val="Hyperlink"/>
          </w:rPr>
          <w:t>https://www.duchenneuk.org/pages/faqs/category/what-is-duchenne</w:t>
        </w:r>
      </w:hyperlink>
      <w:r>
        <w:t>. Accessed: 6</w:t>
      </w:r>
      <w:r w:rsidRPr="006164B2">
        <w:rPr>
          <w:vertAlign w:val="superscript"/>
        </w:rPr>
        <w:t>th</w:t>
      </w:r>
      <w:r>
        <w:t xml:space="preserve"> Aug 2019.</w:t>
      </w:r>
    </w:p>
    <w:p w14:paraId="7BADCD74" w14:textId="52A7BB1D" w:rsidR="00354D3D" w:rsidRDefault="00354D3D" w:rsidP="00354D3D">
      <w:r>
        <w:t xml:space="preserve">[7] </w:t>
      </w:r>
      <w:r>
        <w:rPr>
          <w:i/>
          <w:iCs/>
        </w:rPr>
        <w:t>Muscular dystrophy – NHS</w:t>
      </w:r>
      <w:r>
        <w:t xml:space="preserve"> (2018). Available at: </w:t>
      </w:r>
      <w:hyperlink r:id="rId9" w:history="1">
        <w:r>
          <w:rPr>
            <w:rStyle w:val="Hyperlink"/>
          </w:rPr>
          <w:t>https://www.nhs.uk/conditions/muscular-dystrophy/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2EF910B6" w14:textId="1254E17B" w:rsidR="00354D3D" w:rsidRDefault="00354D3D" w:rsidP="00354D3D">
      <w:r>
        <w:t xml:space="preserve">[8] </w:t>
      </w:r>
      <w:r>
        <w:rPr>
          <w:i/>
          <w:iCs/>
        </w:rPr>
        <w:t>North Star Ambulatory Assessment</w:t>
      </w:r>
      <w:r>
        <w:t xml:space="preserve"> (no date). Available at: </w:t>
      </w:r>
      <w:hyperlink r:id="rId10" w:history="1">
        <w:r>
          <w:rPr>
            <w:rStyle w:val="Hyperlink"/>
          </w:rPr>
          <w:t>https://www.physio-pedia.com/North_Star_Ambulatory_Assessment</w:t>
        </w:r>
      </w:hyperlink>
      <w:r>
        <w:t>. Accessed 13</w:t>
      </w:r>
      <w:r w:rsidRPr="0053561F">
        <w:rPr>
          <w:vertAlign w:val="superscript"/>
        </w:rPr>
        <w:t>th</w:t>
      </w:r>
      <w:r>
        <w:t xml:space="preserve"> Aug 2019.</w:t>
      </w:r>
    </w:p>
    <w:p w14:paraId="5D5AED9E" w14:textId="7D9B4E43" w:rsidR="005F574F" w:rsidRDefault="005F574F" w:rsidP="00354D3D">
      <w:r w:rsidRPr="00E45437">
        <w:t>[</w:t>
      </w:r>
      <w:r>
        <w:t>9</w:t>
      </w:r>
      <w:r w:rsidRPr="00E45437">
        <w:t xml:space="preserve">] Mazzone, E.S., Messina, S., Vasco, G., Main, M., Eagle, M., D’Amico, A., </w:t>
      </w:r>
      <w:proofErr w:type="spellStart"/>
      <w:r w:rsidRPr="00E45437">
        <w:t>Doglio</w:t>
      </w:r>
      <w:proofErr w:type="spellEnd"/>
      <w:r w:rsidRPr="00E45437">
        <w:t xml:space="preserve">, L., </w:t>
      </w:r>
      <w:proofErr w:type="spellStart"/>
      <w:r w:rsidRPr="00E45437">
        <w:t>Politano</w:t>
      </w:r>
      <w:proofErr w:type="spellEnd"/>
      <w:r w:rsidRPr="00E45437">
        <w:t xml:space="preserve">, L., Cavallaro, F., </w:t>
      </w:r>
      <w:proofErr w:type="spellStart"/>
      <w:r w:rsidRPr="00E45437">
        <w:t>Frosini</w:t>
      </w:r>
      <w:proofErr w:type="spellEnd"/>
      <w:r w:rsidRPr="00E45437">
        <w:t>, S., and Bello, L. Reliability of the North Star Ambulatory</w:t>
      </w:r>
      <w:r>
        <w:t xml:space="preserve"> Assessment in a multicentric setting. In </w:t>
      </w:r>
      <w:r>
        <w:rPr>
          <w:i/>
          <w:iCs/>
        </w:rPr>
        <w:t xml:space="preserve">Neuromuscular </w:t>
      </w:r>
      <w:proofErr w:type="spellStart"/>
      <w:r>
        <w:rPr>
          <w:i/>
          <w:iCs/>
        </w:rPr>
        <w:t>Discorders</w:t>
      </w:r>
      <w:proofErr w:type="spellEnd"/>
      <w:r>
        <w:t xml:space="preserve">, </w:t>
      </w:r>
      <w:r>
        <w:rPr>
          <w:i/>
          <w:iCs/>
        </w:rPr>
        <w:t>19(7)</w:t>
      </w:r>
      <w:r>
        <w:t>, pages 258-261, 2009.</w:t>
      </w:r>
    </w:p>
    <w:p w14:paraId="2FB0AA77" w14:textId="38D81041" w:rsidR="006E0B34" w:rsidRDefault="006E0B34" w:rsidP="006E0B34">
      <w:r w:rsidRPr="00936892">
        <w:t>[</w:t>
      </w:r>
      <w:r w:rsidR="005F574F">
        <w:t>10</w:t>
      </w:r>
      <w:r w:rsidRPr="00936892">
        <w:t>] Mayhew, A., Cano, S., Scott, E., Ea</w:t>
      </w:r>
      <w:r>
        <w:t xml:space="preserve">gle, M., Bushby, K., and </w:t>
      </w:r>
      <w:proofErr w:type="spellStart"/>
      <w:r>
        <w:t>Muntoni</w:t>
      </w:r>
      <w:proofErr w:type="spellEnd"/>
      <w:r>
        <w:t xml:space="preserve">, F. On Behalf of the NorthStar Clinical Network for Paediatric Neuromuscular Disease: Moving towards meaningful measurement: Rasch analysis of the North Star Ambulatory Assessment in Duchenne muscular dystrophy. </w:t>
      </w:r>
      <w:r>
        <w:rPr>
          <w:i/>
          <w:iCs/>
        </w:rPr>
        <w:t xml:space="preserve">Dev Med Child </w:t>
      </w:r>
      <w:proofErr w:type="spellStart"/>
      <w:r>
        <w:rPr>
          <w:i/>
          <w:iCs/>
        </w:rPr>
        <w:t>Neurol</w:t>
      </w:r>
      <w:proofErr w:type="spellEnd"/>
      <w:r>
        <w:t xml:space="preserve">, </w:t>
      </w:r>
      <w:r>
        <w:rPr>
          <w:i/>
          <w:iCs/>
        </w:rPr>
        <w:t>52</w:t>
      </w:r>
      <w:r>
        <w:t>, pages 535-542, 2011.</w:t>
      </w:r>
    </w:p>
    <w:p w14:paraId="71CA21C3" w14:textId="1EC3EC3B" w:rsidR="00622E0F" w:rsidRPr="00092A89" w:rsidRDefault="00622E0F" w:rsidP="00622E0F">
      <w:r>
        <w:t>[1</w:t>
      </w:r>
      <w:r w:rsidR="005F574F">
        <w:t>1</w:t>
      </w:r>
      <w:r>
        <w:t xml:space="preserve">] </w:t>
      </w:r>
      <w:proofErr w:type="spellStart"/>
      <w:r>
        <w:rPr>
          <w:i/>
          <w:iCs/>
        </w:rPr>
        <w:t>KineDMD</w:t>
      </w:r>
      <w:proofErr w:type="spellEnd"/>
      <w:r>
        <w:rPr>
          <w:i/>
          <w:iCs/>
        </w:rPr>
        <w:t xml:space="preserve"> Study: developing an activity monitoring biomarker</w:t>
      </w:r>
      <w:r>
        <w:t xml:space="preserve"> (2019). Available at: </w:t>
      </w:r>
      <w:hyperlink r:id="rId11" w:history="1">
        <w:r>
          <w:rPr>
            <w:rStyle w:val="Hyperlink"/>
          </w:rPr>
          <w:t>https://www.duchenne.org.uk/project/activity-monitoring-biomarker/</w:t>
        </w:r>
      </w:hyperlink>
      <w:r>
        <w:t>. Accessed (22</w:t>
      </w:r>
      <w:r w:rsidRPr="000C6BCF">
        <w:rPr>
          <w:vertAlign w:val="superscript"/>
        </w:rPr>
        <w:t>nd</w:t>
      </w:r>
      <w:r>
        <w:t xml:space="preserve"> Aug 2019).</w:t>
      </w:r>
    </w:p>
    <w:p w14:paraId="00DB2293" w14:textId="189E4B7C" w:rsidR="00622E0F" w:rsidRDefault="00B05F0C" w:rsidP="006E0B3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[12] Goodfellow, I.,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Bengio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Y, and Courville, A. </w:t>
      </w:r>
      <w:r>
        <w:rPr>
          <w:rFonts w:cstheme="minorHAnsi"/>
          <w:i/>
          <w:color w:val="222222"/>
          <w:shd w:val="clear" w:color="auto" w:fill="FFFFFF"/>
        </w:rPr>
        <w:t>Deep Learning</w:t>
      </w:r>
      <w:r>
        <w:rPr>
          <w:rFonts w:cstheme="minorHAnsi"/>
          <w:iCs/>
          <w:color w:val="222222"/>
          <w:shd w:val="clear" w:color="auto" w:fill="FFFFFF"/>
        </w:rPr>
        <w:t xml:space="preserve">. </w:t>
      </w:r>
      <w:r w:rsidRPr="00D41CDB">
        <w:rPr>
          <w:rFonts w:cstheme="minorHAnsi"/>
          <w:iCs/>
          <w:color w:val="222222"/>
          <w:shd w:val="clear" w:color="auto" w:fill="FFFFFF"/>
        </w:rPr>
        <w:t>MIT Press, 2016</w:t>
      </w:r>
    </w:p>
    <w:p w14:paraId="4314D77D" w14:textId="431106D3" w:rsidR="00B05F0C" w:rsidRDefault="00B05F0C" w:rsidP="00B05F0C">
      <w:r>
        <w:rPr>
          <w:rFonts w:cstheme="minorHAnsi"/>
          <w:iCs/>
          <w:color w:val="222222"/>
          <w:shd w:val="clear" w:color="auto" w:fill="FFFFFF"/>
        </w:rPr>
        <w:t xml:space="preserve">[13]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Olah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C. ‘Understanding LSTM Networks’.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colah's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blog</w:t>
      </w:r>
      <w:r>
        <w:rPr>
          <w:rFonts w:cstheme="minorHAnsi"/>
          <w:iCs/>
          <w:color w:val="222222"/>
          <w:shd w:val="clear" w:color="auto" w:fill="FFFFFF"/>
        </w:rPr>
        <w:t>, 27</w:t>
      </w:r>
      <w:r w:rsidRPr="00D41CDB">
        <w:rPr>
          <w:rFonts w:cstheme="minorHAnsi"/>
          <w:iCs/>
          <w:color w:val="222222"/>
          <w:shd w:val="clear" w:color="auto" w:fill="FFFFFF"/>
          <w:vertAlign w:val="superscript"/>
        </w:rPr>
        <w:t>th</w:t>
      </w:r>
      <w:r>
        <w:rPr>
          <w:rFonts w:cstheme="minorHAnsi"/>
          <w:iCs/>
          <w:color w:val="222222"/>
          <w:shd w:val="clear" w:color="auto" w:fill="FFFFFF"/>
        </w:rPr>
        <w:t xml:space="preserve"> August 2015. Available at: </w:t>
      </w:r>
      <w:hyperlink r:id="rId12" w:history="1">
        <w:r>
          <w:rPr>
            <w:rStyle w:val="Hyperlink"/>
          </w:rPr>
          <w:t>https://colah.github.io/posts/2015-08-Understanding-LSTMs/</w:t>
        </w:r>
      </w:hyperlink>
      <w:r>
        <w:t>.</w:t>
      </w:r>
    </w:p>
    <w:p w14:paraId="7F3FB4CD" w14:textId="19A41828" w:rsidR="00BC2D8C" w:rsidRDefault="00BC2D8C" w:rsidP="00B05F0C">
      <w:r w:rsidRPr="00BC2D8C">
        <w:rPr>
          <w:lang w:val="fr-FR"/>
        </w:rPr>
        <w:t xml:space="preserve">[14] </w:t>
      </w:r>
      <w:r w:rsidRPr="00BC2D8C">
        <w:rPr>
          <w:i/>
          <w:iCs/>
          <w:lang w:val="fr-FR"/>
        </w:rPr>
        <w:t>API Documentation</w:t>
      </w:r>
      <w:r w:rsidRPr="00BC2D8C">
        <w:rPr>
          <w:lang w:val="fr-FR"/>
        </w:rPr>
        <w:t xml:space="preserve">. </w:t>
      </w:r>
      <w:r w:rsidRPr="00BC2D8C">
        <w:t xml:space="preserve">Available at: </w:t>
      </w:r>
      <w:hyperlink r:id="rId13" w:history="1">
        <w:r w:rsidRPr="00BC2D8C">
          <w:rPr>
            <w:rStyle w:val="Hyperlink"/>
          </w:rPr>
          <w:t>https://www.tensorflow.org/api_docs</w:t>
        </w:r>
      </w:hyperlink>
      <w:r>
        <w:t xml:space="preserve"> (Accessed 27</w:t>
      </w:r>
      <w:r w:rsidRPr="00BC2D8C">
        <w:rPr>
          <w:vertAlign w:val="superscript"/>
        </w:rPr>
        <w:t>th</w:t>
      </w:r>
      <w:r>
        <w:t xml:space="preserve"> August 2019).</w:t>
      </w:r>
    </w:p>
    <w:p w14:paraId="499181F2" w14:textId="12EA5AC8" w:rsidR="00BC2D8C" w:rsidRDefault="00BC2D8C" w:rsidP="00BC2D8C">
      <w:pPr>
        <w:rPr>
          <w:rFonts w:cstheme="minorHAnsi"/>
          <w:iCs/>
          <w:color w:val="222222"/>
          <w:shd w:val="clear" w:color="auto" w:fill="FFFFFF"/>
        </w:rPr>
      </w:pPr>
      <w:r>
        <w:t xml:space="preserve">[15] </w:t>
      </w:r>
      <w:r>
        <w:rPr>
          <w:rFonts w:cstheme="minorHAnsi"/>
          <w:iCs/>
          <w:color w:val="222222"/>
          <w:shd w:val="clear" w:color="auto" w:fill="FFFFFF"/>
        </w:rPr>
        <w:t xml:space="preserve">Raschka, S. </w:t>
      </w:r>
      <w:r w:rsidRPr="00EE09C7">
        <w:rPr>
          <w:rFonts w:cstheme="minorHAnsi"/>
          <w:i/>
          <w:color w:val="222222"/>
          <w:shd w:val="clear" w:color="auto" w:fill="FFFFFF"/>
        </w:rPr>
        <w:t>Python Machine Learning</w:t>
      </w:r>
      <w:r>
        <w:rPr>
          <w:rFonts w:cstheme="minorHAnsi"/>
          <w:iCs/>
          <w:color w:val="222222"/>
          <w:shd w:val="clear" w:color="auto" w:fill="FFFFFF"/>
        </w:rPr>
        <w:t>. Pack Publishing Ltd, 2015.</w:t>
      </w:r>
    </w:p>
    <w:p w14:paraId="560E132F" w14:textId="13D55641" w:rsidR="00D15159" w:rsidRDefault="00D15159" w:rsidP="00D1515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[</w:t>
      </w:r>
      <w:r>
        <w:rPr>
          <w:rFonts w:cstheme="minorHAnsi"/>
        </w:rPr>
        <w:t>16</w:t>
      </w:r>
      <w:r>
        <w:rPr>
          <w:rFonts w:cstheme="minorHAnsi"/>
        </w:rPr>
        <w:t xml:space="preserve">] </w:t>
      </w:r>
      <w:proofErr w:type="spellStart"/>
      <w:r>
        <w:rPr>
          <w:rFonts w:cstheme="minorHAnsi"/>
          <w:color w:val="222222"/>
          <w:shd w:val="clear" w:color="auto" w:fill="FFFFFF"/>
        </w:rPr>
        <w:t>Hammerla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N. Y., Halloran, S., and </w:t>
      </w:r>
      <w:proofErr w:type="spellStart"/>
      <w:r>
        <w:rPr>
          <w:rFonts w:cstheme="minorHAnsi"/>
          <w:color w:val="222222"/>
          <w:shd w:val="clear" w:color="auto" w:fill="FFFFFF"/>
        </w:rPr>
        <w:t>Plötz</w:t>
      </w:r>
      <w:proofErr w:type="spellEnd"/>
      <w:r>
        <w:rPr>
          <w:rFonts w:cstheme="minorHAnsi"/>
          <w:color w:val="222222"/>
          <w:shd w:val="clear" w:color="auto" w:fill="FFFFFF"/>
        </w:rPr>
        <w:t>, T. Deep, convolutional, and recurrent models for human activity recognition using wearables. 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 preprint arXiv:1604.08880</w:t>
      </w:r>
      <w:r>
        <w:rPr>
          <w:rFonts w:cstheme="minorHAnsi"/>
          <w:color w:val="222222"/>
          <w:shd w:val="clear" w:color="auto" w:fill="FFFFFF"/>
        </w:rPr>
        <w:t>, 2016.</w:t>
      </w:r>
    </w:p>
    <w:p w14:paraId="0388DC34" w14:textId="69EA59EB" w:rsidR="00D15159" w:rsidRDefault="00D15159" w:rsidP="00D15159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[1</w:t>
      </w:r>
      <w:r>
        <w:rPr>
          <w:rFonts w:cstheme="minorHAnsi"/>
        </w:rPr>
        <w:t>7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Inoue, M., Inoue, S., and Nishida, T. Deep recurrent neural network for mobile human activity recognition with high throughput. </w:t>
      </w:r>
      <w:r>
        <w:rPr>
          <w:rFonts w:cstheme="minorHAnsi"/>
          <w:i/>
          <w:iCs/>
          <w:color w:val="222222"/>
          <w:shd w:val="clear" w:color="auto" w:fill="FFFFFF"/>
        </w:rPr>
        <w:t>Artificial Life and Robotics</w:t>
      </w:r>
      <w:r>
        <w:rPr>
          <w:rFonts w:cstheme="minorHAnsi"/>
          <w:i/>
          <w:color w:val="222222"/>
          <w:shd w:val="clear" w:color="auto" w:fill="FFFFFF"/>
        </w:rPr>
        <w:t>, VOL 23, NO. 2</w:t>
      </w:r>
      <w:r>
        <w:rPr>
          <w:rFonts w:cstheme="minorHAnsi"/>
          <w:iCs/>
          <w:color w:val="222222"/>
          <w:shd w:val="clear" w:color="auto" w:fill="FFFFFF"/>
        </w:rPr>
        <w:t>, pages 173-185, 2018.</w:t>
      </w:r>
    </w:p>
    <w:p w14:paraId="37BF327D" w14:textId="1157A3C6" w:rsidR="00D15159" w:rsidRDefault="00D15159" w:rsidP="00D15159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>
        <w:rPr>
          <w:rFonts w:cstheme="minorHAnsi"/>
        </w:rPr>
        <w:t>18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Du, Y., Wang, W., and Wang, L. Hierarchical recurrent neural network for skeleton based action recognition. In </w:t>
      </w:r>
      <w:r>
        <w:rPr>
          <w:rFonts w:cstheme="minorHAnsi"/>
          <w:i/>
          <w:iCs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pages 1110-1118, 2015.</w:t>
      </w:r>
    </w:p>
    <w:p w14:paraId="359AE776" w14:textId="088FEF29" w:rsidR="003D2BE3" w:rsidRDefault="003D2BE3" w:rsidP="003D2BE3">
      <w:pPr>
        <w:rPr>
          <w:rFonts w:cstheme="minorHAnsi"/>
          <w:iCs/>
          <w:color w:val="222222"/>
          <w:shd w:val="clear" w:color="auto" w:fill="FFFFFF"/>
        </w:rPr>
      </w:pPr>
      <w:r w:rsidRPr="00A40AA4">
        <w:rPr>
          <w:rFonts w:cstheme="minorHAnsi"/>
          <w:iCs/>
          <w:color w:val="222222"/>
          <w:shd w:val="clear" w:color="auto" w:fill="FFFFFF"/>
        </w:rPr>
        <w:lastRenderedPageBreak/>
        <w:t>[</w:t>
      </w:r>
      <w:r>
        <w:rPr>
          <w:rFonts w:cstheme="minorHAnsi"/>
          <w:iCs/>
          <w:color w:val="222222"/>
          <w:shd w:val="clear" w:color="auto" w:fill="FFFFFF"/>
        </w:rPr>
        <w:t>1</w:t>
      </w:r>
      <w:r>
        <w:rPr>
          <w:rFonts w:cstheme="minorHAnsi"/>
          <w:iCs/>
          <w:color w:val="222222"/>
          <w:shd w:val="clear" w:color="auto" w:fill="FFFFFF"/>
        </w:rPr>
        <w:t>9</w:t>
      </w:r>
      <w:r w:rsidRPr="00A40AA4">
        <w:rPr>
          <w:rFonts w:cstheme="minorHAnsi"/>
          <w:iCs/>
          <w:color w:val="222222"/>
          <w:shd w:val="clear" w:color="auto" w:fill="FFFFFF"/>
        </w:rPr>
        <w:t xml:space="preserve">]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Baccouche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 xml:space="preserve">, M.,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Mamalet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>, F., Wolf, C., Garcia, C., and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Baskurt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A. Sequential Deep Learning for Human Activity Recognition. In </w:t>
      </w:r>
      <w:r>
        <w:rPr>
          <w:rFonts w:cstheme="minorHAnsi"/>
          <w:i/>
          <w:color w:val="222222"/>
          <w:shd w:val="clear" w:color="auto" w:fill="FFFFFF"/>
        </w:rPr>
        <w:t>International Workshop on Human Behaviour Understanding</w:t>
      </w:r>
      <w:r>
        <w:rPr>
          <w:rFonts w:cstheme="minorHAnsi"/>
          <w:iCs/>
          <w:color w:val="222222"/>
          <w:shd w:val="clear" w:color="auto" w:fill="FFFFFF"/>
        </w:rPr>
        <w:t>, pages 29-39, 2011.</w:t>
      </w:r>
    </w:p>
    <w:p w14:paraId="0B1A25F2" w14:textId="381DA848" w:rsidR="0068407A" w:rsidRDefault="0068407A" w:rsidP="0068407A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>[</w:t>
      </w:r>
      <w:r>
        <w:rPr>
          <w:rFonts w:cstheme="minorHAnsi"/>
          <w:iCs/>
          <w:color w:val="222222"/>
          <w:shd w:val="clear" w:color="auto" w:fill="FFFFFF"/>
        </w:rPr>
        <w:t>20</w:t>
      </w:r>
      <w:r w:rsidRPr="00AF4AE3">
        <w:rPr>
          <w:rFonts w:cstheme="minorHAnsi"/>
          <w:iCs/>
          <w:color w:val="222222"/>
          <w:shd w:val="clear" w:color="auto" w:fill="FFFFFF"/>
        </w:rPr>
        <w:t xml:space="preserve">] Donahue, J., Hendricks, L. A.,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Guadarrama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Rohrbach, M.,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Venugopalan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Saenko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K., and Darrel</w:t>
      </w:r>
      <w:r>
        <w:rPr>
          <w:rFonts w:cstheme="minorHAnsi"/>
          <w:iCs/>
          <w:color w:val="222222"/>
          <w:shd w:val="clear" w:color="auto" w:fill="FFFFFF"/>
        </w:rPr>
        <w:t xml:space="preserve">l, T. Long-term Recurrent Convolutional Networks for Visual Recognition and Description.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2014.</w:t>
      </w:r>
    </w:p>
    <w:p w14:paraId="40749102" w14:textId="4B97CE10" w:rsidR="00893AB2" w:rsidRDefault="00893AB2" w:rsidP="00893AB2">
      <w:pPr>
        <w:rPr>
          <w:rFonts w:cstheme="minorHAnsi"/>
          <w:iCs/>
          <w:color w:val="222222"/>
          <w:shd w:val="clear" w:color="auto" w:fill="FFFFFF"/>
        </w:rPr>
      </w:pPr>
      <w:r w:rsidRPr="001A1655">
        <w:rPr>
          <w:rFonts w:cstheme="minorHAnsi"/>
          <w:iCs/>
          <w:color w:val="222222"/>
          <w:shd w:val="clear" w:color="auto" w:fill="FFFFFF"/>
        </w:rPr>
        <w:t>[</w:t>
      </w:r>
      <w:r>
        <w:rPr>
          <w:rFonts w:cstheme="minorHAnsi"/>
          <w:iCs/>
          <w:color w:val="222222"/>
          <w:shd w:val="clear" w:color="auto" w:fill="FFFFFF"/>
        </w:rPr>
        <w:t>21</w:t>
      </w:r>
      <w:r w:rsidRPr="001A1655">
        <w:rPr>
          <w:rFonts w:cstheme="minorHAnsi"/>
          <w:iCs/>
          <w:color w:val="222222"/>
          <w:shd w:val="clear" w:color="auto" w:fill="FFFFFF"/>
        </w:rPr>
        <w:t xml:space="preserve">]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Ordóňez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 xml:space="preserve">, F. J., and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Roggen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>, D. Deep Co</w:t>
      </w:r>
      <w:r>
        <w:rPr>
          <w:rFonts w:cstheme="minorHAnsi"/>
          <w:iCs/>
          <w:color w:val="222222"/>
          <w:shd w:val="clear" w:color="auto" w:fill="FFFFFF"/>
        </w:rPr>
        <w:t xml:space="preserve">nvolutional and LSTM Recurrent Neural Networks for Multimodal Wearable Activity Recognition. In </w:t>
      </w:r>
      <w:r>
        <w:rPr>
          <w:rFonts w:cstheme="minorHAnsi"/>
          <w:i/>
          <w:color w:val="222222"/>
          <w:shd w:val="clear" w:color="auto" w:fill="FFFFFF"/>
        </w:rPr>
        <w:t>Sensors, VOL 16, NO. 1</w:t>
      </w:r>
      <w:r>
        <w:rPr>
          <w:rFonts w:cstheme="minorHAnsi"/>
          <w:iCs/>
          <w:color w:val="222222"/>
          <w:shd w:val="clear" w:color="auto" w:fill="FFFFFF"/>
        </w:rPr>
        <w:t>, page 115, 2016.</w:t>
      </w:r>
    </w:p>
    <w:p w14:paraId="19C916DA" w14:textId="121F224C" w:rsidR="00B07320" w:rsidRDefault="00B07320" w:rsidP="00893AB2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>[</w:t>
      </w:r>
      <w:r>
        <w:rPr>
          <w:rFonts w:cstheme="minorHAnsi"/>
          <w:iCs/>
          <w:color w:val="222222"/>
          <w:shd w:val="clear" w:color="auto" w:fill="FFFFFF"/>
        </w:rPr>
        <w:t>22</w:t>
      </w:r>
      <w:r w:rsidRPr="007308C6">
        <w:rPr>
          <w:rFonts w:cstheme="minorHAnsi"/>
          <w:iCs/>
          <w:color w:val="222222"/>
          <w:shd w:val="clear" w:color="auto" w:fill="FFFFFF"/>
        </w:rPr>
        <w:t xml:space="preserve">] Zhu, W., Lan, C., Xing, J., Zeng, W., Li, Y., Shen, L., and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Xie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>, X. Co</w:t>
      </w:r>
      <w:r>
        <w:rPr>
          <w:rFonts w:cstheme="minorHAnsi"/>
          <w:iCs/>
          <w:color w:val="222222"/>
          <w:shd w:val="clear" w:color="auto" w:fill="FFFFFF"/>
        </w:rPr>
        <w:t xml:space="preserve">-Occurrence Feature Learning for Skeleton Based Action Recognition Using Regularized Deep LSTM Networks. In </w:t>
      </w:r>
      <w:r>
        <w:rPr>
          <w:rFonts w:cstheme="minorHAnsi"/>
          <w:i/>
          <w:color w:val="222222"/>
          <w:shd w:val="clear" w:color="auto" w:fill="FFFFFF"/>
        </w:rPr>
        <w:t>Thirtieth AAAI Conference on Artificial Intelligence</w:t>
      </w:r>
      <w:r>
        <w:rPr>
          <w:rFonts w:cstheme="minorHAnsi"/>
          <w:iCs/>
          <w:color w:val="222222"/>
          <w:shd w:val="clear" w:color="auto" w:fill="FFFFFF"/>
        </w:rPr>
        <w:t>, 2016.</w:t>
      </w:r>
    </w:p>
    <w:p w14:paraId="1A646F10" w14:textId="07A6EB8E" w:rsidR="00527F07" w:rsidRDefault="00527F07" w:rsidP="00527F07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>[</w:t>
      </w:r>
      <w:r>
        <w:rPr>
          <w:rFonts w:cstheme="minorHAnsi"/>
          <w:iCs/>
          <w:color w:val="222222"/>
          <w:shd w:val="clear" w:color="auto" w:fill="FFFFFF"/>
        </w:rPr>
        <w:t>23</w:t>
      </w:r>
      <w:r w:rsidRPr="00AF4AE3">
        <w:rPr>
          <w:rFonts w:cstheme="minorHAnsi"/>
          <w:iCs/>
          <w:color w:val="222222"/>
          <w:shd w:val="clear" w:color="auto" w:fill="FFFFFF"/>
        </w:rPr>
        <w:t xml:space="preserve">] Liu, J.,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Shahroudy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A., Xu, D., and Wang, G.</w:t>
      </w:r>
      <w:r>
        <w:rPr>
          <w:rFonts w:cstheme="minorHAnsi"/>
          <w:iCs/>
          <w:color w:val="222222"/>
          <w:shd w:val="clear" w:color="auto" w:fill="FFFFFF"/>
        </w:rPr>
        <w:t xml:space="preserve"> Spatio-Temporal LSTM with Trust Gates for 3D Human Action Recognition. In </w:t>
      </w:r>
      <w:r>
        <w:rPr>
          <w:rFonts w:cstheme="minorHAnsi"/>
          <w:i/>
          <w:color w:val="222222"/>
          <w:shd w:val="clear" w:color="auto" w:fill="FFFFFF"/>
        </w:rPr>
        <w:t>European Conference for Computer Vision</w:t>
      </w:r>
      <w:r>
        <w:rPr>
          <w:rFonts w:cstheme="minorHAnsi"/>
          <w:iCs/>
          <w:color w:val="222222"/>
          <w:shd w:val="clear" w:color="auto" w:fill="FFFFFF"/>
        </w:rPr>
        <w:t>, pages 816-883, 2016.</w:t>
      </w:r>
    </w:p>
    <w:p w14:paraId="4F736E89" w14:textId="77777777" w:rsidR="00527F07" w:rsidRDefault="00527F07" w:rsidP="00893AB2">
      <w:pPr>
        <w:rPr>
          <w:rFonts w:cstheme="minorHAnsi"/>
          <w:iCs/>
          <w:color w:val="222222"/>
          <w:shd w:val="clear" w:color="auto" w:fill="FFFFFF"/>
        </w:rPr>
      </w:pPr>
    </w:p>
    <w:p w14:paraId="64CDA660" w14:textId="77777777" w:rsidR="00893AB2" w:rsidRDefault="00893AB2" w:rsidP="0068407A">
      <w:pPr>
        <w:rPr>
          <w:rFonts w:cstheme="minorHAnsi"/>
          <w:iCs/>
          <w:color w:val="222222"/>
          <w:shd w:val="clear" w:color="auto" w:fill="FFFFFF"/>
        </w:rPr>
      </w:pPr>
    </w:p>
    <w:p w14:paraId="14D6AF92" w14:textId="77777777" w:rsidR="0068407A" w:rsidRDefault="0068407A" w:rsidP="003D2BE3">
      <w:pPr>
        <w:rPr>
          <w:rFonts w:cstheme="minorHAnsi"/>
          <w:iCs/>
          <w:color w:val="222222"/>
          <w:shd w:val="clear" w:color="auto" w:fill="FFFFFF"/>
        </w:rPr>
      </w:pPr>
    </w:p>
    <w:p w14:paraId="6A32B01B" w14:textId="77777777" w:rsidR="003D2BE3" w:rsidRDefault="003D2BE3" w:rsidP="00D15159">
      <w:pPr>
        <w:rPr>
          <w:rFonts w:cstheme="minorHAnsi"/>
          <w:iCs/>
          <w:color w:val="222222"/>
          <w:shd w:val="clear" w:color="auto" w:fill="FFFFFF"/>
        </w:rPr>
      </w:pPr>
    </w:p>
    <w:p w14:paraId="5E888E12" w14:textId="77777777" w:rsidR="00D15159" w:rsidRDefault="00D15159" w:rsidP="00D15159">
      <w:pPr>
        <w:rPr>
          <w:rFonts w:cstheme="minorHAnsi"/>
          <w:iCs/>
          <w:color w:val="222222"/>
          <w:shd w:val="clear" w:color="auto" w:fill="FFFFFF"/>
        </w:rPr>
      </w:pPr>
    </w:p>
    <w:p w14:paraId="7A5AAC17" w14:textId="77777777" w:rsidR="00D15159" w:rsidRDefault="00D15159" w:rsidP="00D15159">
      <w:pPr>
        <w:rPr>
          <w:rFonts w:cstheme="minorHAnsi"/>
          <w:color w:val="222222"/>
          <w:shd w:val="clear" w:color="auto" w:fill="FFFFFF"/>
        </w:rPr>
      </w:pPr>
    </w:p>
    <w:p w14:paraId="43A96ED7" w14:textId="77777777" w:rsidR="00D15159" w:rsidRDefault="00D15159" w:rsidP="00BC2D8C">
      <w:pPr>
        <w:rPr>
          <w:rFonts w:cstheme="minorHAnsi"/>
          <w:iCs/>
          <w:color w:val="222222"/>
          <w:shd w:val="clear" w:color="auto" w:fill="FFFFFF"/>
        </w:rPr>
      </w:pPr>
    </w:p>
    <w:p w14:paraId="61F8ABCE" w14:textId="6A97AC82" w:rsidR="00D15159" w:rsidRDefault="00D15159" w:rsidP="00BC2D8C">
      <w:pPr>
        <w:rPr>
          <w:rFonts w:cstheme="minorHAnsi"/>
          <w:iCs/>
          <w:color w:val="222222"/>
          <w:shd w:val="clear" w:color="auto" w:fill="FFFFFF"/>
        </w:rPr>
      </w:pPr>
    </w:p>
    <w:p w14:paraId="57C1ECB7" w14:textId="77777777" w:rsidR="007A5B9E" w:rsidRDefault="007A5B9E" w:rsidP="00BC2D8C">
      <w:pPr>
        <w:rPr>
          <w:rFonts w:cstheme="minorHAnsi"/>
          <w:iCs/>
          <w:color w:val="222222"/>
          <w:shd w:val="clear" w:color="auto" w:fill="FFFFFF"/>
        </w:rPr>
      </w:pPr>
    </w:p>
    <w:p w14:paraId="13BE0102" w14:textId="7B395EEC" w:rsidR="00D15159" w:rsidRDefault="00D15159" w:rsidP="00BC2D8C">
      <w:pPr>
        <w:rPr>
          <w:rFonts w:cstheme="minorHAnsi"/>
          <w:iCs/>
          <w:color w:val="222222"/>
          <w:shd w:val="clear" w:color="auto" w:fill="FFFFFF"/>
        </w:rPr>
      </w:pPr>
    </w:p>
    <w:p w14:paraId="6F1B6354" w14:textId="08BE74D8" w:rsidR="00D15159" w:rsidRDefault="00D15159" w:rsidP="00BC2D8C">
      <w:pPr>
        <w:rPr>
          <w:rFonts w:cstheme="minorHAnsi"/>
          <w:iCs/>
          <w:color w:val="222222"/>
          <w:shd w:val="clear" w:color="auto" w:fill="FFFFFF"/>
        </w:rPr>
      </w:pPr>
      <w:bookmarkStart w:id="0" w:name="_GoBack"/>
      <w:bookmarkEnd w:id="0"/>
    </w:p>
    <w:p w14:paraId="0D954888" w14:textId="77777777" w:rsidR="00D15159" w:rsidRDefault="00D15159" w:rsidP="00BC2D8C">
      <w:pPr>
        <w:rPr>
          <w:rFonts w:cstheme="minorHAnsi"/>
          <w:iCs/>
          <w:color w:val="222222"/>
          <w:shd w:val="clear" w:color="auto" w:fill="FFFFFF"/>
        </w:rPr>
      </w:pPr>
    </w:p>
    <w:p w14:paraId="31BA95AC" w14:textId="00211CB9" w:rsidR="00D469BE" w:rsidRDefault="003D2BE3" w:rsidP="00D469B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 </w:t>
      </w:r>
      <w:r w:rsidR="00D469BE" w:rsidRPr="007308C6">
        <w:rPr>
          <w:rFonts w:cstheme="minorHAnsi"/>
          <w:iCs/>
          <w:color w:val="222222"/>
          <w:shd w:val="clear" w:color="auto" w:fill="FFFFFF"/>
        </w:rPr>
        <w:t>[</w:t>
      </w:r>
      <w:r w:rsidR="00D469BE">
        <w:rPr>
          <w:rFonts w:cstheme="minorHAnsi"/>
          <w:iCs/>
          <w:color w:val="222222"/>
          <w:shd w:val="clear" w:color="auto" w:fill="FFFFFF"/>
        </w:rPr>
        <w:t>1</w:t>
      </w:r>
      <w:r w:rsidR="00D469BE" w:rsidRPr="007308C6">
        <w:rPr>
          <w:rFonts w:cstheme="minorHAnsi"/>
          <w:iCs/>
          <w:color w:val="222222"/>
          <w:shd w:val="clear" w:color="auto" w:fill="FFFFFF"/>
        </w:rPr>
        <w:t xml:space="preserve">7] </w:t>
      </w:r>
      <w:proofErr w:type="spellStart"/>
      <w:r w:rsidR="00D469BE" w:rsidRPr="007308C6">
        <w:rPr>
          <w:rFonts w:cstheme="minorHAnsi"/>
          <w:iCs/>
          <w:color w:val="222222"/>
          <w:shd w:val="clear" w:color="auto" w:fill="FFFFFF"/>
        </w:rPr>
        <w:t>Molchanov</w:t>
      </w:r>
      <w:proofErr w:type="spellEnd"/>
      <w:r w:rsidR="00D469BE" w:rsidRPr="007308C6">
        <w:rPr>
          <w:rFonts w:cstheme="minorHAnsi"/>
          <w:iCs/>
          <w:color w:val="222222"/>
          <w:shd w:val="clear" w:color="auto" w:fill="FFFFFF"/>
        </w:rPr>
        <w:t>, P., Yang, X., Gupta, S., Kim, K., Ty</w:t>
      </w:r>
      <w:r w:rsidR="00D469BE">
        <w:rPr>
          <w:rFonts w:cstheme="minorHAnsi"/>
          <w:iCs/>
          <w:color w:val="222222"/>
          <w:shd w:val="clear" w:color="auto" w:fill="FFFFFF"/>
        </w:rPr>
        <w:t xml:space="preserve">ree, S., and Kautz, J. Online Detection and Classification of Dynamic Hand Gestures with Recurrent 3D Convolutional Neural Networks. In </w:t>
      </w:r>
      <w:r w:rsidR="00D469BE"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 w:rsidR="00D469BE">
        <w:rPr>
          <w:rFonts w:cstheme="minorHAnsi"/>
          <w:iCs/>
          <w:color w:val="222222"/>
          <w:shd w:val="clear" w:color="auto" w:fill="FFFFFF"/>
        </w:rPr>
        <w:t>, 2016.</w:t>
      </w:r>
    </w:p>
    <w:p w14:paraId="5FD4DE35" w14:textId="045D87BA" w:rsidR="00057B51" w:rsidRPr="00BC2D8C" w:rsidRDefault="00057B51" w:rsidP="00162D2E">
      <w:pPr>
        <w:rPr>
          <w:rFonts w:cstheme="minorHAnsi"/>
        </w:rPr>
      </w:pPr>
    </w:p>
    <w:p w14:paraId="132C9056" w14:textId="77777777" w:rsidR="00057B51" w:rsidRPr="00BC2D8C" w:rsidRDefault="00057B51" w:rsidP="00162D2E">
      <w:pPr>
        <w:rPr>
          <w:rFonts w:cstheme="minorHAnsi"/>
        </w:rPr>
      </w:pPr>
    </w:p>
    <w:p w14:paraId="0ED6F325" w14:textId="3664943E" w:rsidR="00C26005" w:rsidRDefault="00A72E1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[4]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Veeriah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V., Zhuang, N., and Qi, G. Differential Recurrent Neural Networks for Action Recognition. </w:t>
      </w:r>
      <w:r w:rsidR="001A1655">
        <w:rPr>
          <w:rFonts w:cstheme="minorHAnsi"/>
          <w:iCs/>
          <w:color w:val="222222"/>
          <w:shd w:val="clear" w:color="auto" w:fill="FFFFFF"/>
        </w:rPr>
        <w:t xml:space="preserve">In </w:t>
      </w:r>
      <w:r w:rsidR="00971193">
        <w:rPr>
          <w:rFonts w:cstheme="minorHAnsi"/>
          <w:i/>
          <w:color w:val="222222"/>
          <w:shd w:val="clear" w:color="auto" w:fill="FFFFFF"/>
        </w:rPr>
        <w:t>ICCV</w:t>
      </w:r>
      <w:r w:rsidR="00971193">
        <w:rPr>
          <w:rFonts w:cstheme="minorHAnsi"/>
          <w:b/>
          <w:bCs/>
          <w:i/>
          <w:color w:val="222222"/>
          <w:shd w:val="clear" w:color="auto" w:fill="FFFFFF"/>
        </w:rPr>
        <w:t xml:space="preserve">, </w:t>
      </w:r>
      <w:r w:rsidR="00971193">
        <w:rPr>
          <w:rFonts w:cstheme="minorHAnsi"/>
          <w:i/>
          <w:color w:val="222222"/>
          <w:shd w:val="clear" w:color="auto" w:fill="FFFFFF"/>
        </w:rPr>
        <w:t>2015</w:t>
      </w:r>
      <w:r w:rsidR="00DC5FAB">
        <w:rPr>
          <w:rFonts w:cstheme="minorHAnsi"/>
          <w:iCs/>
          <w:color w:val="222222"/>
          <w:shd w:val="clear" w:color="auto" w:fill="FFFFFF"/>
        </w:rPr>
        <w:t>.</w:t>
      </w:r>
    </w:p>
    <w:p w14:paraId="6C013CF6" w14:textId="29A76E25" w:rsidR="008A7960" w:rsidRPr="00D41CDB" w:rsidRDefault="008A7960" w:rsidP="00162D2E">
      <w:pPr>
        <w:rPr>
          <w:rFonts w:cstheme="minorHAnsi"/>
          <w:iCs/>
          <w:color w:val="222222"/>
          <w:shd w:val="clear" w:color="auto" w:fill="FFFFFF"/>
        </w:rPr>
      </w:pPr>
      <w:r w:rsidRPr="00D41CDB">
        <w:rPr>
          <w:rFonts w:cstheme="minorHAnsi"/>
          <w:iCs/>
          <w:color w:val="222222"/>
          <w:shd w:val="clear" w:color="auto" w:fill="FFFFFF"/>
        </w:rPr>
        <w:t xml:space="preserve">[13]Mazzone, E., Martinelli, D., Berardinelli, A., Messina, S., D’Amico, A., Vasco, G., Main, M.,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Doglio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Politano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Cavallaro, F., and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Frosini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S. North Star Ambulatory Assessment, 6-minute walk test and timed items in ambulant boys with Duchenne muscular dystrophy. </w:t>
      </w:r>
      <w:r w:rsidRPr="00D41CDB">
        <w:rPr>
          <w:rFonts w:cstheme="minorHAnsi"/>
          <w:i/>
          <w:color w:val="222222"/>
          <w:shd w:val="clear" w:color="auto" w:fill="FFFFFF"/>
        </w:rPr>
        <w:t>Neuromuscular Disorders</w:t>
      </w:r>
      <w:r w:rsidRPr="00D41CDB">
        <w:rPr>
          <w:rFonts w:cstheme="minorHAnsi"/>
          <w:iCs/>
          <w:color w:val="222222"/>
          <w:shd w:val="clear" w:color="auto" w:fill="FFFFFF"/>
        </w:rPr>
        <w:t>, pages 712-716, 2010.</w:t>
      </w:r>
    </w:p>
    <w:p w14:paraId="7A83ECCA" w14:textId="3A102669" w:rsidR="00092A89" w:rsidRPr="00B05F0C" w:rsidRDefault="009C4BFF" w:rsidP="00E45437">
      <w:pPr>
        <w:rPr>
          <w:rFonts w:cstheme="minorHAnsi"/>
          <w:iCs/>
          <w:color w:val="222222"/>
          <w:shd w:val="clear" w:color="auto" w:fill="FFFFFF"/>
        </w:rPr>
      </w:pPr>
      <w:r w:rsidRPr="009C4BFF">
        <w:rPr>
          <w:rFonts w:cstheme="minorHAnsi"/>
          <w:iCs/>
          <w:color w:val="222222"/>
          <w:shd w:val="clear" w:color="auto" w:fill="FFFFFF"/>
        </w:rPr>
        <w:t xml:space="preserve">[14]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Ricotti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V.,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Ridout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D.A., Pane, M., Main, M., Mayhew, A.,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Mercuri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E.,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Manzur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A. Y., and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Muntoni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>, F. The NorthStar Am</w:t>
      </w:r>
      <w:r>
        <w:rPr>
          <w:rFonts w:cstheme="minorHAnsi"/>
          <w:iCs/>
          <w:color w:val="222222"/>
          <w:shd w:val="clear" w:color="auto" w:fill="FFFFFF"/>
        </w:rPr>
        <w:t xml:space="preserve">bulatory Assessment in Duchenne muscular dystrophy: considerations for the design of clinical trials. </w:t>
      </w:r>
      <w:r>
        <w:rPr>
          <w:rFonts w:cstheme="minorHAnsi"/>
          <w:i/>
          <w:color w:val="222222"/>
          <w:shd w:val="clear" w:color="auto" w:fill="FFFFFF"/>
        </w:rPr>
        <w:t xml:space="preserve">J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Neurol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Neurosurg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Psychiatry</w:t>
      </w:r>
      <w:r>
        <w:rPr>
          <w:rFonts w:cstheme="minorHAnsi"/>
          <w:iCs/>
          <w:color w:val="222222"/>
          <w:shd w:val="clear" w:color="auto" w:fill="FFFFFF"/>
        </w:rPr>
        <w:t>, pages 149-155, 2016.</w:t>
      </w:r>
    </w:p>
    <w:sectPr w:rsidR="00092A89" w:rsidRPr="00B05F0C" w:rsidSect="0016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E"/>
    <w:rsid w:val="00057B51"/>
    <w:rsid w:val="00092A89"/>
    <w:rsid w:val="000A1347"/>
    <w:rsid w:val="000C6BCF"/>
    <w:rsid w:val="00162D2E"/>
    <w:rsid w:val="001A1655"/>
    <w:rsid w:val="00354D3D"/>
    <w:rsid w:val="003D2BE3"/>
    <w:rsid w:val="00407D01"/>
    <w:rsid w:val="00527F07"/>
    <w:rsid w:val="0053561F"/>
    <w:rsid w:val="005F574F"/>
    <w:rsid w:val="006164B2"/>
    <w:rsid w:val="00622E0F"/>
    <w:rsid w:val="00677955"/>
    <w:rsid w:val="0068407A"/>
    <w:rsid w:val="006A3FE2"/>
    <w:rsid w:val="006E0B34"/>
    <w:rsid w:val="007308C6"/>
    <w:rsid w:val="007A5B9E"/>
    <w:rsid w:val="00893AB2"/>
    <w:rsid w:val="008A7960"/>
    <w:rsid w:val="00936892"/>
    <w:rsid w:val="00971193"/>
    <w:rsid w:val="009C4BFF"/>
    <w:rsid w:val="00A26318"/>
    <w:rsid w:val="00A40AA4"/>
    <w:rsid w:val="00A72E17"/>
    <w:rsid w:val="00AF4AE3"/>
    <w:rsid w:val="00B05F0C"/>
    <w:rsid w:val="00B07320"/>
    <w:rsid w:val="00B84164"/>
    <w:rsid w:val="00BC2D8C"/>
    <w:rsid w:val="00C26005"/>
    <w:rsid w:val="00D15159"/>
    <w:rsid w:val="00D41CDB"/>
    <w:rsid w:val="00D469BE"/>
    <w:rsid w:val="00D77A32"/>
    <w:rsid w:val="00D77D68"/>
    <w:rsid w:val="00DA1708"/>
    <w:rsid w:val="00DC5FAB"/>
    <w:rsid w:val="00DC65DD"/>
    <w:rsid w:val="00DC79D0"/>
    <w:rsid w:val="00E2590A"/>
    <w:rsid w:val="00E45437"/>
    <w:rsid w:val="00E96996"/>
    <w:rsid w:val="00E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894"/>
  <w15:chartTrackingRefBased/>
  <w15:docId w15:val="{EE1A1F04-401D-4D0F-BA06-F8DC718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henneuk.org/pages/faqs/category/what-is-duchenne" TargetMode="External"/><Relationship Id="rId13" Type="http://schemas.openxmlformats.org/officeDocument/2006/relationships/hyperlink" Target="https://www.tensorflow.org/api_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a.org/disease/duchenne-muscular-dystrophy" TargetMode="External"/><Relationship Id="rId12" Type="http://schemas.openxmlformats.org/officeDocument/2006/relationships/hyperlink" Target="https://colah.github.io/posts/2015-08-Understanding-LST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perial.ac.uk/news/184530/ai-trial-help-accelerate-future-treatments/" TargetMode="External"/><Relationship Id="rId11" Type="http://schemas.openxmlformats.org/officeDocument/2006/relationships/hyperlink" Target="https://www.duchenne.org.uk/project/activity-monitoring-biomarker/" TargetMode="External"/><Relationship Id="rId5" Type="http://schemas.openxmlformats.org/officeDocument/2006/relationships/hyperlink" Target="https://www.smithsonianmag.com/innovation/will-artificial-intelligence-improve-health-care-for-everyone-18097275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hysio-pedia.com/North_Star_Ambulatory_Assessment" TargetMode="External"/><Relationship Id="rId4" Type="http://schemas.openxmlformats.org/officeDocument/2006/relationships/hyperlink" Target="https://www.heartflow.com/newsroom/nhs-hospitals-turn-to-deep-learning-and-advanced-algorithms-to-fight-heart-disease" TargetMode="External"/><Relationship Id="rId9" Type="http://schemas.openxmlformats.org/officeDocument/2006/relationships/hyperlink" Target="https://www.nhs.uk/conditions/muscular-dystroph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Daniel</dc:creator>
  <cp:keywords/>
  <dc:description/>
  <cp:lastModifiedBy>Heaton, Daniel</cp:lastModifiedBy>
  <cp:revision>40</cp:revision>
  <dcterms:created xsi:type="dcterms:W3CDTF">2019-08-20T21:10:00Z</dcterms:created>
  <dcterms:modified xsi:type="dcterms:W3CDTF">2019-09-04T07:38:00Z</dcterms:modified>
</cp:coreProperties>
</file>