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3BB26" w14:textId="77777777"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B13BD05" wp14:editId="0B13BD06">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14:paraId="0B13BB27" w14:textId="77777777"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14:paraId="0B13BB28" w14:textId="77777777" w:rsidR="00ED5BC1" w:rsidRPr="0075706B" w:rsidRDefault="00ED5BC1" w:rsidP="00ED5BC1">
      <w:pPr>
        <w:contextualSpacing/>
        <w:jc w:val="center"/>
        <w:rPr>
          <w:color w:val="0099B0"/>
          <w:sz w:val="32"/>
          <w:szCs w:val="36"/>
        </w:rPr>
      </w:pPr>
      <w:r w:rsidRPr="0075706B">
        <w:rPr>
          <w:color w:val="0099B0"/>
          <w:sz w:val="32"/>
          <w:szCs w:val="36"/>
        </w:rPr>
        <w:t>A Reference Design for</w:t>
      </w:r>
    </w:p>
    <w:p w14:paraId="0B13BB29" w14:textId="77777777" w:rsidR="00ED5BC1" w:rsidRPr="0075706B" w:rsidRDefault="00ED5BC1" w:rsidP="00ED5BC1">
      <w:pPr>
        <w:contextualSpacing/>
        <w:jc w:val="center"/>
        <w:rPr>
          <w:color w:val="0099B0"/>
          <w:sz w:val="32"/>
          <w:szCs w:val="36"/>
        </w:rPr>
      </w:pPr>
      <w:r w:rsidRPr="0075706B">
        <w:rPr>
          <w:color w:val="0099B0"/>
          <w:sz w:val="32"/>
          <w:szCs w:val="36"/>
        </w:rPr>
        <w:t xml:space="preserve">Photoresin Additive Manufacturing for </w:t>
      </w:r>
    </w:p>
    <w:p w14:paraId="0B13BB2A" w14:textId="77777777" w:rsidR="0075706B" w:rsidRDefault="00ED5BC1" w:rsidP="00B9296D">
      <w:pPr>
        <w:contextualSpacing/>
        <w:jc w:val="center"/>
        <w:rPr>
          <w:color w:val="0099B0"/>
          <w:sz w:val="32"/>
          <w:szCs w:val="36"/>
        </w:rPr>
      </w:pPr>
      <w:r w:rsidRPr="0075706B">
        <w:rPr>
          <w:color w:val="0099B0"/>
          <w:sz w:val="32"/>
          <w:szCs w:val="36"/>
        </w:rPr>
        <w:t>The Open Source Community</w:t>
      </w:r>
    </w:p>
    <w:p w14:paraId="0B13BB2B" w14:textId="77777777" w:rsidR="00B9296D" w:rsidRPr="00B9296D" w:rsidRDefault="00B9296D" w:rsidP="00B9296D">
      <w:pPr>
        <w:ind w:left="0"/>
        <w:contextualSpacing/>
        <w:rPr>
          <w:color w:val="0099B0"/>
          <w:sz w:val="52"/>
          <w:szCs w:val="36"/>
        </w:rPr>
      </w:pPr>
    </w:p>
    <w:p w14:paraId="0B13BB2C" w14:textId="77777777" w:rsidR="00ED5BC1" w:rsidRPr="001E74B4" w:rsidRDefault="00ED5BC1" w:rsidP="00ED5BC1">
      <w:pPr>
        <w:contextualSpacing/>
        <w:jc w:val="center"/>
        <w:rPr>
          <w:sz w:val="36"/>
          <w:szCs w:val="36"/>
        </w:rPr>
      </w:pPr>
      <w:r w:rsidRPr="001E74B4">
        <w:rPr>
          <w:sz w:val="36"/>
          <w:szCs w:val="36"/>
        </w:rPr>
        <w:t>Saluki Engineering Company</w:t>
      </w:r>
    </w:p>
    <w:p w14:paraId="0B13BB2D" w14:textId="77777777" w:rsidR="00ED5BC1" w:rsidRDefault="00ED5BC1" w:rsidP="00ED5BC1">
      <w:pPr>
        <w:contextualSpacing/>
        <w:jc w:val="center"/>
        <w:rPr>
          <w:sz w:val="36"/>
          <w:szCs w:val="36"/>
        </w:rPr>
      </w:pPr>
      <w:r w:rsidRPr="001E74B4">
        <w:rPr>
          <w:sz w:val="36"/>
          <w:szCs w:val="36"/>
        </w:rPr>
        <w:t>Reference Number: S14-75-3DPR</w:t>
      </w:r>
    </w:p>
    <w:p w14:paraId="0B13BB2E" w14:textId="77777777" w:rsidR="0075706B" w:rsidRPr="00672B9D" w:rsidRDefault="00ED5BC1" w:rsidP="00672B9D">
      <w:pPr>
        <w:contextualSpacing/>
        <w:jc w:val="center"/>
        <w:rPr>
          <w:sz w:val="36"/>
        </w:rPr>
      </w:pPr>
      <w:r w:rsidRPr="00814E0A">
        <w:rPr>
          <w:sz w:val="36"/>
          <w:highlight w:val="yellow"/>
        </w:rPr>
        <w:t>Date</w:t>
      </w:r>
    </w:p>
    <w:p w14:paraId="0B13BB2F" w14:textId="77777777"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14:paraId="0B13BB32" w14:textId="77777777" w:rsidTr="0075706B">
        <w:tc>
          <w:tcPr>
            <w:tcW w:w="5395" w:type="dxa"/>
            <w:tcBorders>
              <w:right w:val="single" w:sz="18" w:space="0" w:color="auto"/>
            </w:tcBorders>
          </w:tcPr>
          <w:p w14:paraId="0B13BB30" w14:textId="77777777"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14:paraId="0B13BB31" w14:textId="77777777"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14:paraId="0B13BB35" w14:textId="77777777" w:rsidTr="0075706B">
        <w:tc>
          <w:tcPr>
            <w:tcW w:w="5395" w:type="dxa"/>
            <w:tcBorders>
              <w:right w:val="single" w:sz="18" w:space="0" w:color="auto"/>
            </w:tcBorders>
          </w:tcPr>
          <w:p w14:paraId="0B13BB33" w14:textId="77777777"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14:paraId="0B13BB34" w14:textId="77777777"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14:paraId="0B13BB38" w14:textId="77777777" w:rsidTr="0075706B">
        <w:tc>
          <w:tcPr>
            <w:tcW w:w="5395" w:type="dxa"/>
            <w:tcBorders>
              <w:right w:val="single" w:sz="18" w:space="0" w:color="auto"/>
            </w:tcBorders>
          </w:tcPr>
          <w:p w14:paraId="0B13BB36" w14:textId="77777777"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14:paraId="0B13BB37" w14:textId="77777777"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14:paraId="0B13BB3B" w14:textId="77777777" w:rsidTr="0075706B">
        <w:tc>
          <w:tcPr>
            <w:tcW w:w="5395" w:type="dxa"/>
            <w:tcBorders>
              <w:right w:val="single" w:sz="18" w:space="0" w:color="auto"/>
            </w:tcBorders>
          </w:tcPr>
          <w:p w14:paraId="0B13BB39" w14:textId="77777777"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14:paraId="0B13BB3A" w14:textId="77777777"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14:paraId="0B13BB3E" w14:textId="77777777" w:rsidTr="0075706B">
        <w:tc>
          <w:tcPr>
            <w:tcW w:w="5395" w:type="dxa"/>
            <w:tcBorders>
              <w:right w:val="single" w:sz="18" w:space="0" w:color="auto"/>
            </w:tcBorders>
          </w:tcPr>
          <w:p w14:paraId="0B13BB3C" w14:textId="0FD5E301"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002B5E64">
              <w:rPr>
                <w:rFonts w:asciiTheme="minorHAnsi" w:hAnsiTheme="minorHAnsi"/>
                <w:sz w:val="32"/>
                <w:szCs w:val="36"/>
                <w:vertAlign w:val="superscript"/>
              </w:rPr>
              <w:t xml:space="preserve"> </w:t>
            </w:r>
          </w:p>
        </w:tc>
        <w:tc>
          <w:tcPr>
            <w:tcW w:w="5395" w:type="dxa"/>
            <w:tcBorders>
              <w:left w:val="single" w:sz="18" w:space="0" w:color="auto"/>
            </w:tcBorders>
          </w:tcPr>
          <w:p w14:paraId="0B13BB3D" w14:textId="2206029B" w:rsidR="002B5E64" w:rsidRPr="00B9296D" w:rsidRDefault="002B5E64" w:rsidP="00ED5BC1">
            <w:pPr>
              <w:ind w:left="0"/>
              <w:rPr>
                <w:rFonts w:asciiTheme="minorHAnsi" w:hAnsiTheme="minorHAnsi"/>
                <w:sz w:val="32"/>
                <w:szCs w:val="36"/>
              </w:rPr>
            </w:pPr>
            <w:r>
              <w:rPr>
                <w:rFonts w:asciiTheme="minorHAnsi" w:hAnsiTheme="minorHAnsi"/>
                <w:sz w:val="32"/>
                <w:szCs w:val="36"/>
              </w:rPr>
              <w:t xml:space="preserve">PM </w:t>
            </w:r>
            <w:r w:rsidR="0075706B" w:rsidRPr="00B9296D">
              <w:rPr>
                <w:rFonts w:asciiTheme="minorHAnsi" w:hAnsiTheme="minorHAnsi"/>
                <w:sz w:val="32"/>
                <w:szCs w:val="36"/>
              </w:rPr>
              <w:t>Mechanical Engineering</w:t>
            </w:r>
          </w:p>
        </w:tc>
      </w:tr>
      <w:tr w:rsidR="00ED5BC1" w:rsidRPr="00ED5BC1" w14:paraId="0B13BB41" w14:textId="77777777" w:rsidTr="0075706B">
        <w:tc>
          <w:tcPr>
            <w:tcW w:w="5395" w:type="dxa"/>
            <w:tcBorders>
              <w:right w:val="single" w:sz="18" w:space="0" w:color="auto"/>
            </w:tcBorders>
          </w:tcPr>
          <w:p w14:paraId="0B13BB3F" w14:textId="77777777"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14:paraId="0B13BB40" w14:textId="77777777"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14:paraId="0B13BB43" w14:textId="77777777" w:rsidR="00F75152" w:rsidRPr="001D38C0" w:rsidRDefault="00F75152" w:rsidP="0024787C">
      <w:pPr>
        <w:pStyle w:val="Heading1"/>
        <w:numPr>
          <w:ilvl w:val="0"/>
          <w:numId w:val="0"/>
        </w:numPr>
      </w:pPr>
      <w:bookmarkStart w:id="0" w:name="_Toc404195208"/>
      <w:r>
        <w:lastRenderedPageBreak/>
        <w:t>Transmittal Letter: CWB</w:t>
      </w:r>
      <w:bookmarkEnd w:id="0"/>
    </w:p>
    <w:p w14:paraId="0B13BB44" w14:textId="77777777" w:rsidR="00F75152" w:rsidRPr="00B13E32" w:rsidRDefault="00F75152" w:rsidP="00B9296D">
      <w:pPr>
        <w:pStyle w:val="NoSpacing"/>
        <w:ind w:left="0"/>
        <w:contextualSpacing/>
      </w:pPr>
      <w:r w:rsidRPr="00B13E32">
        <w:t>2014-</w:t>
      </w:r>
      <w:r w:rsidR="0024787C">
        <w:t>11</w:t>
      </w:r>
      <w:r w:rsidRPr="00B13E32">
        <w:t>-18</w:t>
      </w:r>
    </w:p>
    <w:p w14:paraId="0B13BB45" w14:textId="77777777" w:rsidR="00F75152" w:rsidRPr="00B13E32" w:rsidRDefault="00F75152" w:rsidP="00B9296D">
      <w:pPr>
        <w:pStyle w:val="NoSpacing"/>
        <w:ind w:left="0"/>
        <w:contextualSpacing/>
      </w:pPr>
      <w:r w:rsidRPr="00B13E32">
        <w:t>Saluki Engineering Company</w:t>
      </w:r>
      <w:r w:rsidRPr="00B13E32">
        <w:tab/>
      </w:r>
    </w:p>
    <w:p w14:paraId="0B13BB46" w14:textId="77777777" w:rsidR="00F75152" w:rsidRPr="00B13E32" w:rsidRDefault="00F75152" w:rsidP="00B9296D">
      <w:pPr>
        <w:pStyle w:val="NoSpacing"/>
        <w:ind w:left="0"/>
        <w:contextualSpacing/>
      </w:pPr>
      <w:r w:rsidRPr="00B13E32">
        <w:t>Southern Illinois University Carbondale</w:t>
      </w:r>
      <w:r w:rsidRPr="00B13E32">
        <w:tab/>
      </w:r>
    </w:p>
    <w:p w14:paraId="0B13BB47" w14:textId="77777777" w:rsidR="00F75152" w:rsidRPr="00B13E32" w:rsidRDefault="00F75152" w:rsidP="00B9296D">
      <w:pPr>
        <w:pStyle w:val="NoSpacing"/>
        <w:ind w:left="0"/>
        <w:contextualSpacing/>
      </w:pPr>
      <w:r w:rsidRPr="00B13E32">
        <w:t>College of Engineering – Mail Code 6603</w:t>
      </w:r>
      <w:r w:rsidRPr="00B13E32">
        <w:tab/>
      </w:r>
    </w:p>
    <w:p w14:paraId="0B13BB48" w14:textId="77777777" w:rsidR="00F75152" w:rsidRPr="00B13E32" w:rsidRDefault="00F75152" w:rsidP="00B9296D">
      <w:pPr>
        <w:pStyle w:val="NoSpacing"/>
        <w:ind w:left="0"/>
        <w:contextualSpacing/>
      </w:pPr>
      <w:r w:rsidRPr="00B13E32">
        <w:t>1230 Lincoln Drive</w:t>
      </w:r>
    </w:p>
    <w:p w14:paraId="0B13BB49" w14:textId="77777777" w:rsidR="00F75152" w:rsidRDefault="00F75152" w:rsidP="00B9296D">
      <w:pPr>
        <w:pStyle w:val="NoSpacing"/>
        <w:ind w:left="0"/>
        <w:contextualSpacing/>
      </w:pPr>
      <w:r w:rsidRPr="00B13E32">
        <w:t>Carbondale, IL 62901</w:t>
      </w:r>
      <w:r w:rsidRPr="00B13E32">
        <w:tab/>
      </w:r>
    </w:p>
    <w:p w14:paraId="0B13BB4A" w14:textId="77777777" w:rsidR="0024787C" w:rsidRPr="0024787C" w:rsidRDefault="0024787C" w:rsidP="00B9296D">
      <w:pPr>
        <w:pStyle w:val="NoSpacing"/>
        <w:ind w:left="0"/>
        <w:contextualSpacing/>
        <w:rPr>
          <w:sz w:val="12"/>
          <w:szCs w:val="12"/>
        </w:rPr>
      </w:pPr>
    </w:p>
    <w:p w14:paraId="0B13BB4B" w14:textId="77777777" w:rsidR="00F75152" w:rsidRPr="00B13E32" w:rsidRDefault="00F75152" w:rsidP="00B9296D">
      <w:pPr>
        <w:pStyle w:val="NoSpacing"/>
        <w:ind w:left="0"/>
        <w:contextualSpacing/>
      </w:pPr>
      <w:r w:rsidRPr="00B13E32">
        <w:t>Steven Blair, President</w:t>
      </w:r>
    </w:p>
    <w:p w14:paraId="0B13BB4C" w14:textId="77777777" w:rsidR="00F75152" w:rsidRPr="00B13E32" w:rsidRDefault="00F75152" w:rsidP="00B9296D">
      <w:pPr>
        <w:pStyle w:val="NoSpacing"/>
        <w:ind w:left="0"/>
        <w:contextualSpacing/>
      </w:pPr>
      <w:r w:rsidRPr="00B13E32">
        <w:t>Saluki Makerspace</w:t>
      </w:r>
    </w:p>
    <w:p w14:paraId="0B13BB4D" w14:textId="77777777" w:rsidR="00F75152" w:rsidRPr="00B13E32" w:rsidRDefault="00F75152" w:rsidP="00B9296D">
      <w:pPr>
        <w:pStyle w:val="NoSpacing"/>
        <w:ind w:left="0"/>
        <w:contextualSpacing/>
      </w:pPr>
      <w:r w:rsidRPr="00B13E32">
        <w:t>Southern Illinois University Carbondale</w:t>
      </w:r>
      <w:r w:rsidRPr="00B13E32">
        <w:tab/>
      </w:r>
    </w:p>
    <w:p w14:paraId="0B13BB4E" w14:textId="77777777" w:rsidR="00F75152" w:rsidRPr="00B13E32" w:rsidRDefault="00F75152" w:rsidP="00B9296D">
      <w:pPr>
        <w:pStyle w:val="NoSpacing"/>
        <w:ind w:left="0"/>
        <w:contextualSpacing/>
      </w:pPr>
      <w:r w:rsidRPr="00B13E32">
        <w:t>College of Engineering – Mail Code 6603</w:t>
      </w:r>
    </w:p>
    <w:p w14:paraId="0B13BB4F" w14:textId="77777777" w:rsidR="00F75152" w:rsidRPr="00B13E32" w:rsidRDefault="00F75152" w:rsidP="00B9296D">
      <w:pPr>
        <w:pStyle w:val="NoSpacing"/>
        <w:ind w:left="0"/>
        <w:contextualSpacing/>
      </w:pPr>
      <w:r w:rsidRPr="00B13E32">
        <w:t>Room E0021</w:t>
      </w:r>
      <w:r w:rsidRPr="00B13E32">
        <w:tab/>
      </w:r>
    </w:p>
    <w:p w14:paraId="0B13BB50" w14:textId="77777777" w:rsidR="00F75152" w:rsidRPr="00B13E32" w:rsidRDefault="00F75152" w:rsidP="00B9296D">
      <w:pPr>
        <w:pStyle w:val="NoSpacing"/>
        <w:ind w:left="0"/>
        <w:contextualSpacing/>
      </w:pPr>
      <w:r w:rsidRPr="00B13E32">
        <w:t>1230 Lincoln Drive</w:t>
      </w:r>
    </w:p>
    <w:p w14:paraId="0B13BB51" w14:textId="77777777" w:rsidR="00F75152" w:rsidRDefault="00F75152" w:rsidP="00B9296D">
      <w:pPr>
        <w:pStyle w:val="NoSpacing"/>
        <w:ind w:left="0"/>
        <w:contextualSpacing/>
      </w:pPr>
      <w:r w:rsidRPr="00B13E32">
        <w:t>Carbondale, IL 62901</w:t>
      </w:r>
    </w:p>
    <w:p w14:paraId="0B13BB52" w14:textId="77777777" w:rsidR="0024787C" w:rsidRPr="00B13E32" w:rsidRDefault="0024787C" w:rsidP="00B9296D">
      <w:pPr>
        <w:pStyle w:val="NoSpacing"/>
        <w:ind w:left="0"/>
        <w:contextualSpacing/>
      </w:pPr>
    </w:p>
    <w:p w14:paraId="0B13BB53" w14:textId="77777777" w:rsidR="00F75152" w:rsidRPr="00B13E32" w:rsidRDefault="00F75152" w:rsidP="00B9296D">
      <w:pPr>
        <w:pStyle w:val="NoSpacing"/>
        <w:ind w:left="0"/>
      </w:pPr>
      <w:r w:rsidRPr="00B13E32">
        <w:t>Mr. Blair,</w:t>
      </w:r>
    </w:p>
    <w:p w14:paraId="0B13BB55" w14:textId="79FCB506" w:rsidR="00F75152" w:rsidRPr="00B13E32" w:rsidRDefault="00F75152" w:rsidP="002B5E64">
      <w:pPr>
        <w:pStyle w:val="NoSpacing"/>
        <w:ind w:left="0" w:firstLine="317"/>
      </w:pPr>
      <w:r w:rsidRPr="00B13E32">
        <w:t>On behalf of the Saluki Engineering Company, I would like to thank you for including us in the bid for a project to design a digital light processing printer. Attached is a design report for a DLP photoresin printer, Project PAM.  Along with this report, we have included the computer host software code and build instructions of the prototype.</w:t>
      </w:r>
    </w:p>
    <w:p w14:paraId="0B13BB56" w14:textId="614E7776" w:rsidR="00F75152" w:rsidRDefault="00F75152" w:rsidP="00B9296D">
      <w:pPr>
        <w:pStyle w:val="NoSpacing"/>
        <w:ind w:left="0" w:firstLine="317"/>
      </w:pPr>
      <w:r w:rsidRPr="00B13E32">
        <w:t>Project PAM proposes a reference Photoresin Additive Manufacturing (PAM) system which maximizes accessibility to the hobbyist. It is intended to be</w:t>
      </w:r>
      <w:r w:rsidR="002B5E64">
        <w:t xml:space="preserve"> easily obtainable to consumers.</w:t>
      </w:r>
      <w:r w:rsidRPr="00B13E32">
        <w:t xml:space="preserve"> This is achieved through extensive use of currently available or easily fabricated hardware and open-source software. </w:t>
      </w:r>
      <w:r w:rsidR="002B5E64">
        <w:t>The design allows this hardware to be very flexible, to scale to the size requirements</w:t>
      </w:r>
      <w:r w:rsidR="009E459D">
        <w:t xml:space="preserve"> of the maker</w:t>
      </w:r>
      <w:r w:rsidR="002B5E64">
        <w:t xml:space="preserve">. </w:t>
      </w:r>
      <w:r w:rsidRPr="00B13E32">
        <w:t xml:space="preserve">The reference design will be open-source hardware and software to the lowest practical level. Thorough documentation will provide the </w:t>
      </w:r>
      <w:r w:rsidR="009E459D">
        <w:t>necessary means for the maker</w:t>
      </w:r>
      <w:r w:rsidRPr="00B13E32">
        <w:t xml:space="preserve"> to go from an empty table to a functioning printer.</w:t>
      </w:r>
    </w:p>
    <w:p w14:paraId="35195E88" w14:textId="1A48E2D7" w:rsidR="002B5E64" w:rsidRDefault="002B5E64" w:rsidP="00B9296D">
      <w:pPr>
        <w:pStyle w:val="NoSpacing"/>
        <w:ind w:left="0" w:firstLine="317"/>
      </w:pPr>
      <w:r>
        <w:t>Our prototype is constructed to allow a build volume up to 192 mm x 216 mm x 2</w:t>
      </w:r>
      <w:r w:rsidR="00673248">
        <w:t>16 mm with an X and Y pixel size</w:t>
      </w:r>
      <w:r>
        <w:t xml:space="preserve"> of 100 μm and layer thicknesses down to 10 µm. In its current</w:t>
      </w:r>
      <w:r w:rsidR="00673248">
        <w:t xml:space="preserve"> single-projector</w:t>
      </w:r>
      <w:r>
        <w:t xml:space="preserve"> configuration it can provide a build volume of up to 216 mm x 121</w:t>
      </w:r>
      <w:r w:rsidR="00673248">
        <w:t>.5 mm with an X and Y pixel size</w:t>
      </w:r>
      <w:r>
        <w:t xml:space="preserve"> of 112</w:t>
      </w:r>
      <w:r w:rsidR="00CA28FA">
        <w:t>.5 µ</w:t>
      </w:r>
      <w:r w:rsidR="00673248">
        <w:t>m. It can also close focus to provide a much smaller pixel size for smoother builds of smaller objects. This can be accompanied with a smaller build table and build vat to involve a smaller volume of resin.</w:t>
      </w:r>
    </w:p>
    <w:p w14:paraId="0FB12799" w14:textId="76F3C175" w:rsidR="00673248" w:rsidRPr="00B13E32" w:rsidRDefault="00673248" w:rsidP="00B9296D">
      <w:pPr>
        <w:pStyle w:val="NoSpacing"/>
        <w:ind w:left="0" w:firstLine="317"/>
      </w:pPr>
      <w:r>
        <w:t>The prototype comes with a 1920 x 1080 pixel ViewSonic projector which has been proven to provide very close focusing and will be perfect for later expansion to a large volume two projector system.</w:t>
      </w:r>
    </w:p>
    <w:p w14:paraId="0B13BB57" w14:textId="77777777" w:rsidR="00F75152" w:rsidRDefault="00F75152" w:rsidP="00B9296D">
      <w:pPr>
        <w:pStyle w:val="NoSpacing"/>
        <w:ind w:left="0" w:firstLine="317"/>
      </w:pPr>
      <w:r w:rsidRPr="00B13E32">
        <w:t xml:space="preserve">Please feel free to contact me at (815) 214 9661 or by email, burdickjp@siu.edu, if you have questions about this project. </w:t>
      </w:r>
    </w:p>
    <w:p w14:paraId="0B13BB58" w14:textId="77777777" w:rsidR="0024787C" w:rsidRPr="00B13E32" w:rsidRDefault="0024787C" w:rsidP="00B9296D">
      <w:pPr>
        <w:pStyle w:val="NoSpacing"/>
        <w:ind w:left="0" w:firstLine="317"/>
      </w:pPr>
    </w:p>
    <w:p w14:paraId="0B13BB59" w14:textId="77777777" w:rsidR="00F75152" w:rsidRPr="00B13E32" w:rsidRDefault="00F75152" w:rsidP="00B9296D">
      <w:pPr>
        <w:pStyle w:val="NoSpacing"/>
        <w:ind w:left="0"/>
      </w:pPr>
      <w:r w:rsidRPr="00B13E32">
        <w:t xml:space="preserve">Sincerely, </w:t>
      </w:r>
    </w:p>
    <w:p w14:paraId="0B13BB5A" w14:textId="77777777" w:rsidR="00F75152" w:rsidRPr="00B13E32" w:rsidRDefault="00F75152" w:rsidP="00B9296D">
      <w:pPr>
        <w:pStyle w:val="NoSpacing"/>
        <w:ind w:left="0"/>
        <w:contextualSpacing/>
      </w:pPr>
      <w:r w:rsidRPr="00B13E32">
        <w:t>Jeffrey P Burdick</w:t>
      </w:r>
    </w:p>
    <w:p w14:paraId="0B13BB5B" w14:textId="77777777" w:rsidR="00F75152" w:rsidRPr="00B13E32" w:rsidRDefault="00F75152" w:rsidP="00B9296D">
      <w:pPr>
        <w:pStyle w:val="NoSpacing"/>
        <w:ind w:left="0"/>
        <w:contextualSpacing/>
      </w:pPr>
      <w:r w:rsidRPr="00B13E32">
        <w:t>Project Manager</w:t>
      </w:r>
    </w:p>
    <w:p w14:paraId="0B13BB5C" w14:textId="77777777" w:rsidR="00F75152" w:rsidRPr="00B13E32" w:rsidRDefault="00F75152" w:rsidP="00B9296D">
      <w:pPr>
        <w:pStyle w:val="NoSpacing"/>
        <w:ind w:left="0"/>
        <w:contextualSpacing/>
      </w:pPr>
      <w:r w:rsidRPr="00B13E32">
        <w:t>Project PAM: Team75-3DPR</w:t>
      </w:r>
    </w:p>
    <w:p w14:paraId="0B13BB5D" w14:textId="77777777" w:rsidR="00F75152" w:rsidRPr="00B13E32" w:rsidRDefault="00F75152" w:rsidP="00B9296D">
      <w:pPr>
        <w:pStyle w:val="NoSpacing"/>
        <w:ind w:left="0"/>
        <w:contextualSpacing/>
      </w:pPr>
      <w:r w:rsidRPr="00B13E32">
        <w:t>Saluki Engineering Company</w:t>
      </w:r>
    </w:p>
    <w:p w14:paraId="0B13BB5E" w14:textId="77777777" w:rsidR="00F75152" w:rsidRDefault="00F75152" w:rsidP="00B9296D">
      <w:pPr>
        <w:pStyle w:val="NoSpacing"/>
        <w:ind w:left="0"/>
        <w:contextualSpacing/>
      </w:pPr>
      <w:r>
        <w:t>(815) 214-</w:t>
      </w:r>
      <w:r w:rsidRPr="00B13E32">
        <w:t>9661</w:t>
      </w:r>
    </w:p>
    <w:p w14:paraId="0B13BB5F" w14:textId="77777777" w:rsidR="00F75152" w:rsidRDefault="00F75152" w:rsidP="00B9296D">
      <w:pPr>
        <w:pStyle w:val="NoSpacing"/>
        <w:ind w:left="0"/>
        <w:contextualSpacing/>
      </w:pPr>
      <w:r w:rsidRPr="00F75152">
        <w:t>burdickjp@siu.edu</w:t>
      </w:r>
    </w:p>
    <w:p w14:paraId="0B13BB60" w14:textId="77777777" w:rsidR="00F75152" w:rsidRDefault="00F75152" w:rsidP="00F75152">
      <w:r>
        <w:lastRenderedPageBreak/>
        <w:br w:type="page"/>
      </w:r>
    </w:p>
    <w:p w14:paraId="0B13BB61" w14:textId="77777777" w:rsidR="00F75152" w:rsidRDefault="00F75152" w:rsidP="00F75152">
      <w:pPr>
        <w:pStyle w:val="NoSpacing"/>
      </w:pPr>
    </w:p>
    <w:p w14:paraId="0B13BB62" w14:textId="77777777"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14:paraId="0B13BB63" w14:textId="5C561D0B" w:rsidR="00594EE4" w:rsidRDefault="002B5E64" w:rsidP="00B9296D">
      <w:pPr>
        <w:ind w:left="0" w:firstLine="677"/>
      </w:pPr>
      <w:r>
        <w:t>W</w:t>
      </w:r>
      <w:r w:rsidR="004D3D56">
        <w:t>e would like to express our thanks to Dr.</w:t>
      </w:r>
      <w:r w:rsidR="00600632">
        <w:t xml:space="preserve"> </w:t>
      </w:r>
      <w:r w:rsidR="00600632" w:rsidRPr="00600632">
        <w:t>Spyros</w:t>
      </w:r>
      <w:r w:rsidR="004D3D56">
        <w:t xml:space="preserve"> Tragoudas and Dr. </w:t>
      </w:r>
      <w:r w:rsidR="00600632" w:rsidRPr="00600632">
        <w:t>Rasit</w:t>
      </w:r>
      <w:r w:rsidR="00600632">
        <w:t xml:space="preserve"> </w:t>
      </w:r>
      <w:r w:rsidR="004D3D56">
        <w:t>Koc along with the Electrical and Computer Department and the Mechanical Department</w:t>
      </w:r>
      <w:r w:rsidR="00363A35">
        <w:t xml:space="preserve"> for the support and financial contributions.  The project would not have been possible without their financial backings.</w:t>
      </w:r>
    </w:p>
    <w:p w14:paraId="0B13BB64" w14:textId="77777777"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14:paraId="0B13BB65" w14:textId="77777777"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14:paraId="0B13BB66" w14:textId="77777777" w:rsidR="00E85B00" w:rsidRDefault="00F54119" w:rsidP="00B9296D">
      <w:pPr>
        <w:ind w:left="0" w:firstLine="677"/>
      </w:pPr>
      <w:r>
        <w:t xml:space="preserve">At this time we would like to thank Lakendria Kenner of WSIU, Scott J. Grunewald of 3D Printing Industry, Eddie Krassenstein of 3D Print, and Austin Miller of Dailey Egyptian for the kind words in their articles.  </w:t>
      </w:r>
      <w:r w:rsidR="00E85B00">
        <w:t xml:space="preserve"> </w:t>
      </w:r>
      <w:r>
        <w:t xml:space="preserve">Their articles have help spread the work of Project PAM out to the global community. </w:t>
      </w:r>
    </w:p>
    <w:p w14:paraId="0B13BB67" w14:textId="77777777" w:rsidR="00606EA9" w:rsidRDefault="00606EA9" w:rsidP="00B9296D">
      <w:pPr>
        <w:ind w:left="0" w:firstLine="677"/>
      </w:pPr>
      <w:r>
        <w:t>We would like to take this opportunity to thank Dr. James Mathias for him allowing us to have use to his laboratory space giving Project PAM a place to call home.</w:t>
      </w:r>
    </w:p>
    <w:p w14:paraId="0B13BB68" w14:textId="77777777"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14:paraId="0B13BB69" w14:textId="77777777" w:rsidR="00606EA9" w:rsidRPr="00606EA9" w:rsidRDefault="00606EA9" w:rsidP="00B9296D">
      <w:pPr>
        <w:ind w:left="0" w:firstLine="677"/>
      </w:pPr>
      <w:r>
        <w:t xml:space="preserve">We are grateful for the assistance of Tim Attig of the SIUC Machine Shop.  </w:t>
      </w:r>
      <w:r w:rsidR="003C7E75">
        <w:t xml:space="preserve">His vast machining skills and knowledge have been a great part of the project’s success.  Tim’s time and technical advice was invaluable to the team.  </w:t>
      </w:r>
    </w:p>
    <w:p w14:paraId="0B13BB6A" w14:textId="77777777" w:rsidR="00594EE4" w:rsidRDefault="003C7E75" w:rsidP="00B9296D">
      <w:pPr>
        <w:ind w:left="0" w:firstLine="677"/>
      </w:pPr>
      <w:r>
        <w:t xml:space="preserve">Lastly, we would like to thank the professors and teachers of the class; Dr. Tod Policandriotes, Dr. </w:t>
      </w:r>
      <w:r w:rsidRPr="003C7E75">
        <w:t>Vidya Singh-Gupta</w:t>
      </w:r>
      <w:r>
        <w:t>,</w:t>
      </w:r>
      <w:r w:rsidR="00594EE4">
        <w:t xml:space="preserve"> </w:t>
      </w:r>
      <w:r>
        <w:t xml:space="preserve">Dr. </w:t>
      </w:r>
      <w:r w:rsidRPr="003C7E75">
        <w:t>Frances Harackiewicz</w:t>
      </w:r>
      <w:r>
        <w:t xml:space="preserve">, and Dr. </w:t>
      </w:r>
      <w:r w:rsidRPr="003C7E75">
        <w:t>Alan J. Weston</w:t>
      </w:r>
      <w:r>
        <w:t xml:space="preserve"> for their support, ideas, and suggestions.  </w:t>
      </w:r>
    </w:p>
    <w:p w14:paraId="0B13BB6B" w14:textId="77777777" w:rsidR="00C53ED3" w:rsidRPr="00840FF3" w:rsidRDefault="00C53ED3" w:rsidP="00840FF3"/>
    <w:p w14:paraId="0B13BB6C" w14:textId="77777777" w:rsidR="00B9296D" w:rsidRDefault="00B9296D">
      <w:pPr>
        <w:spacing w:before="0"/>
        <w:jc w:val="left"/>
        <w:rPr>
          <w:caps/>
          <w:color w:val="FFFFFF" w:themeColor="background1"/>
          <w:spacing w:val="15"/>
          <w:szCs w:val="22"/>
        </w:rPr>
      </w:pPr>
      <w:r>
        <w:br w:type="page"/>
      </w:r>
    </w:p>
    <w:p w14:paraId="0B13BB6D" w14:textId="77777777"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14:paraId="0B13BB6E" w14:textId="77777777"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14:paraId="0B13BB6F" w14:textId="77777777"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14:paraId="0B13BB70" w14:textId="77777777" w:rsidR="0065031F" w:rsidRDefault="00617FF3">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14:paraId="0B13BB71" w14:textId="77777777" w:rsidR="0065031F" w:rsidRDefault="00617FF3">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14:paraId="0B13BB72" w14:textId="77777777" w:rsidR="0065031F" w:rsidRDefault="00617FF3">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14:paraId="0B13BB73" w14:textId="77777777" w:rsidR="0065031F" w:rsidRDefault="00617FF3">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14:paraId="0B13BB74" w14:textId="77777777" w:rsidR="0065031F" w:rsidRDefault="00617FF3">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14:paraId="0B13BB75" w14:textId="77777777" w:rsidR="0065031F" w:rsidRDefault="00617FF3">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14:paraId="0B13BB76" w14:textId="77777777" w:rsidR="0065031F" w:rsidRDefault="00617FF3">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14:paraId="0B13BB77" w14:textId="77777777" w:rsidR="0065031F" w:rsidRDefault="00617FF3">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14:paraId="0B13BB78" w14:textId="77777777" w:rsidR="0065031F" w:rsidRDefault="00617FF3">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14:paraId="0B13BB79" w14:textId="77777777" w:rsidR="0065031F" w:rsidRDefault="00617FF3">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14:paraId="0B13BB7A" w14:textId="77777777" w:rsidR="0065031F" w:rsidRDefault="00617FF3">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7B" w14:textId="77777777" w:rsidR="0065031F" w:rsidRDefault="00617FF3">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7C" w14:textId="77777777" w:rsidR="0065031F" w:rsidRDefault="00617FF3">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7D" w14:textId="77777777" w:rsidR="0065031F" w:rsidRDefault="00617FF3">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7E" w14:textId="77777777" w:rsidR="0065031F" w:rsidRDefault="00617FF3">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7F" w14:textId="77777777" w:rsidR="0065031F" w:rsidRDefault="00617FF3">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0" w14:textId="77777777" w:rsidR="0065031F" w:rsidRDefault="00617FF3">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1" w14:textId="77777777" w:rsidR="0065031F" w:rsidRDefault="00617FF3">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2" w14:textId="77777777" w:rsidR="0065031F" w:rsidRDefault="00617FF3">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3" w14:textId="77777777" w:rsidR="0065031F" w:rsidRDefault="00617FF3">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4" w14:textId="77777777" w:rsidR="0065031F" w:rsidRDefault="00617FF3">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5" w14:textId="77777777" w:rsidR="0065031F" w:rsidRDefault="00617FF3">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6" w14:textId="77777777" w:rsidR="0065031F" w:rsidRDefault="00617FF3">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7" w14:textId="77777777" w:rsidR="0065031F" w:rsidRDefault="00617FF3">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8" w14:textId="77777777" w:rsidR="0065031F" w:rsidRDefault="00617FF3">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9" w14:textId="77777777" w:rsidR="0065031F" w:rsidRDefault="00617FF3">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14:paraId="0B13BB8A" w14:textId="77777777" w:rsidR="0065031F" w:rsidRDefault="00617FF3">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14:paraId="0B13BB8B" w14:textId="77777777"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14:paraId="0B13BB8C" w14:textId="77777777"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14:paraId="0B13BB8D" w14:textId="77777777"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14:paraId="0B13BB8E" w14:textId="77777777" w:rsidR="004A7F5D" w:rsidRDefault="00617FF3"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14:paraId="0B13BB8F" w14:textId="77777777" w:rsidR="004A7F5D" w:rsidRDefault="00617FF3"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14:paraId="0B13BB90" w14:textId="77777777" w:rsidR="004A7F5D" w:rsidRDefault="00617FF3"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14:paraId="0B13BB91" w14:textId="77777777" w:rsidR="004A7F5D" w:rsidRDefault="00617FF3"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14:paraId="0B13BB92" w14:textId="77777777" w:rsidR="004A7F5D" w:rsidRDefault="00617FF3"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14:paraId="0B13BB93" w14:textId="77777777" w:rsidR="004A7F5D" w:rsidRDefault="00617FF3"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14:paraId="0B13BB94" w14:textId="77777777" w:rsidR="004A7F5D" w:rsidRDefault="00617FF3"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14:paraId="0B13BB95" w14:textId="77777777"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14:paraId="0B13BB96" w14:textId="77777777"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14:paraId="0B13BB97" w14:textId="77777777"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14:paraId="0B13BB98" w14:textId="77777777"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14:paraId="0B13BB99" w14:textId="77777777" w:rsidR="004A7F5D" w:rsidRDefault="00617FF3"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14:paraId="0B13BB9A" w14:textId="77777777" w:rsidR="004A7F5D" w:rsidRDefault="00617FF3"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14:paraId="0B13BB9B" w14:textId="77777777" w:rsidR="004A7F5D" w:rsidRDefault="00617FF3"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14:paraId="0B13BB9C" w14:textId="77777777" w:rsidR="004A7F5D" w:rsidRDefault="00617FF3"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14:paraId="0B13BB9D" w14:textId="77777777" w:rsidR="004A7F5D" w:rsidRDefault="00617FF3"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14:paraId="0B13BB9E" w14:textId="77777777" w:rsidR="004A7F5D" w:rsidRDefault="00617FF3"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14:paraId="0B13BB9F" w14:textId="77777777" w:rsidR="004A7F5D" w:rsidRDefault="00617FF3"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14:paraId="0B13BBA0" w14:textId="77777777"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14:paraId="0B13BBA1" w14:textId="77777777"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14:paraId="0B13BBA2" w14:textId="77777777"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14:paraId="0B13BBA3" w14:textId="77777777"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14:paraId="0B13BBA4" w14:textId="77777777" w:rsidR="004A7F5D" w:rsidRDefault="00617FF3"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14:paraId="0B13BBA5" w14:textId="77777777" w:rsidR="004A7F5D" w:rsidRDefault="00617FF3"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14:paraId="0B13BBA6" w14:textId="77777777" w:rsidR="004A7F5D" w:rsidRDefault="00617FF3"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14:paraId="0B13BBA7" w14:textId="77777777" w:rsidR="004A7F5D" w:rsidRDefault="00617FF3"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14:paraId="0B13BBA8" w14:textId="77777777" w:rsidR="004A7F5D" w:rsidRDefault="00617FF3"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14:paraId="0B13BBA9" w14:textId="77777777" w:rsidR="004A7F5D" w:rsidRDefault="00617FF3"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14:paraId="0B13BBAA" w14:textId="77777777" w:rsidR="004A7F5D" w:rsidRDefault="00617FF3"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14:paraId="0B13BBAB" w14:textId="77777777" w:rsidR="004A7F5D" w:rsidRDefault="00617FF3"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14:paraId="0B13BBAC" w14:textId="77777777"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14:paraId="0B13BBAD" w14:textId="77777777"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14:paraId="0B13BBAE" w14:textId="77777777" w:rsidR="00230F6B" w:rsidRDefault="00230F6B" w:rsidP="00840FF3">
      <w:pPr>
        <w:pStyle w:val="NoSpacing"/>
      </w:pPr>
    </w:p>
    <w:p w14:paraId="0B13BBAF" w14:textId="77777777" w:rsidR="00230F6B" w:rsidRPr="00230F6B" w:rsidRDefault="00230F6B" w:rsidP="00840FF3">
      <w:pPr>
        <w:pStyle w:val="NoSpacing"/>
      </w:pPr>
    </w:p>
    <w:p w14:paraId="0B13BBB0" w14:textId="77777777" w:rsidR="001D38C0" w:rsidRPr="00F75152" w:rsidRDefault="001D38C0" w:rsidP="00F75152">
      <w:pPr>
        <w:ind w:left="0"/>
        <w:rPr>
          <w:caps/>
          <w:color w:val="FFFFFF" w:themeColor="background1"/>
          <w:spacing w:val="15"/>
          <w:szCs w:val="22"/>
        </w:rPr>
      </w:pPr>
      <w:r>
        <w:br w:type="page"/>
      </w:r>
    </w:p>
    <w:p w14:paraId="0B13BBB1" w14:textId="77777777" w:rsidR="001D38C0" w:rsidRDefault="001D38C0" w:rsidP="001D38C0">
      <w:pPr>
        <w:ind w:left="0"/>
      </w:pPr>
    </w:p>
    <w:p w14:paraId="0B13BBB2" w14:textId="77777777"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14:paraId="0B13BBB3" w14:textId="6A49D969" w:rsidR="00755981" w:rsidRDefault="00755981" w:rsidP="000921E9">
      <w:pPr>
        <w:pStyle w:val="NoSpacing"/>
        <w:ind w:left="0" w:firstLine="403"/>
      </w:pPr>
      <w:r w:rsidRPr="00741E3D">
        <w:t>Project PAM proposes a reference Photoresin Additive Manufacturing (PAM) system which maximizes accessibility to the hobbyist. It is intended to be flexible by allowing for configurations of hardware available or e</w:t>
      </w:r>
      <w:r w:rsidR="009E459D">
        <w:t>asily obtainable to the maker</w:t>
      </w:r>
      <w:r w:rsidRPr="00741E3D">
        <w:t xml:space="preserve">.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w:t>
      </w:r>
      <w:r w:rsidR="009E459D">
        <w:t xml:space="preserve"> means for the maker</w:t>
      </w:r>
      <w:r w:rsidRPr="00741E3D">
        <w:t xml:space="preserve"> to go from an empty table to a functioning printer.</w:t>
      </w:r>
    </w:p>
    <w:p w14:paraId="0B13BBB4" w14:textId="77777777" w:rsidR="00FC14D3" w:rsidRDefault="00FC14D3" w:rsidP="000921E9">
      <w:pPr>
        <w:pStyle w:val="NoSpacing"/>
        <w:ind w:left="0" w:firstLine="403"/>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14:paraId="0B13BBB5" w14:textId="2C8A284C" w:rsidR="00FC14D3" w:rsidRDefault="00FC14D3" w:rsidP="000921E9">
      <w:pPr>
        <w:pStyle w:val="NoSpacing"/>
        <w:ind w:left="0" w:firstLine="403"/>
      </w:pPr>
      <w:r>
        <w:t>Several of the design activities and decisions show how Project PAM is more desirable than the competition.  One example of this is Project PAM’s build</w:t>
      </w:r>
      <w:r w:rsidR="009E459D">
        <w:t xml:space="preserve"> volume</w:t>
      </w:r>
      <w:r>
        <w:t xml:space="preserve"> size.  </w:t>
      </w:r>
      <w:r w:rsidR="00507DF9">
        <w:t>Th</w:t>
      </w:r>
      <w:r w:rsidR="009E459D">
        <w:t>e maximum build volume</w:t>
      </w:r>
      <w:r w:rsidR="00507DF9">
        <w:t xml:space="preserve"> is almost double that of any other DLP printer.  This is achieved by supporting the use of two </w:t>
      </w:r>
      <w:r w:rsidR="009E459D">
        <w:t>1920 x 1080 pixel</w:t>
      </w:r>
      <w:r w:rsidR="00507DF9">
        <w:t xml:space="preserve"> projectors.  As consumer resins increase with quality this feature will allow the PAM system to grow.  Though the maximum build </w:t>
      </w:r>
      <w:r w:rsidR="009E459D">
        <w:t>volume</w:t>
      </w:r>
      <w:r w:rsidR="00507DF9">
        <w:t xml:space="preserve"> w</w:t>
      </w:r>
      <w:r w:rsidR="009E459D">
        <w:t>ould use up to 9 L of resin</w:t>
      </w:r>
      <w:r w:rsidR="00507DF9">
        <w:t xml:space="preserve">, Project PAM’s flexible design </w:t>
      </w:r>
      <w:r w:rsidR="009E459D">
        <w:t>can accommodate</w:t>
      </w:r>
      <w:r w:rsidR="00507DF9">
        <w:t xml:space="preserve"> </w:t>
      </w:r>
      <w:r w:rsidR="009E459D">
        <w:t>smaller</w:t>
      </w:r>
      <w:r w:rsidR="00507DF9">
        <w:t xml:space="preserve"> vats and build tables.</w:t>
      </w:r>
      <w:r w:rsidR="009E459D">
        <w:t xml:space="preserve"> The maker can use a vat and build table sized appropriately for their build.  This will minimize</w:t>
      </w:r>
      <w:r w:rsidR="00507DF9">
        <w:t xml:space="preserve"> resin</w:t>
      </w:r>
      <w:r w:rsidR="009E459D">
        <w:t xml:space="preserve"> waste, saving the maker money.</w:t>
      </w:r>
    </w:p>
    <w:p w14:paraId="0B13BBB6" w14:textId="7B91FF13" w:rsidR="00507DF9" w:rsidRPr="00741E3D" w:rsidRDefault="00F70F40" w:rsidP="000921E9">
      <w:pPr>
        <w:pStyle w:val="NoSpacing"/>
        <w:ind w:left="0" w:firstLine="403"/>
      </w:pPr>
      <w:r>
        <w:t xml:space="preserve">This printer is expected to have the capability of producing high quality prints.  The initial goals of Project PAM included:  keep the cost of the project under $700 excluding the price of the projectors, support the use of two projectors, </w:t>
      </w:r>
      <w:r w:rsidR="00B85510">
        <w:t>have a maximum build size of approximately 8 L</w:t>
      </w:r>
      <w:r>
        <w:t xml:space="preserve">, layer thickness as thin as 100 µm, and have a printing resolution error within 100 µm. </w:t>
      </w:r>
    </w:p>
    <w:p w14:paraId="0B13BBB7" w14:textId="32D7E0FF" w:rsidR="00BD6A1A" w:rsidRDefault="00B85510" w:rsidP="000921E9">
      <w:pPr>
        <w:pStyle w:val="NoSpacing"/>
        <w:ind w:left="0" w:firstLine="403"/>
      </w:pPr>
      <w:r>
        <w:t xml:space="preserve">The prototype is sized to support a build volume of 192 mm x 216 mm x 216 mm which is a volume of 8.9 L. This would be achieved through the use of two 1920 x 1080 pixel projectors used in tandem, providing </w:t>
      </w:r>
      <w:r w:rsidR="009E459D">
        <w:t>a pixel size</w:t>
      </w:r>
      <w:r>
        <w:t xml:space="preserve"> of 100 μm. </w:t>
      </w:r>
      <w:r w:rsidR="009E459D">
        <w:t xml:space="preserve">The prototype is currently configured with a single 1920 x 1080 pixel projector. </w:t>
      </w:r>
      <w:r>
        <w:t>With 2mm pitch lead screws and stepper motors providing 200 steps per revolution layer heights can be as thin as 10 µm without microstepping.</w:t>
      </w:r>
    </w:p>
    <w:p w14:paraId="0B13BBB8" w14:textId="77777777" w:rsidR="00F70F40" w:rsidRPr="00755981" w:rsidRDefault="00F70F40" w:rsidP="000921E9">
      <w:pPr>
        <w:pStyle w:val="NoSpacing"/>
        <w:ind w:left="0" w:firstLine="403"/>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14:paraId="0B13BBB9" w14:textId="77777777"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14:paraId="0B13BBBA" w14:textId="77777777" w:rsidR="0024787C" w:rsidRDefault="0024787C" w:rsidP="0024787C">
      <w:pPr>
        <w:pStyle w:val="Heading2"/>
      </w:pPr>
      <w:bookmarkStart w:id="17" w:name="_Toc404195216"/>
      <w:r>
        <w:t>Introduction: C</w:t>
      </w:r>
      <w:bookmarkEnd w:id="17"/>
      <w:r w:rsidR="00C31955">
        <w:t>WS</w:t>
      </w:r>
    </w:p>
    <w:p w14:paraId="0B13BBBB" w14:textId="029CC2F6" w:rsidR="00C31955" w:rsidRPr="009B41B5" w:rsidRDefault="00C31955" w:rsidP="000921E9">
      <w:pPr>
        <w:ind w:left="0" w:firstLine="403"/>
      </w:pPr>
      <w:r w:rsidRPr="009B41B5">
        <w:t xml:space="preserve">Today when one uses the term "3D printing" they referring to the manufacturing process that allows </w:t>
      </w:r>
      <w:r w:rsidR="005E101D">
        <w:t>a digital model to be manufactured through an additive process</w:t>
      </w:r>
      <w:r w:rsidRPr="009B41B5">
        <w:t>.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14:paraId="0B13BBBC" w14:textId="77777777" w:rsidR="00C31955" w:rsidRPr="009B41B5" w:rsidRDefault="00C31955" w:rsidP="000921E9">
      <w:pPr>
        <w:ind w:left="0" w:firstLine="403"/>
      </w:pPr>
      <w:r>
        <w:t>The first 3D printer was built</w:t>
      </w:r>
      <w:r w:rsidRPr="009B41B5">
        <w:t xml:space="preserve"> in 1984 by Chuck Hall</w:t>
      </w:r>
      <w:sdt>
        <w:sdtPr>
          <w:id w:val="-1894263640"/>
          <w:citation/>
        </w:sdt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w:t>
      </w:r>
      <w:r w:rsidRPr="009B41B5">
        <w:lastRenderedPageBreak/>
        <w:t>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14:paraId="0B13BBBD" w14:textId="77777777" w:rsidR="00C31955" w:rsidRPr="009B41B5" w:rsidRDefault="00C31955" w:rsidP="000921E9">
      <w:pPr>
        <w:ind w:left="0" w:firstLine="403"/>
      </w:pPr>
      <w:r w:rsidRPr="009B41B5">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14:paraId="0B13BBBE" w14:textId="77777777" w:rsidR="00C31955" w:rsidRDefault="00C31955" w:rsidP="000921E9">
      <w:pPr>
        <w:ind w:left="0" w:firstLine="403"/>
      </w:pPr>
      <w:r w:rsidRPr="009B41B5">
        <w:t>However, another method that is slowly gaining popularity is using light and photocurable resins to build these layers. The resin is exposed to some form of UV light which hardens the resin. This hardened section of resin is one layer of the object. The print area then moves down and the process is repeated to build the next layer. This is known as photopolymerization and the most common form of photopolymerization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14:paraId="0B13BBBF" w14:textId="77777777" w:rsidR="0024787C" w:rsidRPr="0024787C" w:rsidRDefault="0024787C" w:rsidP="007C5780">
      <w:pPr>
        <w:ind w:firstLine="317"/>
      </w:pPr>
    </w:p>
    <w:p w14:paraId="0B13BBC0" w14:textId="77777777"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14:paraId="0B13BBC1" w14:textId="77777777" w:rsidR="004A34F9" w:rsidRDefault="0092056D" w:rsidP="004A34F9">
      <w:pPr>
        <w:keepNext/>
      </w:pPr>
      <w:r w:rsidRPr="0092056D">
        <w:rPr>
          <w:noProof/>
        </w:rPr>
        <w:lastRenderedPageBreak/>
        <w:drawing>
          <wp:inline distT="0" distB="0" distL="0" distR="0" wp14:anchorId="0B13BD07" wp14:editId="0B13BD08">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14:paraId="0B13BBC2" w14:textId="77777777" w:rsidR="00230F6B" w:rsidRDefault="004A34F9" w:rsidP="004A34F9">
      <w:pPr>
        <w:pStyle w:val="Caption"/>
      </w:pPr>
      <w:r>
        <w:t xml:space="preserve">Figure </w:t>
      </w:r>
      <w:fldSimple w:instr=" SEQ Figure \* ARABIC ">
        <w:r w:rsidR="009E49F3">
          <w:rPr>
            <w:noProof/>
          </w:rPr>
          <w:t>1</w:t>
        </w:r>
      </w:fldSimple>
      <w:r>
        <w:t>. Flow Diagram for Project PAM printer control software</w:t>
      </w:r>
    </w:p>
    <w:p w14:paraId="0B13BBC3" w14:textId="77777777" w:rsidR="004A34F9" w:rsidRPr="004A34F9" w:rsidRDefault="004A34F9" w:rsidP="004A34F9"/>
    <w:p w14:paraId="0B13BBC4" w14:textId="77777777"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14:paraId="0B13BBC5" w14:textId="77777777" w:rsidR="00CC40CD" w:rsidRDefault="00CC40CD" w:rsidP="00230F6B"/>
    <w:p w14:paraId="0B13BBC6" w14:textId="77777777" w:rsidR="00CC40CD" w:rsidRDefault="00CC40CD" w:rsidP="00840FF3">
      <w:pPr>
        <w:pStyle w:val="Heading1"/>
      </w:pPr>
      <w:bookmarkStart w:id="22" w:name="_Toc385422276"/>
      <w:bookmarkStart w:id="23" w:name="_Toc385424862"/>
      <w:bookmarkStart w:id="24" w:name="_Toc404195219"/>
      <w:r>
        <w:t>Schedules</w:t>
      </w:r>
      <w:bookmarkEnd w:id="22"/>
      <w:bookmarkEnd w:id="23"/>
      <w:r w:rsidR="002975FB">
        <w:t>:</w:t>
      </w:r>
      <w:bookmarkEnd w:id="24"/>
    </w:p>
    <w:p w14:paraId="0B13BBC7" w14:textId="77777777" w:rsidR="00CC40CD" w:rsidRDefault="00CC40CD" w:rsidP="00230F6B"/>
    <w:p w14:paraId="0B13BBC8" w14:textId="77777777" w:rsidR="00CC40CD" w:rsidRDefault="00CC40CD" w:rsidP="00840FF3">
      <w:pPr>
        <w:pStyle w:val="Heading1"/>
      </w:pPr>
      <w:bookmarkStart w:id="25" w:name="_Toc385422277"/>
      <w:bookmarkStart w:id="26" w:name="_Toc385424863"/>
      <w:bookmarkStart w:id="27" w:name="_Toc404195220"/>
      <w:r>
        <w:t>Subsystem Descriptions</w:t>
      </w:r>
      <w:bookmarkEnd w:id="25"/>
      <w:bookmarkEnd w:id="26"/>
      <w:r w:rsidR="002975FB">
        <w:t>:</w:t>
      </w:r>
      <w:bookmarkEnd w:id="27"/>
    </w:p>
    <w:p w14:paraId="0B13BBC9" w14:textId="77777777" w:rsidR="001D38C0" w:rsidRPr="001D38C0" w:rsidRDefault="001D38C0" w:rsidP="001D38C0"/>
    <w:p w14:paraId="0B13BBCC" w14:textId="77777777" w:rsidR="0079156A" w:rsidRPr="0079156A" w:rsidRDefault="0079156A" w:rsidP="00840FF3">
      <w:pPr>
        <w:pStyle w:val="Heading2"/>
      </w:pPr>
      <w:bookmarkStart w:id="28" w:name="_Toc404195222"/>
      <w:r>
        <w:t>Chassis-JPB</w:t>
      </w:r>
      <w:bookmarkEnd w:id="28"/>
    </w:p>
    <w:p w14:paraId="0B13BBCD" w14:textId="77777777" w:rsidR="0079156A" w:rsidRDefault="0079156A" w:rsidP="00840FF3">
      <w:pPr>
        <w:pStyle w:val="Heading3"/>
        <w:spacing w:before="120"/>
      </w:pPr>
      <w:bookmarkStart w:id="29" w:name="_Toc385422279"/>
      <w:bookmarkStart w:id="30" w:name="_Toc385424865"/>
      <w:bookmarkStart w:id="31" w:name="_Toc404195223"/>
      <w:r>
        <w:t>Process of Design</w:t>
      </w:r>
      <w:bookmarkEnd w:id="29"/>
      <w:bookmarkEnd w:id="30"/>
      <w:bookmarkEnd w:id="31"/>
    </w:p>
    <w:p w14:paraId="54D2D9D1" w14:textId="77777777" w:rsidR="0076516B" w:rsidRDefault="00EC57C4" w:rsidP="000921E9">
      <w:pPr>
        <w:ind w:left="0" w:firstLine="403"/>
      </w:pPr>
      <w:r>
        <w:t>An early goal of th</w:t>
      </w:r>
      <w:r w:rsidR="003C2DAC">
        <w:t xml:space="preserve">e </w:t>
      </w:r>
      <w:r>
        <w:t>hardware design was to have a product which was very rigid and allowed adjustability for all p</w:t>
      </w:r>
      <w:r w:rsidR="006B01BC">
        <w:t>ieces which need to be aligned. Several options were considered for the construction of the chassis, from an incorporated enclosure and chassis design to open source linear motion systems.</w:t>
      </w:r>
    </w:p>
    <w:p w14:paraId="041CCC98" w14:textId="77777777" w:rsidR="009E49F3" w:rsidRDefault="0076516B" w:rsidP="009E49F3">
      <w:pPr>
        <w:keepNext/>
        <w:ind w:firstLine="317"/>
        <w:jc w:val="center"/>
      </w:pPr>
      <w:r>
        <w:rPr>
          <w:noProof/>
        </w:rPr>
        <w:drawing>
          <wp:inline distT="0" distB="0" distL="0" distR="0" wp14:anchorId="6A955768" wp14:editId="0F84CAC6">
            <wp:extent cx="1402080" cy="24230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ForPresentation.JPG"/>
                    <pic:cNvPicPr/>
                  </pic:nvPicPr>
                  <pic:blipFill rotWithShape="1">
                    <a:blip r:embed="rId34" cstate="print">
                      <a:extLst>
                        <a:ext uri="{28A0092B-C50C-407E-A947-70E740481C1C}">
                          <a14:useLocalDpi xmlns:a14="http://schemas.microsoft.com/office/drawing/2010/main" val="0"/>
                        </a:ext>
                      </a:extLst>
                    </a:blip>
                    <a:srcRect l="34066" r="31939"/>
                    <a:stretch/>
                  </pic:blipFill>
                  <pic:spPr bwMode="auto">
                    <a:xfrm>
                      <a:off x="0" y="0"/>
                      <a:ext cx="1409991" cy="2436736"/>
                    </a:xfrm>
                    <a:prstGeom prst="rect">
                      <a:avLst/>
                    </a:prstGeom>
                    <a:ln>
                      <a:noFill/>
                    </a:ln>
                    <a:extLst>
                      <a:ext uri="{53640926-AAD7-44D8-BBD7-CCE9431645EC}">
                        <a14:shadowObscured xmlns:a14="http://schemas.microsoft.com/office/drawing/2010/main"/>
                      </a:ext>
                    </a:extLst>
                  </pic:spPr>
                </pic:pic>
              </a:graphicData>
            </a:graphic>
          </wp:inline>
        </w:drawing>
      </w:r>
    </w:p>
    <w:p w14:paraId="0B13BBCE" w14:textId="6689A520" w:rsidR="004328C9" w:rsidRDefault="009E49F3" w:rsidP="009E49F3">
      <w:pPr>
        <w:pStyle w:val="Caption"/>
        <w:jc w:val="center"/>
      </w:pPr>
      <w:bookmarkStart w:id="32" w:name="_Ref404952004"/>
      <w:bookmarkStart w:id="33" w:name="_Ref404951997"/>
      <w:r>
        <w:t xml:space="preserve">Figure </w:t>
      </w:r>
      <w:fldSimple w:instr=" SEQ Figure \* ARABIC ">
        <w:r>
          <w:rPr>
            <w:noProof/>
          </w:rPr>
          <w:t>2</w:t>
        </w:r>
      </w:fldSimple>
      <w:bookmarkEnd w:id="32"/>
      <w:r>
        <w:t xml:space="preserve">. </w:t>
      </w:r>
      <w:r>
        <w:rPr>
          <w:noProof/>
        </w:rPr>
        <w:t>An isometric view of the current chassis design</w:t>
      </w:r>
      <w:bookmarkEnd w:id="33"/>
    </w:p>
    <w:p w14:paraId="1A46A1C3" w14:textId="71DF3345" w:rsidR="006B01BC" w:rsidRDefault="006B01BC" w:rsidP="000921E9">
      <w:pPr>
        <w:ind w:left="0" w:firstLine="403"/>
      </w:pPr>
      <w:r>
        <w:t>It was decided that conventional round linear bearing shafts could be used as the vertical component of the chassis,</w:t>
      </w:r>
      <w:r w:rsidR="009E49F3">
        <w:t xml:space="preserve"> as shown in </w:t>
      </w:r>
      <w:r w:rsidR="009E49F3">
        <w:fldChar w:fldCharType="begin"/>
      </w:r>
      <w:r w:rsidR="009E49F3">
        <w:instrText xml:space="preserve"> REF _Ref404952004 \h </w:instrText>
      </w:r>
      <w:r w:rsidR="009E49F3">
        <w:fldChar w:fldCharType="separate"/>
      </w:r>
      <w:r w:rsidR="009E49F3">
        <w:t xml:space="preserve">Figure </w:t>
      </w:r>
      <w:r w:rsidR="009E49F3">
        <w:rPr>
          <w:noProof/>
        </w:rPr>
        <w:t>2</w:t>
      </w:r>
      <w:r w:rsidR="009E49F3">
        <w:fldChar w:fldCharType="end"/>
      </w:r>
      <w:r w:rsidR="009E49F3">
        <w:t>. This removes</w:t>
      </w:r>
      <w:r>
        <w:t xml:space="preserve"> the necessity for a separate vertical chassis structure. This simplified the chassis design to just two horizontal structural plates to hold the motion-driving components, projector, and vat, and the linear bearing shafts.</w:t>
      </w:r>
      <w:r w:rsidR="00257976">
        <w:t xml:space="preserve"> The chassis plates attach to the linear</w:t>
      </w:r>
      <w:r w:rsidR="00A95176">
        <w:t xml:space="preserve"> bearing shafts by </w:t>
      </w:r>
      <w:r w:rsidR="00257976">
        <w:t>clamping.</w:t>
      </w:r>
      <w:r w:rsidR="00A95176">
        <w:t xml:space="preserve"> The height of the system could then be easily changed, and the system could be easily squared by adjusting the plates and shafts.</w:t>
      </w:r>
    </w:p>
    <w:p w14:paraId="31ED9F5E" w14:textId="4DE54464" w:rsidR="006B01BC" w:rsidRDefault="006B01BC" w:rsidP="000921E9">
      <w:pPr>
        <w:ind w:left="0" w:firstLine="403"/>
      </w:pPr>
      <w:r>
        <w:t xml:space="preserve">A design was considered which used three linear </w:t>
      </w:r>
      <w:r w:rsidR="00041A39">
        <w:t>bearing shafts as legs instead of four, as this would make the alignment process easier</w:t>
      </w:r>
      <w:r w:rsidR="004734BD">
        <w:t xml:space="preserve"> and was thought to reduce material</w:t>
      </w:r>
      <w:r w:rsidR="00041A39">
        <w:t>. It was found that material costs would not be reduced, as</w:t>
      </w:r>
      <w:r w:rsidR="003C2DAC">
        <w:t xml:space="preserve"> a configuration using three or four legs would involve ordering</w:t>
      </w:r>
      <w:r w:rsidR="00041A39">
        <w:t xml:space="preserve"> the same length</w:t>
      </w:r>
      <w:r w:rsidR="003C2DAC">
        <w:t xml:space="preserve"> of shaft because of minimal material requirements with most industrial suppliers</w:t>
      </w:r>
      <w:r w:rsidR="00041A39">
        <w:t>.</w:t>
      </w:r>
      <w:r w:rsidR="00E40D38">
        <w:t xml:space="preserve"> The tripod design would also necessitate larger chassis plates and more material waste.</w:t>
      </w:r>
    </w:p>
    <w:p w14:paraId="6B5E1B86" w14:textId="029AA642" w:rsidR="00191182" w:rsidRDefault="0076516B" w:rsidP="00191182">
      <w:pPr>
        <w:ind w:left="0" w:firstLine="403"/>
      </w:pPr>
      <w:r>
        <w:t>The ini</w:t>
      </w:r>
      <w:r w:rsidR="00F56E52">
        <w:t xml:space="preserve">tial design proposal involved </w:t>
      </w:r>
      <w:r w:rsidR="00DA1CD3">
        <w:t>chassis dimensions of 300</w:t>
      </w:r>
      <w:r w:rsidR="00F56E52">
        <w:t xml:space="preserve"> x 320 mm to accommodate stepper motors mounted on the bottom chassis plate. </w:t>
      </w:r>
      <w:r w:rsidR="009707E6">
        <w:t>This woul</w:t>
      </w:r>
      <w:r w:rsidR="00257976">
        <w:t>d require the order of a 12 x</w:t>
      </w:r>
      <w:r w:rsidR="009707E6">
        <w:t xml:space="preserve"> 18 inch plate</w:t>
      </w:r>
      <w:r w:rsidR="00B26897">
        <w:t xml:space="preserve"> and involve wasting a lot of material</w:t>
      </w:r>
      <w:r w:rsidR="009707E6">
        <w:t xml:space="preserve">. </w:t>
      </w:r>
      <w:r w:rsidR="00210415">
        <w:t xml:space="preserve">In order to fit the design within </w:t>
      </w:r>
      <w:r w:rsidR="00BC6E65">
        <w:t>a</w:t>
      </w:r>
      <w:r w:rsidR="00257976">
        <w:t xml:space="preserve"> 12 x</w:t>
      </w:r>
      <w:r w:rsidR="00BC6E65">
        <w:t xml:space="preserve"> 12 inch plate the stepper motors were moved to the top plate. This also allowed </w:t>
      </w:r>
      <w:r w:rsidR="00403C70">
        <w:t>the weight of the carriage to be carried by thrust bearings in the bottom plate rather than the stepper motors and couplers.</w:t>
      </w:r>
    </w:p>
    <w:p w14:paraId="124BD798" w14:textId="1D8E2933" w:rsidR="00191182" w:rsidRPr="004328C9" w:rsidRDefault="00191182" w:rsidP="00191182">
      <w:pPr>
        <w:ind w:left="0" w:firstLine="403"/>
      </w:pPr>
      <w:r>
        <w:t>The throw and focusing distance of the proj</w:t>
      </w:r>
      <w:r w:rsidR="006C5FE7">
        <w:t>ect</w:t>
      </w:r>
      <w:r w:rsidR="00750288">
        <w:t xml:space="preserve"> allowed it to be clamped</w:t>
      </w:r>
      <w:r>
        <w:t xml:space="preserve"> di</w:t>
      </w:r>
      <w:r w:rsidR="00750288">
        <w:t>rectly to the top chassis plate</w:t>
      </w:r>
      <w:r w:rsidR="006C5FE7">
        <w:t>. Testing could</w:t>
      </w:r>
      <w:r w:rsidR="00750288">
        <w:t xml:space="preserve"> then be accomplished without needing to permanently mount the projector.</w:t>
      </w:r>
    </w:p>
    <w:p w14:paraId="0B13BBD0" w14:textId="59670D74" w:rsidR="0079156A" w:rsidRDefault="0079156A" w:rsidP="0068522F">
      <w:pPr>
        <w:pStyle w:val="Heading3"/>
        <w:spacing w:before="120"/>
      </w:pPr>
      <w:bookmarkStart w:id="34" w:name="_Toc385422280"/>
      <w:bookmarkStart w:id="35" w:name="_Toc385424866"/>
      <w:bookmarkStart w:id="36" w:name="_Toc404195224"/>
      <w:r>
        <w:lastRenderedPageBreak/>
        <w:t>Process of Assembling</w:t>
      </w:r>
      <w:bookmarkEnd w:id="34"/>
      <w:bookmarkEnd w:id="35"/>
      <w:bookmarkEnd w:id="36"/>
    </w:p>
    <w:p w14:paraId="120809A7" w14:textId="237C418D" w:rsidR="0068522F" w:rsidRPr="0068522F" w:rsidRDefault="0068522F" w:rsidP="00823C5A">
      <w:pPr>
        <w:ind w:left="0" w:firstLine="720"/>
      </w:pPr>
      <w:r>
        <w:t xml:space="preserve">The four bearing shafts are placed in the bottom chassis plate. The protrusion of the shafts from the plate is established using calipers. One of the shafts is tightened fully, while the others are left snug. The assembly is then placed on a surface plate and the chassis plate is leveled using a height gage. The carriage is placed on the bearing shafts and </w:t>
      </w:r>
      <w:r w:rsidR="00A23DC4">
        <w:t xml:space="preserve">the top plate is placed. After the </w:t>
      </w:r>
      <w:r w:rsidR="00CA4DE9">
        <w:t>correct distance between the two plates is determined</w:t>
      </w:r>
      <w:r w:rsidR="00A23DC4">
        <w:t>, the top chassis plate i</w:t>
      </w:r>
      <w:r w:rsidR="00BB6D45">
        <w:t xml:space="preserve">s leveled using the height gage and the carriage can be leveled according to the assembly directions in section </w:t>
      </w:r>
      <w:r w:rsidR="00BB6D45">
        <w:fldChar w:fldCharType="begin"/>
      </w:r>
      <w:r w:rsidR="00BB6D45">
        <w:instrText xml:space="preserve"> REF _Ref405134360 \r \h </w:instrText>
      </w:r>
      <w:r w:rsidR="00BB6D45">
        <w:fldChar w:fldCharType="separate"/>
      </w:r>
      <w:r w:rsidR="00BB6D45">
        <w:t>5.2.2</w:t>
      </w:r>
      <w:r w:rsidR="00BB6D45">
        <w:fldChar w:fldCharType="end"/>
      </w:r>
      <w:r w:rsidR="00BB6D45">
        <w:t>.</w:t>
      </w:r>
    </w:p>
    <w:p w14:paraId="0B13BBD1" w14:textId="13394810" w:rsidR="0079156A" w:rsidRDefault="0079156A" w:rsidP="00840FF3">
      <w:pPr>
        <w:pStyle w:val="Heading3"/>
        <w:spacing w:before="120"/>
      </w:pPr>
      <w:bookmarkStart w:id="37" w:name="_Toc404195225"/>
      <w:r w:rsidRPr="0079156A">
        <w:t>IMPLEMENTATION SCHEDULE</w:t>
      </w:r>
      <w:bookmarkEnd w:id="37"/>
    </w:p>
    <w:p w14:paraId="0B13BBD2" w14:textId="77777777" w:rsidR="0079156A" w:rsidRPr="0079156A" w:rsidRDefault="0079156A" w:rsidP="0079156A"/>
    <w:p w14:paraId="0B13BBD3" w14:textId="77777777" w:rsidR="0079156A" w:rsidRDefault="0079156A" w:rsidP="00840FF3">
      <w:pPr>
        <w:pStyle w:val="Heading3"/>
        <w:spacing w:before="120"/>
      </w:pPr>
      <w:bookmarkStart w:id="38" w:name="_Toc385422283"/>
      <w:bookmarkStart w:id="39" w:name="_Toc385424869"/>
      <w:bookmarkStart w:id="40" w:name="_Toc404195226"/>
      <w:r>
        <w:t>Equipment Needed</w:t>
      </w:r>
      <w:bookmarkEnd w:id="38"/>
      <w:bookmarkEnd w:id="39"/>
      <w:bookmarkEnd w:id="40"/>
    </w:p>
    <w:p w14:paraId="0B13BBD4" w14:textId="17B57926" w:rsidR="0079156A" w:rsidRDefault="00823C5A" w:rsidP="00011BCF">
      <w:pPr>
        <w:ind w:left="0" w:firstLine="720"/>
      </w:pPr>
      <w:r>
        <w:t xml:space="preserve">Manufacturing of the prototype was completed using </w:t>
      </w:r>
      <w:r w:rsidR="00011BCF">
        <w:t>machine tools, but manufacturing for the maker can be achieved by water jetting, EDM, or CNC machining.</w:t>
      </w:r>
      <w:r w:rsidR="006E41A0">
        <w:t xml:space="preserve"> This is easy and inexpensive to contract with machine shops, or made in bulk.</w:t>
      </w:r>
      <w:r w:rsidR="00011BCF">
        <w:t xml:space="preserve"> Finish machining can be done using hand tools.</w:t>
      </w:r>
    </w:p>
    <w:p w14:paraId="0B13BBD5" w14:textId="77777777" w:rsidR="0079156A" w:rsidRDefault="0065031F" w:rsidP="00840FF3">
      <w:pPr>
        <w:pStyle w:val="Heading3"/>
        <w:spacing w:before="120"/>
      </w:pPr>
      <w:bookmarkStart w:id="41" w:name="_Toc385422284"/>
      <w:bookmarkStart w:id="42" w:name="_Toc385424870"/>
      <w:bookmarkStart w:id="43" w:name="_Toc404195227"/>
      <w:r>
        <w:t>Health and Safety</w:t>
      </w:r>
      <w:r w:rsidR="0079156A">
        <w:t xml:space="preserve"> Issues</w:t>
      </w:r>
      <w:bookmarkEnd w:id="41"/>
      <w:bookmarkEnd w:id="42"/>
      <w:bookmarkEnd w:id="43"/>
    </w:p>
    <w:p w14:paraId="0B13BBD6" w14:textId="77777777" w:rsidR="0079156A" w:rsidRPr="0079156A" w:rsidRDefault="0079156A" w:rsidP="0079156A"/>
    <w:p w14:paraId="0B13BBD7" w14:textId="77777777" w:rsidR="0079156A" w:rsidRDefault="0079156A" w:rsidP="00840FF3">
      <w:pPr>
        <w:pStyle w:val="Heading3"/>
        <w:spacing w:before="120"/>
      </w:pPr>
      <w:bookmarkStart w:id="44" w:name="_Toc385422287"/>
      <w:bookmarkStart w:id="45" w:name="_Toc385424873"/>
      <w:bookmarkStart w:id="46" w:name="_Toc404195228"/>
      <w:r>
        <w:t>Recommendations</w:t>
      </w:r>
      <w:bookmarkEnd w:id="44"/>
      <w:bookmarkEnd w:id="45"/>
      <w:bookmarkEnd w:id="46"/>
    </w:p>
    <w:p w14:paraId="6B8ED609" w14:textId="1A52BCFA" w:rsidR="00706B8A" w:rsidRPr="00706B8A" w:rsidRDefault="00C74865" w:rsidP="00C74865">
      <w:pPr>
        <w:ind w:left="0" w:firstLine="576"/>
      </w:pPr>
      <w:r>
        <w:t>An enclosure can be assembled from nearly any sheet ma</w:t>
      </w:r>
      <w:r w:rsidR="0094754B">
        <w:t>terial. Gaffers tape is good for sealing. When doing quick testing a leaf bag can be used as an expedient enclosure.</w:t>
      </w:r>
      <w:bookmarkStart w:id="47" w:name="_GoBack"/>
      <w:bookmarkEnd w:id="47"/>
    </w:p>
    <w:p w14:paraId="0D93AD3C" w14:textId="77777777" w:rsidR="00706B8A" w:rsidRPr="0079156A" w:rsidRDefault="00706B8A" w:rsidP="00706B8A">
      <w:pPr>
        <w:pStyle w:val="Heading2"/>
      </w:pPr>
      <w:bookmarkStart w:id="48" w:name="_Toc404195221"/>
      <w:r>
        <w:t>Mechanical Motion-JPB</w:t>
      </w:r>
      <w:bookmarkEnd w:id="48"/>
      <w:r w:rsidRPr="00EC57C4">
        <w:t xml:space="preserve"> </w:t>
      </w:r>
    </w:p>
    <w:p w14:paraId="75697D16" w14:textId="77777777" w:rsidR="00706B8A" w:rsidRDefault="00706B8A" w:rsidP="00706B8A">
      <w:pPr>
        <w:pStyle w:val="Heading3"/>
        <w:spacing w:before="120"/>
      </w:pPr>
      <w:r>
        <w:t>Process of Design</w:t>
      </w:r>
    </w:p>
    <w:p w14:paraId="0E26F401" w14:textId="3CB3B3D9" w:rsidR="001A28A8" w:rsidRDefault="001A28A8" w:rsidP="001A28A8">
      <w:pPr>
        <w:ind w:left="0" w:firstLine="720"/>
      </w:pPr>
      <w:r>
        <w:t>The single axis of motion is achieved by the use of a carriage plate riding on four linear bearings riding on the chassis shafts. The build table hangs from this carriage into the vat.</w:t>
      </w:r>
    </w:p>
    <w:p w14:paraId="1A0A5ACA" w14:textId="20B2AF2A" w:rsidR="001A28A8" w:rsidRDefault="00B168A3" w:rsidP="001A28A8">
      <w:pPr>
        <w:ind w:left="0" w:firstLine="720"/>
      </w:pPr>
      <w:r>
        <w:t>The initial motion control design involved a single lead screw. It was determined that the rigidity required to implement the design with a single lead screw would require a prohibitive amount of complication. Using two lead screws would allow for smoother operation without an excessive cost increase</w:t>
      </w:r>
      <w:r w:rsidR="001A28A8">
        <w:t>.</w:t>
      </w:r>
      <w:r w:rsidR="007D2A79">
        <w:t xml:space="preserve"> Both lead screws ride on ball-bearing thrust bearings held in the bottom chassis plate.</w:t>
      </w:r>
    </w:p>
    <w:p w14:paraId="6AF09EDD" w14:textId="09FCADB8" w:rsidR="00706B8A" w:rsidRDefault="00A628FF" w:rsidP="005950B4">
      <w:pPr>
        <w:ind w:left="0" w:firstLine="720"/>
      </w:pPr>
      <w:r>
        <w:t>Backlash has been a rather prolific problem wit</w:t>
      </w:r>
      <w:r w:rsidR="00CC3C18">
        <w:t>h 3d printers of all varieties.</w:t>
      </w:r>
      <w:r w:rsidR="001A28A8">
        <w:t xml:space="preserve"> Many interesting and complicated methods of handling backlash have been suggested in the community</w:t>
      </w:r>
      <w:r w:rsidR="00617FF3">
        <w:t xml:space="preserve"> </w:t>
      </w:r>
      <w:sdt>
        <w:sdtPr>
          <w:id w:val="788938452"/>
          <w:citation/>
        </w:sdtPr>
        <w:sdtContent>
          <w:r w:rsidR="00617FF3">
            <w:fldChar w:fldCharType="begin"/>
          </w:r>
          <w:r w:rsidR="00617FF3">
            <w:instrText xml:space="preserve"> CITATION Ste14 \l 1033 </w:instrText>
          </w:r>
          <w:r w:rsidR="00617FF3">
            <w:fldChar w:fldCharType="separate"/>
          </w:r>
          <w:r w:rsidR="00617FF3" w:rsidRPr="00617FF3">
            <w:rPr>
              <w:noProof/>
            </w:rPr>
            <w:t>[3]</w:t>
          </w:r>
          <w:r w:rsidR="00617FF3">
            <w:fldChar w:fldCharType="end"/>
          </w:r>
        </w:sdtContent>
      </w:sdt>
      <w:r w:rsidR="001A28A8">
        <w:t>.</w:t>
      </w:r>
      <w:r w:rsidR="00A46090">
        <w:t xml:space="preserve"> </w:t>
      </w:r>
      <w:r w:rsidR="0005044D">
        <w:t xml:space="preserve">It was decided to make the </w:t>
      </w:r>
      <w:r w:rsidR="00F50232">
        <w:t xml:space="preserve">lead screw </w:t>
      </w:r>
      <w:r w:rsidR="0005044D">
        <w:t>nut out of acetal and attempt a</w:t>
      </w:r>
      <w:r w:rsidR="00B168A3">
        <w:t xml:space="preserve"> novel</w:t>
      </w:r>
      <w:r w:rsidR="0005044D">
        <w:t xml:space="preserve"> </w:t>
      </w:r>
      <w:r w:rsidR="00F50232">
        <w:t xml:space="preserve">method </w:t>
      </w:r>
      <w:r w:rsidR="00A265C8">
        <w:t>of implementing threads which involved heating the lead screw and allowing the acetal to flow form around it</w:t>
      </w:r>
      <w:r w:rsidR="00087BDA">
        <w:t xml:space="preserve"> </w:t>
      </w:r>
      <w:sdt>
        <w:sdtPr>
          <w:id w:val="69321077"/>
          <w:citation/>
        </w:sdtPr>
        <w:sdtContent>
          <w:r w:rsidR="00087BDA">
            <w:fldChar w:fldCharType="begin"/>
          </w:r>
          <w:r w:rsidR="00087BDA">
            <w:instrText xml:space="preserve"> CITATION Eva10 \l 1033 </w:instrText>
          </w:r>
          <w:r w:rsidR="00087BDA">
            <w:fldChar w:fldCharType="separate"/>
          </w:r>
          <w:r w:rsidR="00087BDA" w:rsidRPr="00087BDA">
            <w:rPr>
              <w:noProof/>
            </w:rPr>
            <w:t>[4]</w:t>
          </w:r>
          <w:r w:rsidR="00087BDA">
            <w:fldChar w:fldCharType="end"/>
          </w:r>
        </w:sdtContent>
      </w:sdt>
      <w:r w:rsidR="00A265C8">
        <w:t>. The cooled lead screw nut would then fit more snugly than cut threads. This proved excessively difficult with the acetal used.</w:t>
      </w:r>
      <w:r w:rsidR="001A28A8">
        <w:t xml:space="preserve"> It was decided to abandon this method in favor of a more traditionally manufactured lead screw nut, but retain delrin as the material of choice.</w:t>
      </w:r>
      <w:r w:rsidR="00A265C8">
        <w:t xml:space="preserve"> A section of lead screw was used to construct a tap and a section of acetal was drilled to the smallest inside diameter specified for the thread profile</w:t>
      </w:r>
      <w:r w:rsidR="001A28A8">
        <w:t xml:space="preserve"> in the hopes that a tight fit could be achieved</w:t>
      </w:r>
      <w:r w:rsidR="00A265C8">
        <w:t>. After tapping this proved to provide a sufficiently tight enough fit to prevent backlash. When implemented on the chassis it has shown to not produce so much friction as to cause mistepping of the stepper motors.</w:t>
      </w:r>
    </w:p>
    <w:p w14:paraId="6D88A7E3" w14:textId="57B46043" w:rsidR="001A28A8" w:rsidRPr="00EC57C4" w:rsidRDefault="001A28A8" w:rsidP="005950B4">
      <w:pPr>
        <w:ind w:left="0" w:firstLine="720"/>
      </w:pPr>
      <w:r>
        <w:t xml:space="preserve">The </w:t>
      </w:r>
      <w:r w:rsidR="007D2A79">
        <w:t xml:space="preserve">stepper motors are connected to the </w:t>
      </w:r>
      <w:r w:rsidR="00051895">
        <w:t>lead screws by flexible couplers, which allow axial misalignment while maintaining torque transmission.</w:t>
      </w:r>
      <w:r w:rsidR="00617B92">
        <w:t xml:space="preserve"> W</w:t>
      </w:r>
      <w:r w:rsidR="00051895">
        <w:t>hile off-the-shelf components are readily available and inexpensive</w:t>
      </w:r>
      <w:r w:rsidR="00617B92">
        <w:t>, a</w:t>
      </w:r>
      <w:r w:rsidR="00617B92">
        <w:t xml:space="preserve"> design for these couplers is included in the project</w:t>
      </w:r>
      <w:r w:rsidR="00051895">
        <w:t>.</w:t>
      </w:r>
    </w:p>
    <w:p w14:paraId="2C0B7774" w14:textId="77777777" w:rsidR="00706B8A" w:rsidRDefault="00706B8A" w:rsidP="00706B8A">
      <w:pPr>
        <w:pStyle w:val="Heading3"/>
        <w:spacing w:before="120"/>
      </w:pPr>
      <w:bookmarkStart w:id="49" w:name="_Ref405134360"/>
      <w:r>
        <w:lastRenderedPageBreak/>
        <w:t>Process of Assembling</w:t>
      </w:r>
      <w:bookmarkEnd w:id="49"/>
    </w:p>
    <w:p w14:paraId="4EF257A9" w14:textId="09636DBC" w:rsidR="00706B8A" w:rsidRDefault="00A600A9" w:rsidP="00A600A9">
      <w:pPr>
        <w:ind w:left="0" w:firstLine="720"/>
      </w:pPr>
      <w:r>
        <w:t xml:space="preserve">The linear bearings are assembled on the carriage plate which is then installed between the chassis plates during chassis assembly. The lower chassis plate is then leveled. The thrust bearings are then installed in the lower chassis plate. The lead screw nuts are fitted to the lead screws, which are fitted up into the carriage plate and dropped into the thrust bearings. The positioning of the upper chassis plate is determined to ensure the lead screw couplers engage the stepper motors and lead screws thoroughly. The lead screws are then removed, the upper chassis plate is then leveled, and then the lead screws are reinstalled. The lead screw nuts are fastened to the carriage plate by M20 jam nuts threaded to the outside of the lead screw nuts. </w:t>
      </w:r>
      <w:r w:rsidR="000B17F8">
        <w:t>The couplers are attached to the lead screws and the stepper motors are installed, but left unattached to the couplers. T</w:t>
      </w:r>
      <w:r>
        <w:t xml:space="preserve">he </w:t>
      </w:r>
      <w:r w:rsidR="000B17F8">
        <w:t>carriage is leveled by adjusting the lead screws and then the couplers are tightened to the stepper motors. The lead screws should not be turned by hand, as this would put the carriage out of level.</w:t>
      </w:r>
    </w:p>
    <w:p w14:paraId="29F0791F" w14:textId="5349266E" w:rsidR="000B17F8" w:rsidRDefault="000B17F8" w:rsidP="00A600A9">
      <w:pPr>
        <w:ind w:left="0" w:firstLine="720"/>
      </w:pPr>
      <w:r>
        <w:t>The build table should be suspended from the carriage</w:t>
      </w:r>
      <w:r w:rsidR="00401F05">
        <w:t xml:space="preserve"> and leveled</w:t>
      </w:r>
      <w:r>
        <w:t>.</w:t>
      </w:r>
      <w:r w:rsidR="00401F05">
        <w:t xml:space="preserve"> The level of the build table should be checked by filling the vat with salt water and adjusting the build table to ensure that the liquid is level over the build table.</w:t>
      </w:r>
    </w:p>
    <w:p w14:paraId="4219C2EA" w14:textId="77777777" w:rsidR="00706B8A" w:rsidRDefault="00706B8A" w:rsidP="00706B8A">
      <w:pPr>
        <w:pStyle w:val="Heading3"/>
        <w:spacing w:before="120"/>
      </w:pPr>
      <w:r w:rsidRPr="0079156A">
        <w:t>IMPLEMENTATION SCHEDULE</w:t>
      </w:r>
    </w:p>
    <w:p w14:paraId="715760A6" w14:textId="77777777" w:rsidR="00706B8A" w:rsidRPr="0079156A" w:rsidRDefault="00706B8A" w:rsidP="00706B8A"/>
    <w:p w14:paraId="4023B1BF" w14:textId="77777777" w:rsidR="00706B8A" w:rsidRDefault="00706B8A" w:rsidP="00706B8A">
      <w:pPr>
        <w:pStyle w:val="Heading3"/>
        <w:spacing w:before="120"/>
      </w:pPr>
      <w:r>
        <w:t>Equipment Needed</w:t>
      </w:r>
    </w:p>
    <w:p w14:paraId="3466C687" w14:textId="44EC8F3F" w:rsidR="00706B8A" w:rsidRDefault="00801043" w:rsidP="00801043">
      <w:pPr>
        <w:ind w:left="0" w:firstLine="720"/>
      </w:pPr>
      <w:r>
        <w:t>Proper leveling should be done on a surface</w:t>
      </w:r>
      <w:r w:rsidR="00837E70">
        <w:t xml:space="preserve"> plate with a height ga</w:t>
      </w:r>
      <w:r>
        <w:t>ge, but can be achieved on any sufficiently flat surface with a good ruler</w:t>
      </w:r>
      <w:r w:rsidR="004A16AF">
        <w:t>,</w:t>
      </w:r>
      <w:r w:rsidR="00D522B1">
        <w:t xml:space="preserve"> calipers</w:t>
      </w:r>
      <w:r w:rsidR="00094C2E">
        <w:t>, or trammel points</w:t>
      </w:r>
      <w:r>
        <w:t>.</w:t>
      </w:r>
    </w:p>
    <w:p w14:paraId="65DAF039" w14:textId="77777777" w:rsidR="00706B8A" w:rsidRDefault="00706B8A" w:rsidP="00706B8A">
      <w:pPr>
        <w:pStyle w:val="Heading3"/>
        <w:spacing w:before="120"/>
      </w:pPr>
      <w:r>
        <w:t>Health and Safety Issues</w:t>
      </w:r>
    </w:p>
    <w:p w14:paraId="1B3EA9FA" w14:textId="77777777" w:rsidR="00706B8A" w:rsidRPr="0079156A" w:rsidRDefault="00706B8A" w:rsidP="00706B8A"/>
    <w:p w14:paraId="4E0BAB8B" w14:textId="77777777" w:rsidR="00706B8A" w:rsidRDefault="00706B8A" w:rsidP="00706B8A">
      <w:pPr>
        <w:pStyle w:val="Heading3"/>
        <w:spacing w:before="120"/>
      </w:pPr>
      <w:r>
        <w:t>Recommendations</w:t>
      </w:r>
    </w:p>
    <w:p w14:paraId="7A4B2F32" w14:textId="241E77D4" w:rsidR="006B3AF5" w:rsidRPr="0079156A" w:rsidRDefault="007E0EB3" w:rsidP="006B3AF5">
      <w:pPr>
        <w:ind w:left="0" w:firstLine="576"/>
      </w:pPr>
      <w:r>
        <w:t xml:space="preserve">Suspending </w:t>
      </w:r>
      <w:r w:rsidR="00331568">
        <w:t xml:space="preserve">smaller </w:t>
      </w:r>
      <w:r>
        <w:t>build table</w:t>
      </w:r>
      <w:r w:rsidR="00331568">
        <w:t>s</w:t>
      </w:r>
      <w:r>
        <w:t xml:space="preserve"> by three rods instead of four should allow faster leveling. If there is a bend or warp to the table the fourth rod can be introduced to minimize this.</w:t>
      </w:r>
      <w:r w:rsidR="00837E70">
        <w:t xml:space="preserve"> Level and flatness of the build table is much more obvious when suspended over a level of liquid than when just using a height gage.</w:t>
      </w:r>
    </w:p>
    <w:p w14:paraId="0B13BBD9" w14:textId="77777777" w:rsidR="00CC40CD" w:rsidRDefault="0079156A" w:rsidP="00840FF3">
      <w:pPr>
        <w:pStyle w:val="Heading2"/>
      </w:pPr>
      <w:bookmarkStart w:id="50" w:name="_Toc404195229"/>
      <w:r>
        <w:t>Printer Control Software- DMO</w:t>
      </w:r>
      <w:bookmarkEnd w:id="50"/>
    </w:p>
    <w:p w14:paraId="0B13BBDA" w14:textId="77777777" w:rsidR="0079156A" w:rsidRPr="0079156A" w:rsidRDefault="0079156A" w:rsidP="0079156A"/>
    <w:p w14:paraId="0B13BBDB" w14:textId="77777777" w:rsidR="0079156A" w:rsidRDefault="0079156A" w:rsidP="00840FF3">
      <w:pPr>
        <w:pStyle w:val="Heading2"/>
      </w:pPr>
      <w:bookmarkStart w:id="51" w:name="_Toc404195230"/>
      <w:r>
        <w:t>Hardware-Software Interface- NAL</w:t>
      </w:r>
      <w:bookmarkEnd w:id="51"/>
    </w:p>
    <w:p w14:paraId="0B13BBDC" w14:textId="77777777" w:rsidR="0079156A" w:rsidRDefault="0079156A" w:rsidP="0079156A"/>
    <w:p w14:paraId="0B13BBDD" w14:textId="77777777" w:rsidR="0079156A" w:rsidRDefault="0079156A" w:rsidP="00840FF3">
      <w:pPr>
        <w:pStyle w:val="Heading2"/>
      </w:pPr>
      <w:bookmarkStart w:id="52" w:name="_Toc404195231"/>
      <w:r>
        <w:t>Resin Management-CWB</w:t>
      </w:r>
      <w:bookmarkEnd w:id="52"/>
    </w:p>
    <w:p w14:paraId="0B13BBDE" w14:textId="77777777" w:rsidR="0065031F" w:rsidRDefault="0065031F" w:rsidP="0065031F">
      <w:pPr>
        <w:pStyle w:val="Heading3"/>
        <w:spacing w:before="120"/>
      </w:pPr>
      <w:r>
        <w:t>Process of Design</w:t>
      </w:r>
    </w:p>
    <w:p w14:paraId="0B13BBDF" w14:textId="77777777" w:rsidR="00F16B14" w:rsidRDefault="00F16B14" w:rsidP="00680AF1">
      <w:pPr>
        <w:ind w:left="0" w:firstLine="403"/>
      </w:pPr>
      <w:r>
        <w:t>As Project PAM was unfolding, the decision to become a photoresin printer emerged.  The first design of the resign was to use a custom product from Momentive</w:t>
      </w:r>
      <w:r w:rsidR="009156D5">
        <w:t xml:space="preserve">. Momentive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t>
      </w:r>
      <w:r w:rsidR="009156D5">
        <w:lastRenderedPageBreak/>
        <w:t xml:space="preserve">would have allowed Project PAM complete control over the wavelength needed to cure the resin, over the color, over the density, and over the curing agents.  </w:t>
      </w:r>
    </w:p>
    <w:p w14:paraId="0B13BBE0" w14:textId="77777777" w:rsidR="003F526A" w:rsidRPr="00F16B14" w:rsidRDefault="00E406BD" w:rsidP="00680AF1">
      <w:pPr>
        <w:ind w:left="0" w:firstLine="403"/>
      </w:pPr>
      <w:r>
        <w:t xml:space="preserve">Because of the goal of the project to be completely open source, this idea was abandon for buying resins that will be more accessible to the open source community.  </w:t>
      </w:r>
      <w:r w:rsidR="00D16644">
        <w:t>While looking through photoresin system forums, there was one company that had shown up on mutable post as being reliable and cost effective</w:t>
      </w:r>
      <w:r w:rsidR="00D901AF">
        <w:t>, MakerJuice</w:t>
      </w:r>
      <w:sdt>
        <w:sdtPr>
          <w:id w:val="1223024752"/>
          <w:citation/>
        </w:sdt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r w:rsidR="00D901AF">
        <w:t>MakerJuice is an American company first started in 2013 with a focus of quality and low cost resins aimed for the hobbyists’ community</w:t>
      </w:r>
      <w:sdt>
        <w:sdtPr>
          <w:id w:val="-1355415245"/>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This gave Project PAM the facts it needed to use MakerJuice for the prototype.</w:t>
      </w:r>
    </w:p>
    <w:p w14:paraId="0B13BBE1" w14:textId="77777777" w:rsidR="00F16B14" w:rsidRDefault="00F16B14" w:rsidP="00F16B14">
      <w:pPr>
        <w:pStyle w:val="Heading3"/>
        <w:spacing w:before="120"/>
      </w:pPr>
      <w:r>
        <w:t>Health and Safety Issues</w:t>
      </w:r>
    </w:p>
    <w:p w14:paraId="0B13BBE2" w14:textId="77777777" w:rsidR="00F16B14" w:rsidRDefault="001967B4" w:rsidP="00680AF1">
      <w:pPr>
        <w:ind w:left="0" w:firstLine="403"/>
      </w:pPr>
      <w:r>
        <w:t xml:space="preserve">Resins by MakerJuice are in compliance of USA and Canada standards </w:t>
      </w:r>
      <w:sdt>
        <w:sdtPr>
          <w:id w:val="-987629814"/>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14:paraId="0B13BBE3" w14:textId="0CABC1E7" w:rsidR="00D2661D" w:rsidRDefault="00D2661D" w:rsidP="00680AF1">
      <w:pPr>
        <w:ind w:left="0" w:firstLine="403"/>
      </w:pPr>
      <w:r>
        <w:t xml:space="preserve">G+ is a category 2 skin corrosion, category 1 serious eye damage, and a category 1 for skin sensitization set by the 2012 OSHA Hazard Communication Standard </w:t>
      </w:r>
      <w:sdt>
        <w:sdtPr>
          <w:id w:val="1232431141"/>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14:paraId="0B13BBE4" w14:textId="77777777" w:rsidR="00D2661D" w:rsidRPr="00F16B14" w:rsidRDefault="00D2661D" w:rsidP="00680AF1">
      <w:pPr>
        <w:ind w:left="0" w:firstLine="403"/>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14:paraId="0B13BBE5" w14:textId="77777777" w:rsidR="0079156A" w:rsidRDefault="00F16B14" w:rsidP="00F16B14">
      <w:pPr>
        <w:pStyle w:val="Heading3"/>
      </w:pPr>
      <w:r>
        <w:t>Recommendations</w:t>
      </w:r>
    </w:p>
    <w:p w14:paraId="0B13BBE6" w14:textId="77777777" w:rsidR="003F526A" w:rsidRDefault="003F526A" w:rsidP="00680AF1">
      <w:pPr>
        <w:ind w:left="0" w:firstLine="403"/>
      </w:pPr>
      <w:r>
        <w:t>There are several different types of resins that are open to the hobbyist community.  Some resins cure harder than other resin, but this can result in a longer cure time.  Different types of resins can allow for the end print to be flexible, like MakerJuice’s Flex</w:t>
      </w:r>
      <w:sdt>
        <w:sdtPr>
          <w:id w:val="1259401400"/>
          <w:citation/>
        </w:sdt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14:paraId="0B13BBE7" w14:textId="546A22E0" w:rsidR="003F526A" w:rsidRDefault="003F526A" w:rsidP="00680AF1">
      <w:pPr>
        <w:ind w:left="0" w:firstLine="403"/>
      </w:pPr>
      <w:r>
        <w:t xml:space="preserve">There are a few things to keep in mind while shopping for resin.  The first thought is the cost.  There are several companies that are based out of the US who have cheaper resins but the shipping cost is </w:t>
      </w:r>
      <w:r w:rsidR="004639CE">
        <w:t>sometimes up to triple the cost of their product.  Another thought is the shrink percent.  MakerJuice’s G+ substance has an experimental shrinkage of 3.3%, while their G substance has an 8% experimental shrinkage</w:t>
      </w:r>
      <w:sdt>
        <w:sdtPr>
          <w:id w:val="-1626461416"/>
          <w:citation/>
        </w:sdt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9E459D">
        <w:t>.  The maker</w:t>
      </w:r>
      <w:r w:rsidR="008A5E79">
        <w:t xml:space="preserve"> will have to decide if it is worth the extra $5 to ensure precise prints.  </w:t>
      </w:r>
    </w:p>
    <w:p w14:paraId="0B13BBE8" w14:textId="77777777" w:rsidR="00F76A7E" w:rsidRDefault="00F76A7E" w:rsidP="00680AF1">
      <w:pPr>
        <w:ind w:left="0" w:firstLine="403"/>
      </w:pPr>
      <w:r>
        <w:t xml:space="preserve">To help offset the use of resin several hobbyist have had success of using saltwater </w:t>
      </w:r>
      <w:sdt>
        <w:sdtPr>
          <w:id w:val="1957207156"/>
          <w:citation/>
        </w:sdt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14:paraId="0B13BBE9" w14:textId="77777777" w:rsidR="0079156A" w:rsidRDefault="00FC14D3" w:rsidP="00840FF3">
      <w:pPr>
        <w:pStyle w:val="Heading2"/>
      </w:pPr>
      <w:bookmarkStart w:id="53" w:name="_Toc404195232"/>
      <w:r>
        <w:t>Op</w:t>
      </w:r>
      <w:r w:rsidR="0079156A">
        <w:t>tics-CWB</w:t>
      </w:r>
      <w:bookmarkEnd w:id="53"/>
    </w:p>
    <w:p w14:paraId="0B13BBEA" w14:textId="77777777" w:rsidR="00E91FA7" w:rsidRDefault="00E91FA7" w:rsidP="00E91FA7">
      <w:pPr>
        <w:pStyle w:val="Heading3"/>
        <w:spacing w:before="120"/>
      </w:pPr>
      <w:r>
        <w:t>Process of Design</w:t>
      </w:r>
    </w:p>
    <w:p w14:paraId="0B13BBEB" w14:textId="77777777" w:rsidR="0079156A" w:rsidRDefault="0079156A" w:rsidP="0079156A"/>
    <w:p w14:paraId="0B13BBEC" w14:textId="77777777" w:rsidR="0079156A" w:rsidRDefault="0079156A" w:rsidP="00840FF3">
      <w:pPr>
        <w:pStyle w:val="Heading2"/>
      </w:pPr>
      <w:bookmarkStart w:id="54" w:name="_Toc404195233"/>
      <w:r>
        <w:lastRenderedPageBreak/>
        <w:t>Vat-NBT</w:t>
      </w:r>
      <w:bookmarkEnd w:id="54"/>
    </w:p>
    <w:p w14:paraId="0B13BBED" w14:textId="77777777" w:rsidR="0079156A" w:rsidRPr="0079156A" w:rsidRDefault="0079156A" w:rsidP="0079156A"/>
    <w:p w14:paraId="0B13BBEE" w14:textId="77777777" w:rsidR="0079156A" w:rsidRDefault="0079156A" w:rsidP="00840FF3">
      <w:pPr>
        <w:pStyle w:val="Heading2"/>
      </w:pPr>
      <w:bookmarkStart w:id="55" w:name="_Toc404195234"/>
      <w:r>
        <w:t>Coupler-NBT</w:t>
      </w:r>
      <w:bookmarkEnd w:id="55"/>
    </w:p>
    <w:p w14:paraId="0B13BBEF" w14:textId="77777777" w:rsidR="009A15E9" w:rsidRPr="009A15E9" w:rsidRDefault="009A15E9" w:rsidP="009A15E9">
      <w:pPr>
        <w:pStyle w:val="NoSpacing"/>
        <w:ind w:left="0"/>
      </w:pPr>
    </w:p>
    <w:bookmarkStart w:id="56"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14:paraId="0B13BBF0" w14:textId="77777777" w:rsidR="009A15E9" w:rsidRDefault="009A15E9">
          <w:pPr>
            <w:pStyle w:val="Heading1"/>
          </w:pPr>
          <w:r>
            <w:t>References</w:t>
          </w:r>
          <w:r w:rsidR="002975FB">
            <w:t>: CWB</w:t>
          </w:r>
          <w:bookmarkEnd w:id="56"/>
        </w:p>
        <w:sdt>
          <w:sdtPr>
            <w:id w:val="-573587230"/>
            <w:bibliography/>
          </w:sdtPr>
          <w:sdtContent>
            <w:p w14:paraId="0B13BBF1" w14:textId="77777777"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14:paraId="0B13BBF4" w14:textId="77777777">
                <w:trPr>
                  <w:divId w:val="652297662"/>
                  <w:tblCellSpacing w:w="15" w:type="dxa"/>
                </w:trPr>
                <w:tc>
                  <w:tcPr>
                    <w:tcW w:w="50" w:type="pct"/>
                    <w:hideMark/>
                  </w:tcPr>
                  <w:p w14:paraId="0B13BBF2" w14:textId="77777777" w:rsidR="002B7A8B" w:rsidRDefault="002B7A8B">
                    <w:pPr>
                      <w:pStyle w:val="Bibliography"/>
                      <w:rPr>
                        <w:noProof/>
                        <w:sz w:val="24"/>
                        <w:szCs w:val="24"/>
                      </w:rPr>
                    </w:pPr>
                    <w:r>
                      <w:rPr>
                        <w:noProof/>
                      </w:rPr>
                      <w:t xml:space="preserve">[1] </w:t>
                    </w:r>
                  </w:p>
                </w:tc>
                <w:tc>
                  <w:tcPr>
                    <w:tcW w:w="0" w:type="auto"/>
                    <w:hideMark/>
                  </w:tcPr>
                  <w:p w14:paraId="0B13BBF3" w14:textId="77777777"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14:paraId="0B13BBF7" w14:textId="77777777">
                <w:trPr>
                  <w:divId w:val="652297662"/>
                  <w:tblCellSpacing w:w="15" w:type="dxa"/>
                </w:trPr>
                <w:tc>
                  <w:tcPr>
                    <w:tcW w:w="50" w:type="pct"/>
                    <w:hideMark/>
                  </w:tcPr>
                  <w:p w14:paraId="0B13BBF5" w14:textId="77777777" w:rsidR="002B7A8B" w:rsidRDefault="002B7A8B">
                    <w:pPr>
                      <w:pStyle w:val="Bibliography"/>
                      <w:rPr>
                        <w:noProof/>
                      </w:rPr>
                    </w:pPr>
                    <w:r>
                      <w:rPr>
                        <w:noProof/>
                      </w:rPr>
                      <w:t xml:space="preserve">[2] </w:t>
                    </w:r>
                  </w:p>
                </w:tc>
                <w:tc>
                  <w:tcPr>
                    <w:tcW w:w="0" w:type="auto"/>
                    <w:hideMark/>
                  </w:tcPr>
                  <w:p w14:paraId="0B13BBF6" w14:textId="77777777"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14:paraId="0B13BBFA" w14:textId="77777777">
                <w:trPr>
                  <w:divId w:val="652297662"/>
                  <w:tblCellSpacing w:w="15" w:type="dxa"/>
                </w:trPr>
                <w:tc>
                  <w:tcPr>
                    <w:tcW w:w="50" w:type="pct"/>
                    <w:hideMark/>
                  </w:tcPr>
                  <w:p w14:paraId="0B13BBF8" w14:textId="77777777" w:rsidR="002B7A8B" w:rsidRDefault="002B7A8B">
                    <w:pPr>
                      <w:pStyle w:val="Bibliography"/>
                      <w:rPr>
                        <w:noProof/>
                      </w:rPr>
                    </w:pPr>
                    <w:r>
                      <w:rPr>
                        <w:noProof/>
                      </w:rPr>
                      <w:t xml:space="preserve">[3] </w:t>
                    </w:r>
                  </w:p>
                </w:tc>
                <w:tc>
                  <w:tcPr>
                    <w:tcW w:w="0" w:type="auto"/>
                    <w:hideMark/>
                  </w:tcPr>
                  <w:p w14:paraId="0B13BBF9" w14:textId="77777777" w:rsidR="002B7A8B" w:rsidRDefault="002B7A8B">
                    <w:pPr>
                      <w:pStyle w:val="Bibliography"/>
                      <w:rPr>
                        <w:noProof/>
                      </w:rPr>
                    </w:pPr>
                    <w:r>
                      <w:rPr>
                        <w:noProof/>
                      </w:rPr>
                      <w:t>"Momentive," Momentive, 2014. [Online]. Available: http://www.momentive.com/. [Accessed 2014].</w:t>
                    </w:r>
                  </w:p>
                </w:tc>
              </w:tr>
              <w:tr w:rsidR="002B7A8B" w14:paraId="0B13BBFD" w14:textId="77777777">
                <w:trPr>
                  <w:divId w:val="652297662"/>
                  <w:tblCellSpacing w:w="15" w:type="dxa"/>
                </w:trPr>
                <w:tc>
                  <w:tcPr>
                    <w:tcW w:w="50" w:type="pct"/>
                    <w:hideMark/>
                  </w:tcPr>
                  <w:p w14:paraId="0B13BBFB" w14:textId="77777777" w:rsidR="002B7A8B" w:rsidRDefault="002B7A8B">
                    <w:pPr>
                      <w:pStyle w:val="Bibliography"/>
                      <w:rPr>
                        <w:noProof/>
                      </w:rPr>
                    </w:pPr>
                    <w:r>
                      <w:rPr>
                        <w:noProof/>
                      </w:rPr>
                      <w:t xml:space="preserve">[4] </w:t>
                    </w:r>
                  </w:p>
                </w:tc>
                <w:tc>
                  <w:tcPr>
                    <w:tcW w:w="0" w:type="auto"/>
                    <w:hideMark/>
                  </w:tcPr>
                  <w:p w14:paraId="0B13BBFC" w14:textId="77777777" w:rsidR="002B7A8B" w:rsidRDefault="002B7A8B">
                    <w:pPr>
                      <w:pStyle w:val="Bibliography"/>
                      <w:rPr>
                        <w:noProof/>
                      </w:rPr>
                    </w:pPr>
                    <w:r>
                      <w:rPr>
                        <w:noProof/>
                      </w:rPr>
                      <w:t>"Resin," Build Your Own SLA, January 2014. [Online]. Available: www.buildyourownsla.com. [Accessed 26 February 2014].</w:t>
                    </w:r>
                  </w:p>
                </w:tc>
              </w:tr>
              <w:tr w:rsidR="002B7A8B" w14:paraId="0B13BC00" w14:textId="77777777">
                <w:trPr>
                  <w:divId w:val="652297662"/>
                  <w:tblCellSpacing w:w="15" w:type="dxa"/>
                </w:trPr>
                <w:tc>
                  <w:tcPr>
                    <w:tcW w:w="50" w:type="pct"/>
                    <w:hideMark/>
                  </w:tcPr>
                  <w:p w14:paraId="0B13BBFE" w14:textId="77777777" w:rsidR="002B7A8B" w:rsidRDefault="002B7A8B">
                    <w:pPr>
                      <w:pStyle w:val="Bibliography"/>
                      <w:rPr>
                        <w:noProof/>
                      </w:rPr>
                    </w:pPr>
                    <w:r>
                      <w:rPr>
                        <w:noProof/>
                      </w:rPr>
                      <w:t xml:space="preserve">[5] </w:t>
                    </w:r>
                  </w:p>
                </w:tc>
                <w:tc>
                  <w:tcPr>
                    <w:tcW w:w="0" w:type="auto"/>
                    <w:hideMark/>
                  </w:tcPr>
                  <w:p w14:paraId="0B13BBFF" w14:textId="77777777" w:rsidR="002B7A8B" w:rsidRDefault="002B7A8B">
                    <w:pPr>
                      <w:pStyle w:val="Bibliography"/>
                      <w:rPr>
                        <w:noProof/>
                      </w:rPr>
                    </w:pPr>
                    <w:r>
                      <w:rPr>
                        <w:noProof/>
                      </w:rPr>
                      <w:t>"MakerJuice," MakrJuice Labs, 2014. [Online]. Available: www.makerjuice.com. [Accessed May 2014].</w:t>
                    </w:r>
                  </w:p>
                </w:tc>
              </w:tr>
            </w:tbl>
            <w:p w14:paraId="0B13BC01" w14:textId="77777777" w:rsidR="002B7A8B" w:rsidRDefault="002B7A8B">
              <w:pPr>
                <w:divId w:val="652297662"/>
                <w:rPr>
                  <w:rFonts w:eastAsia="Times New Roman"/>
                  <w:noProof/>
                </w:rPr>
              </w:pPr>
            </w:p>
            <w:p w14:paraId="0B13BC02" w14:textId="77777777" w:rsidR="009A15E9" w:rsidRDefault="009A15E9" w:rsidP="00C31955">
              <w:pPr>
                <w:spacing w:before="0"/>
                <w:contextualSpacing/>
                <w:jc w:val="left"/>
              </w:pPr>
              <w:r w:rsidRPr="00C31955">
                <w:rPr>
                  <w:b/>
                  <w:bCs/>
                  <w:noProof/>
                  <w:sz w:val="20"/>
                </w:rPr>
                <w:fldChar w:fldCharType="end"/>
              </w:r>
            </w:p>
          </w:sdtContent>
        </w:sdt>
      </w:sdtContent>
    </w:sdt>
    <w:p w14:paraId="0B13BC03" w14:textId="77777777" w:rsidR="009A15E9" w:rsidRDefault="00A931E7" w:rsidP="00A931E7">
      <w:pPr>
        <w:pStyle w:val="Heading1"/>
      </w:pPr>
      <w:r>
        <w:t>Appendix</w:t>
      </w:r>
    </w:p>
    <w:p w14:paraId="0B13BC04" w14:textId="77777777" w:rsidR="001967B4" w:rsidRDefault="001967B4" w:rsidP="001967B4">
      <w:pPr>
        <w:pStyle w:val="Heading2"/>
      </w:pPr>
      <w:bookmarkStart w:id="57" w:name="_Ref404278424"/>
      <w:r>
        <w:t>MakerJuice Safety Data Sheet</w:t>
      </w:r>
      <w:bookmarkEnd w:id="57"/>
    </w:p>
    <w:p w14:paraId="0B13BC05" w14:textId="77777777" w:rsidR="001967B4" w:rsidRDefault="001967B4" w:rsidP="001967B4">
      <w:pPr>
        <w:pStyle w:val="NoSpacing"/>
        <w:spacing w:before="0"/>
        <w:contextualSpacing/>
        <w:rPr>
          <w:sz w:val="16"/>
          <w:szCs w:val="16"/>
        </w:rPr>
      </w:pPr>
      <w:r w:rsidRPr="001967B4">
        <w:rPr>
          <w:sz w:val="16"/>
          <w:szCs w:val="16"/>
        </w:rPr>
        <w:t>Issue Date 19-Nov-2013 Revision Date 22-May-2014 Version 2</w:t>
      </w:r>
    </w:p>
    <w:p w14:paraId="0B13BC06" w14:textId="77777777" w:rsidR="001967B4" w:rsidRPr="001967B4" w:rsidRDefault="001967B4" w:rsidP="001967B4">
      <w:pPr>
        <w:pStyle w:val="NoSpacing"/>
        <w:spacing w:before="0"/>
        <w:contextualSpacing/>
        <w:rPr>
          <w:sz w:val="16"/>
          <w:szCs w:val="16"/>
        </w:rPr>
      </w:pPr>
    </w:p>
    <w:p w14:paraId="0B13BC07" w14:textId="77777777" w:rsidR="001967B4" w:rsidRPr="001967B4" w:rsidRDefault="001967B4" w:rsidP="001967B4">
      <w:pPr>
        <w:pStyle w:val="NoSpacing"/>
        <w:spacing w:before="0"/>
        <w:contextualSpacing/>
        <w:rPr>
          <w:sz w:val="16"/>
          <w:szCs w:val="16"/>
        </w:rPr>
      </w:pPr>
      <w:r w:rsidRPr="001967B4">
        <w:rPr>
          <w:sz w:val="16"/>
          <w:szCs w:val="16"/>
        </w:rPr>
        <w:t>1. IDENTIFICATION OF THE SUBSTANCE/PREPARATION AND OF THE COMPANY/UNDERTAKING</w:t>
      </w:r>
    </w:p>
    <w:p w14:paraId="0B13BC08" w14:textId="77777777" w:rsidR="001967B4" w:rsidRPr="001967B4" w:rsidRDefault="001967B4" w:rsidP="001967B4">
      <w:pPr>
        <w:pStyle w:val="NoSpacing"/>
        <w:spacing w:before="0"/>
        <w:contextualSpacing/>
        <w:rPr>
          <w:sz w:val="16"/>
          <w:szCs w:val="16"/>
        </w:rPr>
      </w:pPr>
      <w:r w:rsidRPr="001967B4">
        <w:rPr>
          <w:sz w:val="16"/>
          <w:szCs w:val="16"/>
        </w:rPr>
        <w:t>Product identifier</w:t>
      </w:r>
    </w:p>
    <w:p w14:paraId="0B13BC09" w14:textId="77777777" w:rsidR="001967B4" w:rsidRPr="001967B4" w:rsidRDefault="001967B4" w:rsidP="001967B4">
      <w:pPr>
        <w:pStyle w:val="NoSpacing"/>
        <w:spacing w:before="0"/>
        <w:contextualSpacing/>
        <w:rPr>
          <w:sz w:val="16"/>
          <w:szCs w:val="16"/>
        </w:rPr>
      </w:pPr>
      <w:r w:rsidRPr="001967B4">
        <w:rPr>
          <w:sz w:val="16"/>
          <w:szCs w:val="16"/>
        </w:rPr>
        <w:t>Product Name SUBSTANCE G+</w:t>
      </w:r>
    </w:p>
    <w:p w14:paraId="0B13BC0A" w14:textId="77777777" w:rsidR="001967B4" w:rsidRPr="001967B4" w:rsidRDefault="001967B4" w:rsidP="001967B4">
      <w:pPr>
        <w:pStyle w:val="NoSpacing"/>
        <w:spacing w:before="0"/>
        <w:contextualSpacing/>
        <w:rPr>
          <w:sz w:val="16"/>
          <w:szCs w:val="16"/>
        </w:rPr>
      </w:pPr>
      <w:r w:rsidRPr="001967B4">
        <w:rPr>
          <w:sz w:val="16"/>
          <w:szCs w:val="16"/>
        </w:rPr>
        <w:t>Other means of identification</w:t>
      </w:r>
    </w:p>
    <w:p w14:paraId="0B13BC0B" w14:textId="77777777" w:rsidR="001967B4" w:rsidRPr="001967B4" w:rsidRDefault="001967B4" w:rsidP="001967B4">
      <w:pPr>
        <w:pStyle w:val="NoSpacing"/>
        <w:spacing w:before="0"/>
        <w:contextualSpacing/>
        <w:rPr>
          <w:sz w:val="16"/>
          <w:szCs w:val="16"/>
        </w:rPr>
      </w:pPr>
      <w:r w:rsidRPr="001967B4">
        <w:rPr>
          <w:sz w:val="16"/>
          <w:szCs w:val="16"/>
        </w:rPr>
        <w:t>Synonyms SubG+</w:t>
      </w:r>
    </w:p>
    <w:p w14:paraId="0B13BC0C" w14:textId="77777777" w:rsidR="001967B4" w:rsidRPr="001967B4" w:rsidRDefault="001967B4" w:rsidP="001967B4">
      <w:pPr>
        <w:pStyle w:val="NoSpacing"/>
        <w:spacing w:before="0"/>
        <w:contextualSpacing/>
        <w:rPr>
          <w:sz w:val="16"/>
          <w:szCs w:val="16"/>
        </w:rPr>
      </w:pPr>
      <w:r w:rsidRPr="001967B4">
        <w:rPr>
          <w:sz w:val="16"/>
          <w:szCs w:val="16"/>
        </w:rPr>
        <w:t>Recommended use of the chemical and restrictions on use</w:t>
      </w:r>
    </w:p>
    <w:p w14:paraId="0B13BC0D" w14:textId="77777777" w:rsidR="001967B4" w:rsidRPr="001967B4" w:rsidRDefault="001967B4" w:rsidP="001967B4">
      <w:pPr>
        <w:pStyle w:val="NoSpacing"/>
        <w:spacing w:before="0"/>
        <w:contextualSpacing/>
        <w:rPr>
          <w:sz w:val="16"/>
          <w:szCs w:val="16"/>
        </w:rPr>
      </w:pPr>
      <w:r w:rsidRPr="001967B4">
        <w:rPr>
          <w:sz w:val="16"/>
          <w:szCs w:val="16"/>
        </w:rPr>
        <w:t>Recommended Use General Purpose UV Cure Resin</w:t>
      </w:r>
    </w:p>
    <w:p w14:paraId="0B13BC0E" w14:textId="77777777" w:rsidR="001967B4" w:rsidRPr="001967B4" w:rsidRDefault="001967B4" w:rsidP="001967B4">
      <w:pPr>
        <w:pStyle w:val="NoSpacing"/>
        <w:spacing w:before="0"/>
        <w:contextualSpacing/>
        <w:rPr>
          <w:sz w:val="16"/>
          <w:szCs w:val="16"/>
        </w:rPr>
      </w:pPr>
      <w:r w:rsidRPr="001967B4">
        <w:rPr>
          <w:sz w:val="16"/>
          <w:szCs w:val="16"/>
        </w:rPr>
        <w:t>Uses advised against No information available</w:t>
      </w:r>
    </w:p>
    <w:p w14:paraId="0B13BC0F" w14:textId="77777777" w:rsidR="001967B4" w:rsidRPr="001967B4" w:rsidRDefault="001967B4" w:rsidP="001967B4">
      <w:pPr>
        <w:pStyle w:val="NoSpacing"/>
        <w:spacing w:before="0"/>
        <w:contextualSpacing/>
        <w:rPr>
          <w:sz w:val="16"/>
          <w:szCs w:val="16"/>
        </w:rPr>
      </w:pPr>
      <w:r w:rsidRPr="001967B4">
        <w:rPr>
          <w:sz w:val="16"/>
          <w:szCs w:val="16"/>
        </w:rPr>
        <w:t>Details of the supplier of the safety data sheet</w:t>
      </w:r>
    </w:p>
    <w:p w14:paraId="0B13BC10" w14:textId="77777777" w:rsidR="001967B4" w:rsidRPr="001967B4" w:rsidRDefault="001967B4" w:rsidP="001967B4">
      <w:pPr>
        <w:pStyle w:val="NoSpacing"/>
        <w:spacing w:before="0"/>
        <w:contextualSpacing/>
        <w:rPr>
          <w:sz w:val="16"/>
          <w:szCs w:val="16"/>
        </w:rPr>
      </w:pPr>
      <w:r w:rsidRPr="001967B4">
        <w:rPr>
          <w:sz w:val="16"/>
          <w:szCs w:val="16"/>
        </w:rPr>
        <w:t>Manufacturer Address</w:t>
      </w:r>
    </w:p>
    <w:p w14:paraId="0B13BC11" w14:textId="77777777" w:rsidR="001967B4" w:rsidRPr="001967B4" w:rsidRDefault="001967B4" w:rsidP="001967B4">
      <w:pPr>
        <w:pStyle w:val="NoSpacing"/>
        <w:spacing w:before="0"/>
        <w:contextualSpacing/>
        <w:rPr>
          <w:sz w:val="16"/>
          <w:szCs w:val="16"/>
        </w:rPr>
      </w:pPr>
      <w:r w:rsidRPr="001967B4">
        <w:rPr>
          <w:sz w:val="16"/>
          <w:szCs w:val="16"/>
        </w:rPr>
        <w:t>MakerJuice Labs LLC</w:t>
      </w:r>
    </w:p>
    <w:p w14:paraId="0B13BC12" w14:textId="77777777" w:rsidR="001967B4" w:rsidRPr="001967B4" w:rsidRDefault="001967B4" w:rsidP="001967B4">
      <w:pPr>
        <w:pStyle w:val="NoSpacing"/>
        <w:spacing w:before="0"/>
        <w:contextualSpacing/>
        <w:rPr>
          <w:sz w:val="16"/>
          <w:szCs w:val="16"/>
        </w:rPr>
      </w:pPr>
      <w:r w:rsidRPr="001967B4">
        <w:rPr>
          <w:sz w:val="16"/>
          <w:szCs w:val="16"/>
        </w:rPr>
        <w:t>14100 Santa Fe Trail Drive</w:t>
      </w:r>
    </w:p>
    <w:p w14:paraId="0B13BC13" w14:textId="77777777" w:rsidR="001967B4" w:rsidRPr="001967B4" w:rsidRDefault="001967B4" w:rsidP="001967B4">
      <w:pPr>
        <w:pStyle w:val="NoSpacing"/>
        <w:spacing w:before="0"/>
        <w:contextualSpacing/>
        <w:rPr>
          <w:sz w:val="16"/>
          <w:szCs w:val="16"/>
        </w:rPr>
      </w:pPr>
      <w:r w:rsidRPr="001967B4">
        <w:rPr>
          <w:sz w:val="16"/>
          <w:szCs w:val="16"/>
        </w:rPr>
        <w:t>Suite #105</w:t>
      </w:r>
    </w:p>
    <w:p w14:paraId="0B13BC14" w14:textId="77777777" w:rsidR="001967B4" w:rsidRPr="001967B4" w:rsidRDefault="001967B4" w:rsidP="001967B4">
      <w:pPr>
        <w:pStyle w:val="NoSpacing"/>
        <w:spacing w:before="0"/>
        <w:contextualSpacing/>
        <w:rPr>
          <w:sz w:val="16"/>
          <w:szCs w:val="16"/>
        </w:rPr>
      </w:pPr>
      <w:r w:rsidRPr="001967B4">
        <w:rPr>
          <w:sz w:val="16"/>
          <w:szCs w:val="16"/>
        </w:rPr>
        <w:t>Lenexa, KS 66215 USA</w:t>
      </w:r>
    </w:p>
    <w:p w14:paraId="0B13BC15" w14:textId="77777777" w:rsidR="001967B4" w:rsidRPr="001967B4" w:rsidRDefault="001967B4" w:rsidP="001967B4">
      <w:pPr>
        <w:pStyle w:val="NoSpacing"/>
        <w:spacing w:before="0"/>
        <w:contextualSpacing/>
        <w:rPr>
          <w:sz w:val="16"/>
          <w:szCs w:val="16"/>
        </w:rPr>
      </w:pPr>
      <w:r w:rsidRPr="001967B4">
        <w:rPr>
          <w:sz w:val="16"/>
          <w:szCs w:val="16"/>
        </w:rPr>
        <w:t>Email: josh@makerjuice.com</w:t>
      </w:r>
    </w:p>
    <w:p w14:paraId="0B13BC16" w14:textId="77777777" w:rsidR="001967B4" w:rsidRPr="001967B4" w:rsidRDefault="001967B4" w:rsidP="001967B4">
      <w:pPr>
        <w:pStyle w:val="NoSpacing"/>
        <w:spacing w:before="0"/>
        <w:contextualSpacing/>
        <w:rPr>
          <w:sz w:val="16"/>
          <w:szCs w:val="16"/>
        </w:rPr>
      </w:pPr>
      <w:r w:rsidRPr="001967B4">
        <w:rPr>
          <w:sz w:val="16"/>
          <w:szCs w:val="16"/>
        </w:rPr>
        <w:t>Website: http://www.makerjuice.com</w:t>
      </w:r>
    </w:p>
    <w:p w14:paraId="0B13BC17" w14:textId="77777777" w:rsidR="001967B4" w:rsidRPr="001967B4" w:rsidRDefault="001967B4" w:rsidP="001967B4">
      <w:pPr>
        <w:pStyle w:val="NoSpacing"/>
        <w:spacing w:before="0"/>
        <w:contextualSpacing/>
        <w:rPr>
          <w:sz w:val="16"/>
          <w:szCs w:val="16"/>
        </w:rPr>
      </w:pPr>
      <w:r w:rsidRPr="001967B4">
        <w:rPr>
          <w:sz w:val="16"/>
          <w:szCs w:val="16"/>
        </w:rPr>
        <w:t>Emergency telephone number</w:t>
      </w:r>
    </w:p>
    <w:p w14:paraId="0B13BC18" w14:textId="77777777" w:rsidR="001967B4" w:rsidRDefault="001967B4" w:rsidP="001967B4">
      <w:pPr>
        <w:pStyle w:val="NoSpacing"/>
        <w:spacing w:before="0"/>
        <w:contextualSpacing/>
        <w:rPr>
          <w:sz w:val="16"/>
          <w:szCs w:val="16"/>
        </w:rPr>
      </w:pPr>
      <w:r w:rsidRPr="001967B4">
        <w:rPr>
          <w:sz w:val="16"/>
          <w:szCs w:val="16"/>
        </w:rPr>
        <w:t>Company Phone Number (913) 777-4996 [9-5PM CST, M-F]</w:t>
      </w:r>
    </w:p>
    <w:p w14:paraId="0B13BC19" w14:textId="77777777" w:rsidR="001967B4" w:rsidRPr="001967B4" w:rsidRDefault="001967B4" w:rsidP="001967B4">
      <w:pPr>
        <w:pStyle w:val="NoSpacing"/>
        <w:spacing w:before="0"/>
        <w:contextualSpacing/>
        <w:rPr>
          <w:sz w:val="16"/>
          <w:szCs w:val="16"/>
        </w:rPr>
      </w:pPr>
    </w:p>
    <w:p w14:paraId="0B13BC1A" w14:textId="77777777" w:rsidR="001967B4" w:rsidRPr="001967B4" w:rsidRDefault="001967B4" w:rsidP="001967B4">
      <w:pPr>
        <w:pStyle w:val="NoSpacing"/>
        <w:spacing w:before="0"/>
        <w:contextualSpacing/>
        <w:rPr>
          <w:sz w:val="16"/>
          <w:szCs w:val="16"/>
        </w:rPr>
      </w:pPr>
      <w:r w:rsidRPr="001967B4">
        <w:rPr>
          <w:sz w:val="16"/>
          <w:szCs w:val="16"/>
        </w:rPr>
        <w:t>2. HAZARDS IDENTIFICATION</w:t>
      </w:r>
    </w:p>
    <w:p w14:paraId="0B13BC1B" w14:textId="77777777" w:rsidR="001967B4" w:rsidRPr="001967B4" w:rsidRDefault="001967B4" w:rsidP="001967B4">
      <w:pPr>
        <w:pStyle w:val="NoSpacing"/>
        <w:spacing w:before="0"/>
        <w:contextualSpacing/>
        <w:rPr>
          <w:sz w:val="16"/>
          <w:szCs w:val="16"/>
        </w:rPr>
      </w:pPr>
      <w:r w:rsidRPr="001967B4">
        <w:rPr>
          <w:sz w:val="16"/>
          <w:szCs w:val="16"/>
        </w:rPr>
        <w:t>Classification</w:t>
      </w:r>
    </w:p>
    <w:p w14:paraId="0B13BC1C" w14:textId="77777777" w:rsidR="001967B4" w:rsidRPr="001967B4" w:rsidRDefault="001967B4" w:rsidP="001967B4">
      <w:pPr>
        <w:pStyle w:val="NoSpacing"/>
        <w:spacing w:before="0"/>
        <w:contextualSpacing/>
        <w:rPr>
          <w:sz w:val="16"/>
          <w:szCs w:val="16"/>
        </w:rPr>
      </w:pPr>
      <w:r w:rsidRPr="001967B4">
        <w:rPr>
          <w:sz w:val="16"/>
          <w:szCs w:val="16"/>
        </w:rPr>
        <w:t>OSHA Regulatory Status</w:t>
      </w:r>
    </w:p>
    <w:p w14:paraId="0B13BC1D" w14:textId="77777777" w:rsidR="001967B4" w:rsidRPr="001967B4" w:rsidRDefault="001967B4" w:rsidP="001967B4">
      <w:pPr>
        <w:pStyle w:val="NoSpacing"/>
        <w:spacing w:before="0"/>
        <w:contextualSpacing/>
        <w:rPr>
          <w:sz w:val="16"/>
          <w:szCs w:val="16"/>
        </w:rPr>
      </w:pPr>
      <w:r w:rsidRPr="001967B4">
        <w:rPr>
          <w:sz w:val="16"/>
          <w:szCs w:val="16"/>
        </w:rPr>
        <w:t>This chemical is considered hazardous by the 2012 OSHA Hazard Communication Standard (29 CFR 1910.1200)</w:t>
      </w:r>
    </w:p>
    <w:p w14:paraId="0B13BC1E" w14:textId="77777777" w:rsidR="001967B4" w:rsidRPr="001967B4" w:rsidRDefault="001967B4" w:rsidP="001967B4">
      <w:pPr>
        <w:pStyle w:val="NoSpacing"/>
        <w:spacing w:before="0"/>
        <w:contextualSpacing/>
        <w:rPr>
          <w:sz w:val="16"/>
          <w:szCs w:val="16"/>
        </w:rPr>
      </w:pPr>
      <w:r w:rsidRPr="001967B4">
        <w:rPr>
          <w:sz w:val="16"/>
          <w:szCs w:val="16"/>
        </w:rPr>
        <w:lastRenderedPageBreak/>
        <w:t>Skin corrosion/irritation Category 2</w:t>
      </w:r>
    </w:p>
    <w:p w14:paraId="0B13BC1F" w14:textId="77777777" w:rsidR="001967B4" w:rsidRPr="001967B4" w:rsidRDefault="001967B4" w:rsidP="001967B4">
      <w:pPr>
        <w:pStyle w:val="NoSpacing"/>
        <w:spacing w:before="0"/>
        <w:contextualSpacing/>
        <w:rPr>
          <w:sz w:val="16"/>
          <w:szCs w:val="16"/>
        </w:rPr>
      </w:pPr>
      <w:r w:rsidRPr="001967B4">
        <w:rPr>
          <w:sz w:val="16"/>
          <w:szCs w:val="16"/>
        </w:rPr>
        <w:t>Serious eye damage/eye irritation Category 1</w:t>
      </w:r>
    </w:p>
    <w:p w14:paraId="0B13BC20" w14:textId="77777777" w:rsidR="001967B4" w:rsidRPr="001967B4" w:rsidRDefault="001967B4" w:rsidP="001967B4">
      <w:pPr>
        <w:pStyle w:val="NoSpacing"/>
        <w:spacing w:before="0"/>
        <w:contextualSpacing/>
        <w:rPr>
          <w:sz w:val="16"/>
          <w:szCs w:val="16"/>
        </w:rPr>
      </w:pPr>
      <w:r w:rsidRPr="001967B4">
        <w:rPr>
          <w:sz w:val="16"/>
          <w:szCs w:val="16"/>
        </w:rPr>
        <w:t>Skin sensitization Category 1</w:t>
      </w:r>
    </w:p>
    <w:p w14:paraId="0B13BC21" w14:textId="77777777" w:rsidR="001967B4" w:rsidRPr="001967B4" w:rsidRDefault="001967B4" w:rsidP="001967B4">
      <w:pPr>
        <w:pStyle w:val="NoSpacing"/>
        <w:spacing w:before="0"/>
        <w:contextualSpacing/>
        <w:rPr>
          <w:sz w:val="16"/>
          <w:szCs w:val="16"/>
        </w:rPr>
      </w:pPr>
      <w:r w:rsidRPr="001967B4">
        <w:rPr>
          <w:sz w:val="16"/>
          <w:szCs w:val="16"/>
        </w:rPr>
        <w:t>Label elements</w:t>
      </w:r>
    </w:p>
    <w:p w14:paraId="0B13BC22" w14:textId="77777777" w:rsidR="001967B4" w:rsidRPr="001967B4" w:rsidRDefault="001967B4" w:rsidP="001967B4">
      <w:pPr>
        <w:pStyle w:val="NoSpacing"/>
        <w:spacing w:before="0"/>
        <w:contextualSpacing/>
        <w:rPr>
          <w:sz w:val="16"/>
          <w:szCs w:val="16"/>
        </w:rPr>
      </w:pPr>
      <w:r w:rsidRPr="001967B4">
        <w:rPr>
          <w:sz w:val="16"/>
          <w:szCs w:val="16"/>
        </w:rPr>
        <w:t>Emergency Overview</w:t>
      </w:r>
    </w:p>
    <w:p w14:paraId="0B13BC23" w14:textId="77777777" w:rsidR="001967B4" w:rsidRPr="001967B4" w:rsidRDefault="001967B4" w:rsidP="001967B4">
      <w:pPr>
        <w:pStyle w:val="NoSpacing"/>
        <w:spacing w:before="0"/>
        <w:contextualSpacing/>
        <w:rPr>
          <w:sz w:val="16"/>
          <w:szCs w:val="16"/>
        </w:rPr>
      </w:pPr>
      <w:r w:rsidRPr="001967B4">
        <w:rPr>
          <w:sz w:val="16"/>
          <w:szCs w:val="16"/>
        </w:rPr>
        <w:t>Danger</w:t>
      </w:r>
    </w:p>
    <w:p w14:paraId="0B13BC24" w14:textId="77777777" w:rsidR="001967B4" w:rsidRPr="001967B4" w:rsidRDefault="001967B4" w:rsidP="001967B4">
      <w:pPr>
        <w:pStyle w:val="NoSpacing"/>
        <w:spacing w:before="0"/>
        <w:contextualSpacing/>
        <w:rPr>
          <w:sz w:val="16"/>
          <w:szCs w:val="16"/>
        </w:rPr>
      </w:pPr>
      <w:r w:rsidRPr="001967B4">
        <w:rPr>
          <w:sz w:val="16"/>
          <w:szCs w:val="16"/>
        </w:rPr>
        <w:t>Hazard statements</w:t>
      </w:r>
    </w:p>
    <w:p w14:paraId="0B13BC25" w14:textId="77777777" w:rsidR="001967B4" w:rsidRPr="001967B4" w:rsidRDefault="001967B4" w:rsidP="001967B4">
      <w:pPr>
        <w:pStyle w:val="NoSpacing"/>
        <w:spacing w:before="0"/>
        <w:contextualSpacing/>
        <w:rPr>
          <w:sz w:val="16"/>
          <w:szCs w:val="16"/>
        </w:rPr>
      </w:pPr>
      <w:r w:rsidRPr="001967B4">
        <w:rPr>
          <w:sz w:val="16"/>
          <w:szCs w:val="16"/>
        </w:rPr>
        <w:t>Causes skin irritation</w:t>
      </w:r>
    </w:p>
    <w:p w14:paraId="0B13BC26" w14:textId="77777777" w:rsidR="001967B4" w:rsidRPr="001967B4" w:rsidRDefault="001967B4" w:rsidP="001967B4">
      <w:pPr>
        <w:pStyle w:val="NoSpacing"/>
        <w:spacing w:before="0"/>
        <w:contextualSpacing/>
        <w:rPr>
          <w:sz w:val="16"/>
          <w:szCs w:val="16"/>
        </w:rPr>
      </w:pPr>
      <w:r w:rsidRPr="001967B4">
        <w:rPr>
          <w:sz w:val="16"/>
          <w:szCs w:val="16"/>
        </w:rPr>
        <w:t>Causes serious eye damage</w:t>
      </w:r>
    </w:p>
    <w:p w14:paraId="0B13BC27" w14:textId="77777777" w:rsidR="001967B4" w:rsidRPr="001967B4" w:rsidRDefault="001967B4" w:rsidP="001967B4">
      <w:pPr>
        <w:pStyle w:val="NoSpacing"/>
        <w:spacing w:before="0"/>
        <w:contextualSpacing/>
        <w:rPr>
          <w:sz w:val="16"/>
          <w:szCs w:val="16"/>
        </w:rPr>
      </w:pPr>
      <w:r w:rsidRPr="001967B4">
        <w:rPr>
          <w:sz w:val="16"/>
          <w:szCs w:val="16"/>
        </w:rPr>
        <w:t>May cause an allergic skin reaction</w:t>
      </w:r>
    </w:p>
    <w:p w14:paraId="0B13BC28" w14:textId="77777777" w:rsidR="00A931E7" w:rsidRPr="001967B4" w:rsidRDefault="001967B4" w:rsidP="001967B4">
      <w:pPr>
        <w:pStyle w:val="NoSpacing"/>
        <w:spacing w:before="0"/>
        <w:contextualSpacing/>
        <w:rPr>
          <w:sz w:val="16"/>
          <w:szCs w:val="16"/>
        </w:rPr>
      </w:pPr>
      <w:r w:rsidRPr="001967B4">
        <w:rPr>
          <w:sz w:val="16"/>
          <w:szCs w:val="16"/>
        </w:rPr>
        <w:t>Appearance viscous Physical state liquid Odor Ester</w:t>
      </w:r>
    </w:p>
    <w:p w14:paraId="0B13BC29" w14:textId="77777777" w:rsidR="001967B4" w:rsidRPr="001967B4" w:rsidRDefault="001967B4" w:rsidP="001967B4">
      <w:pPr>
        <w:pStyle w:val="NoSpacing"/>
        <w:spacing w:before="0"/>
        <w:contextualSpacing/>
        <w:rPr>
          <w:sz w:val="16"/>
          <w:szCs w:val="16"/>
        </w:rPr>
      </w:pPr>
      <w:r w:rsidRPr="001967B4">
        <w:rPr>
          <w:sz w:val="16"/>
          <w:szCs w:val="16"/>
        </w:rPr>
        <w:t>Precautionary Statements - Prevention</w:t>
      </w:r>
    </w:p>
    <w:p w14:paraId="0B13BC2A" w14:textId="77777777" w:rsidR="001967B4" w:rsidRPr="001967B4" w:rsidRDefault="001967B4" w:rsidP="001967B4">
      <w:pPr>
        <w:pStyle w:val="NoSpacing"/>
        <w:spacing w:before="0"/>
        <w:contextualSpacing/>
        <w:rPr>
          <w:sz w:val="16"/>
          <w:szCs w:val="16"/>
        </w:rPr>
      </w:pPr>
      <w:r w:rsidRPr="001967B4">
        <w:rPr>
          <w:sz w:val="16"/>
          <w:szCs w:val="16"/>
        </w:rPr>
        <w:t>Wash face, hands and any exposed skin thoroughly after handling</w:t>
      </w:r>
    </w:p>
    <w:p w14:paraId="0B13BC2B" w14:textId="77777777" w:rsidR="001967B4" w:rsidRPr="001967B4" w:rsidRDefault="001967B4" w:rsidP="001967B4">
      <w:pPr>
        <w:pStyle w:val="NoSpacing"/>
        <w:spacing w:before="0"/>
        <w:contextualSpacing/>
        <w:rPr>
          <w:sz w:val="16"/>
          <w:szCs w:val="16"/>
        </w:rPr>
      </w:pPr>
      <w:r w:rsidRPr="001967B4">
        <w:rPr>
          <w:sz w:val="16"/>
          <w:szCs w:val="16"/>
        </w:rPr>
        <w:t>Wear protective gloves/protective clothing/eye protection/face protection</w:t>
      </w:r>
    </w:p>
    <w:p w14:paraId="0B13BC2C" w14:textId="77777777" w:rsidR="001967B4" w:rsidRPr="001967B4" w:rsidRDefault="001967B4" w:rsidP="001967B4">
      <w:pPr>
        <w:pStyle w:val="NoSpacing"/>
        <w:spacing w:before="0"/>
        <w:contextualSpacing/>
        <w:rPr>
          <w:sz w:val="16"/>
          <w:szCs w:val="16"/>
        </w:rPr>
      </w:pPr>
      <w:r w:rsidRPr="001967B4">
        <w:rPr>
          <w:sz w:val="16"/>
          <w:szCs w:val="16"/>
        </w:rPr>
        <w:t>Avoid breathing dust/fume/gas/mist/vapors/spray</w:t>
      </w:r>
    </w:p>
    <w:p w14:paraId="0B13BC2D" w14:textId="77777777" w:rsidR="001967B4" w:rsidRPr="001967B4" w:rsidRDefault="001967B4" w:rsidP="001967B4">
      <w:pPr>
        <w:pStyle w:val="NoSpacing"/>
        <w:spacing w:before="0"/>
        <w:contextualSpacing/>
        <w:rPr>
          <w:sz w:val="16"/>
          <w:szCs w:val="16"/>
        </w:rPr>
      </w:pPr>
      <w:r w:rsidRPr="001967B4">
        <w:rPr>
          <w:sz w:val="16"/>
          <w:szCs w:val="16"/>
        </w:rPr>
        <w:t>Contaminated work clothing should not be allowed out of the workplace</w:t>
      </w:r>
    </w:p>
    <w:p w14:paraId="0B13BC2E" w14:textId="77777777" w:rsidR="001967B4" w:rsidRPr="001967B4" w:rsidRDefault="001967B4" w:rsidP="001967B4">
      <w:pPr>
        <w:pStyle w:val="NoSpacing"/>
        <w:spacing w:before="0"/>
        <w:contextualSpacing/>
        <w:rPr>
          <w:sz w:val="16"/>
          <w:szCs w:val="16"/>
        </w:rPr>
      </w:pPr>
      <w:r w:rsidRPr="001967B4">
        <w:rPr>
          <w:sz w:val="16"/>
          <w:szCs w:val="16"/>
        </w:rPr>
        <w:t>Precautionary Statements - Response</w:t>
      </w:r>
    </w:p>
    <w:p w14:paraId="0B13BC2F" w14:textId="77777777" w:rsidR="001967B4" w:rsidRPr="001967B4" w:rsidRDefault="001967B4" w:rsidP="001967B4">
      <w:pPr>
        <w:pStyle w:val="NoSpacing"/>
        <w:spacing w:before="0"/>
        <w:contextualSpacing/>
        <w:rPr>
          <w:sz w:val="16"/>
          <w:szCs w:val="16"/>
        </w:rPr>
      </w:pPr>
      <w:r w:rsidRPr="001967B4">
        <w:rPr>
          <w:sz w:val="16"/>
          <w:szCs w:val="16"/>
        </w:rPr>
        <w:t>IF IN EYES: Rinse cautiously with water for several minutes. Remove contact lenses, if present and easy to do. Continue rinsing.</w:t>
      </w:r>
    </w:p>
    <w:p w14:paraId="0B13BC30" w14:textId="77777777" w:rsidR="001967B4" w:rsidRPr="001967B4" w:rsidRDefault="001967B4" w:rsidP="001967B4">
      <w:pPr>
        <w:pStyle w:val="NoSpacing"/>
        <w:spacing w:before="0"/>
        <w:contextualSpacing/>
        <w:rPr>
          <w:sz w:val="16"/>
          <w:szCs w:val="16"/>
        </w:rPr>
      </w:pPr>
      <w:r w:rsidRPr="001967B4">
        <w:rPr>
          <w:sz w:val="16"/>
          <w:szCs w:val="16"/>
        </w:rPr>
        <w:t>Immediately call a POISON CENTER or doctor/physician</w:t>
      </w:r>
    </w:p>
    <w:p w14:paraId="0B13BC31" w14:textId="77777777" w:rsidR="001967B4" w:rsidRPr="001967B4" w:rsidRDefault="001967B4" w:rsidP="001967B4">
      <w:pPr>
        <w:pStyle w:val="NoSpacing"/>
        <w:spacing w:before="0"/>
        <w:contextualSpacing/>
        <w:rPr>
          <w:sz w:val="16"/>
          <w:szCs w:val="16"/>
        </w:rPr>
      </w:pPr>
      <w:r w:rsidRPr="001967B4">
        <w:rPr>
          <w:sz w:val="16"/>
          <w:szCs w:val="16"/>
        </w:rPr>
        <w:t>IF ON SKIN: Wash with plenty of soap and water</w:t>
      </w:r>
    </w:p>
    <w:p w14:paraId="0B13BC32" w14:textId="77777777" w:rsidR="001967B4" w:rsidRPr="001967B4" w:rsidRDefault="001967B4" w:rsidP="001967B4">
      <w:pPr>
        <w:pStyle w:val="NoSpacing"/>
        <w:spacing w:before="0"/>
        <w:contextualSpacing/>
        <w:rPr>
          <w:sz w:val="16"/>
          <w:szCs w:val="16"/>
        </w:rPr>
      </w:pPr>
      <w:r w:rsidRPr="001967B4">
        <w:rPr>
          <w:sz w:val="16"/>
          <w:szCs w:val="16"/>
        </w:rPr>
        <w:t>Take off contaminated clothing and wash before reuse</w:t>
      </w:r>
    </w:p>
    <w:p w14:paraId="0B13BC33" w14:textId="77777777" w:rsidR="001967B4" w:rsidRPr="001967B4" w:rsidRDefault="001967B4" w:rsidP="001967B4">
      <w:pPr>
        <w:pStyle w:val="NoSpacing"/>
        <w:spacing w:before="0"/>
        <w:contextualSpacing/>
        <w:rPr>
          <w:sz w:val="16"/>
          <w:szCs w:val="16"/>
        </w:rPr>
      </w:pPr>
      <w:r w:rsidRPr="001967B4">
        <w:rPr>
          <w:sz w:val="16"/>
          <w:szCs w:val="16"/>
        </w:rPr>
        <w:t>If skin irritation or rash occurs: Get medical advice/attention</w:t>
      </w:r>
    </w:p>
    <w:p w14:paraId="0B13BC34" w14:textId="77777777" w:rsidR="001967B4" w:rsidRPr="001967B4" w:rsidRDefault="001967B4" w:rsidP="001967B4">
      <w:pPr>
        <w:pStyle w:val="NoSpacing"/>
        <w:spacing w:before="0"/>
        <w:contextualSpacing/>
        <w:rPr>
          <w:sz w:val="16"/>
          <w:szCs w:val="16"/>
        </w:rPr>
      </w:pPr>
      <w:r w:rsidRPr="001967B4">
        <w:rPr>
          <w:sz w:val="16"/>
          <w:szCs w:val="16"/>
        </w:rPr>
        <w:t>Precautionary Statements - Disposal</w:t>
      </w:r>
    </w:p>
    <w:p w14:paraId="0B13BC35" w14:textId="77777777" w:rsidR="001967B4" w:rsidRPr="001967B4" w:rsidRDefault="001967B4" w:rsidP="001967B4">
      <w:pPr>
        <w:pStyle w:val="NoSpacing"/>
        <w:spacing w:before="0"/>
        <w:contextualSpacing/>
        <w:rPr>
          <w:sz w:val="16"/>
          <w:szCs w:val="16"/>
        </w:rPr>
      </w:pPr>
      <w:r w:rsidRPr="001967B4">
        <w:rPr>
          <w:sz w:val="16"/>
          <w:szCs w:val="16"/>
        </w:rPr>
        <w:t>Dispose of contents/container to an approved waste disposal plant</w:t>
      </w:r>
    </w:p>
    <w:p w14:paraId="0B13BC36" w14:textId="77777777" w:rsidR="001967B4" w:rsidRPr="001967B4" w:rsidRDefault="001967B4" w:rsidP="001967B4">
      <w:pPr>
        <w:pStyle w:val="NoSpacing"/>
        <w:spacing w:before="0"/>
        <w:contextualSpacing/>
        <w:rPr>
          <w:sz w:val="16"/>
          <w:szCs w:val="16"/>
        </w:rPr>
      </w:pPr>
      <w:r w:rsidRPr="001967B4">
        <w:rPr>
          <w:sz w:val="16"/>
          <w:szCs w:val="16"/>
        </w:rPr>
        <w:t>Hazards not otherwise classified (HNOC)</w:t>
      </w:r>
    </w:p>
    <w:p w14:paraId="0B13BC37" w14:textId="77777777" w:rsidR="001967B4" w:rsidRPr="001967B4" w:rsidRDefault="001967B4" w:rsidP="001967B4">
      <w:pPr>
        <w:pStyle w:val="NoSpacing"/>
        <w:spacing w:before="0"/>
        <w:contextualSpacing/>
        <w:rPr>
          <w:sz w:val="16"/>
          <w:szCs w:val="16"/>
        </w:rPr>
      </w:pPr>
      <w:r w:rsidRPr="001967B4">
        <w:rPr>
          <w:sz w:val="16"/>
          <w:szCs w:val="16"/>
        </w:rPr>
        <w:t>Not Applicable</w:t>
      </w:r>
    </w:p>
    <w:p w14:paraId="0B13BC38" w14:textId="77777777" w:rsidR="001967B4" w:rsidRPr="001967B4" w:rsidRDefault="001967B4" w:rsidP="001967B4">
      <w:pPr>
        <w:pStyle w:val="NoSpacing"/>
        <w:spacing w:before="0"/>
        <w:contextualSpacing/>
        <w:rPr>
          <w:sz w:val="16"/>
          <w:szCs w:val="16"/>
        </w:rPr>
      </w:pPr>
      <w:r w:rsidRPr="001967B4">
        <w:rPr>
          <w:sz w:val="16"/>
          <w:szCs w:val="16"/>
        </w:rPr>
        <w:t>Other Information</w:t>
      </w:r>
    </w:p>
    <w:p w14:paraId="0B13BC39" w14:textId="77777777"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14:paraId="0B13BC3A" w14:textId="77777777" w:rsidR="001967B4" w:rsidRPr="001967B4" w:rsidRDefault="001967B4" w:rsidP="001967B4">
      <w:pPr>
        <w:pStyle w:val="NoSpacing"/>
        <w:spacing w:before="0"/>
        <w:contextualSpacing/>
        <w:rPr>
          <w:sz w:val="16"/>
          <w:szCs w:val="16"/>
        </w:rPr>
      </w:pPr>
    </w:p>
    <w:p w14:paraId="0B13BC3B" w14:textId="77777777" w:rsidR="001967B4" w:rsidRPr="001967B4" w:rsidRDefault="001967B4" w:rsidP="001967B4">
      <w:pPr>
        <w:pStyle w:val="NoSpacing"/>
        <w:spacing w:before="0"/>
        <w:contextualSpacing/>
        <w:rPr>
          <w:sz w:val="16"/>
          <w:szCs w:val="16"/>
        </w:rPr>
      </w:pPr>
      <w:r w:rsidRPr="001967B4">
        <w:rPr>
          <w:sz w:val="16"/>
          <w:szCs w:val="16"/>
        </w:rPr>
        <w:t>3. COMPOSITION/INFORMATION ON INGREDIENTS</w:t>
      </w:r>
    </w:p>
    <w:p w14:paraId="0B13BC3C" w14:textId="77777777" w:rsidR="001967B4" w:rsidRPr="001967B4" w:rsidRDefault="001967B4" w:rsidP="001967B4">
      <w:pPr>
        <w:pStyle w:val="NoSpacing"/>
        <w:spacing w:before="0"/>
        <w:contextualSpacing/>
        <w:rPr>
          <w:sz w:val="16"/>
          <w:szCs w:val="16"/>
        </w:rPr>
      </w:pPr>
      <w:r w:rsidRPr="001967B4">
        <w:rPr>
          <w:sz w:val="16"/>
          <w:szCs w:val="16"/>
        </w:rPr>
        <w:t>Chemical Name CAS No. Weight-% Trade Secret</w:t>
      </w:r>
    </w:p>
    <w:p w14:paraId="0B13BC3D" w14:textId="77777777" w:rsidR="001967B4" w:rsidRPr="001967B4" w:rsidRDefault="001967B4" w:rsidP="001967B4">
      <w:pPr>
        <w:pStyle w:val="NoSpacing"/>
        <w:spacing w:before="0"/>
        <w:contextualSpacing/>
        <w:rPr>
          <w:sz w:val="16"/>
          <w:szCs w:val="16"/>
        </w:rPr>
      </w:pPr>
      <w:r w:rsidRPr="001967B4">
        <w:rPr>
          <w:sz w:val="16"/>
          <w:szCs w:val="16"/>
        </w:rPr>
        <w:t>acrylate ester proprietary &gt;60 *</w:t>
      </w:r>
    </w:p>
    <w:p w14:paraId="0B13BC3E" w14:textId="77777777" w:rsidR="001967B4" w:rsidRPr="001967B4" w:rsidRDefault="001967B4" w:rsidP="001967B4">
      <w:pPr>
        <w:pStyle w:val="NoSpacing"/>
        <w:spacing w:before="0"/>
        <w:contextualSpacing/>
        <w:rPr>
          <w:sz w:val="16"/>
          <w:szCs w:val="16"/>
        </w:rPr>
      </w:pPr>
      <w:r w:rsidRPr="001967B4">
        <w:rPr>
          <w:sz w:val="16"/>
          <w:szCs w:val="16"/>
        </w:rPr>
        <w:t>photoinitiator proprietary &lt;1 *</w:t>
      </w:r>
    </w:p>
    <w:p w14:paraId="0B13BC3F" w14:textId="77777777" w:rsidR="001967B4" w:rsidRPr="001967B4" w:rsidRDefault="001967B4" w:rsidP="001967B4">
      <w:pPr>
        <w:pStyle w:val="NoSpacing"/>
        <w:spacing w:before="0"/>
        <w:contextualSpacing/>
        <w:rPr>
          <w:sz w:val="16"/>
          <w:szCs w:val="16"/>
        </w:rPr>
      </w:pPr>
      <w:r w:rsidRPr="001967B4">
        <w:rPr>
          <w:sz w:val="16"/>
          <w:szCs w:val="16"/>
        </w:rPr>
        <w:t>* If CAS number is "proprietary", the specific chemical identity has been withheld as a trade secret. The exact percentage</w:t>
      </w:r>
    </w:p>
    <w:p w14:paraId="0B13BC40" w14:textId="77777777" w:rsidR="001967B4" w:rsidRDefault="001967B4" w:rsidP="001967B4">
      <w:pPr>
        <w:pStyle w:val="NoSpacing"/>
        <w:spacing w:before="0"/>
        <w:contextualSpacing/>
        <w:rPr>
          <w:sz w:val="16"/>
          <w:szCs w:val="16"/>
        </w:rPr>
      </w:pPr>
      <w:r w:rsidRPr="001967B4">
        <w:rPr>
          <w:sz w:val="16"/>
          <w:szCs w:val="16"/>
        </w:rPr>
        <w:t>(concentration) of composition has been withheld as a trade secret.</w:t>
      </w:r>
    </w:p>
    <w:p w14:paraId="0B13BC41" w14:textId="77777777" w:rsidR="001967B4" w:rsidRPr="001967B4" w:rsidRDefault="001967B4" w:rsidP="001967B4">
      <w:pPr>
        <w:pStyle w:val="NoSpacing"/>
        <w:spacing w:before="0"/>
        <w:contextualSpacing/>
        <w:rPr>
          <w:sz w:val="16"/>
          <w:szCs w:val="16"/>
        </w:rPr>
      </w:pPr>
    </w:p>
    <w:p w14:paraId="0B13BC42" w14:textId="77777777" w:rsidR="001967B4" w:rsidRPr="001967B4" w:rsidRDefault="001967B4" w:rsidP="001967B4">
      <w:pPr>
        <w:pStyle w:val="NoSpacing"/>
        <w:spacing w:before="0"/>
        <w:contextualSpacing/>
        <w:rPr>
          <w:sz w:val="16"/>
          <w:szCs w:val="16"/>
        </w:rPr>
      </w:pPr>
      <w:r w:rsidRPr="001967B4">
        <w:rPr>
          <w:sz w:val="16"/>
          <w:szCs w:val="16"/>
        </w:rPr>
        <w:t>4. FIRST AID MEASURES</w:t>
      </w:r>
    </w:p>
    <w:p w14:paraId="0B13BC43" w14:textId="77777777" w:rsidR="001967B4" w:rsidRPr="001967B4" w:rsidRDefault="001967B4" w:rsidP="001967B4">
      <w:pPr>
        <w:pStyle w:val="NoSpacing"/>
        <w:spacing w:before="0"/>
        <w:contextualSpacing/>
        <w:rPr>
          <w:sz w:val="16"/>
          <w:szCs w:val="16"/>
        </w:rPr>
      </w:pPr>
      <w:r w:rsidRPr="001967B4">
        <w:rPr>
          <w:sz w:val="16"/>
          <w:szCs w:val="16"/>
        </w:rPr>
        <w:t>First aid measures</w:t>
      </w:r>
    </w:p>
    <w:p w14:paraId="0B13BC44" w14:textId="77777777" w:rsidR="001967B4" w:rsidRPr="001967B4" w:rsidRDefault="001967B4" w:rsidP="001967B4">
      <w:pPr>
        <w:pStyle w:val="NoSpacing"/>
        <w:spacing w:before="0"/>
        <w:contextualSpacing/>
        <w:rPr>
          <w:sz w:val="16"/>
          <w:szCs w:val="16"/>
        </w:rPr>
      </w:pPr>
      <w:r w:rsidRPr="001967B4">
        <w:rPr>
          <w:sz w:val="16"/>
          <w:szCs w:val="16"/>
        </w:rPr>
        <w:t>General advice If symptoms persist, call a physician.</w:t>
      </w:r>
    </w:p>
    <w:p w14:paraId="0B13BC45" w14:textId="77777777" w:rsidR="001967B4" w:rsidRPr="001967B4" w:rsidRDefault="001967B4" w:rsidP="001967B4">
      <w:pPr>
        <w:pStyle w:val="NoSpacing"/>
        <w:spacing w:before="0"/>
        <w:contextualSpacing/>
        <w:rPr>
          <w:sz w:val="16"/>
          <w:szCs w:val="16"/>
        </w:rPr>
      </w:pPr>
      <w:r w:rsidRPr="001967B4">
        <w:rPr>
          <w:sz w:val="16"/>
          <w:szCs w:val="16"/>
        </w:rPr>
        <w:t>Eye contact Immediately flush with plenty of water. After initial flushing, remove any contact lenses</w:t>
      </w:r>
    </w:p>
    <w:p w14:paraId="0B13BC46" w14:textId="77777777" w:rsidR="001967B4" w:rsidRPr="001967B4" w:rsidRDefault="001967B4" w:rsidP="001967B4">
      <w:pPr>
        <w:pStyle w:val="NoSpacing"/>
        <w:spacing w:before="0"/>
        <w:contextualSpacing/>
        <w:rPr>
          <w:sz w:val="16"/>
          <w:szCs w:val="16"/>
        </w:rPr>
      </w:pPr>
      <w:r w:rsidRPr="001967B4">
        <w:rPr>
          <w:sz w:val="16"/>
          <w:szCs w:val="16"/>
        </w:rPr>
        <w:t>and continue flushing for at least 15 minutes. Keep eye wide open while rinsing. If</w:t>
      </w:r>
    </w:p>
    <w:p w14:paraId="0B13BC47" w14:textId="77777777" w:rsidR="001967B4" w:rsidRPr="001967B4" w:rsidRDefault="001967B4" w:rsidP="001967B4">
      <w:pPr>
        <w:pStyle w:val="NoSpacing"/>
        <w:spacing w:before="0"/>
        <w:contextualSpacing/>
        <w:rPr>
          <w:sz w:val="16"/>
          <w:szCs w:val="16"/>
        </w:rPr>
      </w:pPr>
      <w:r w:rsidRPr="001967B4">
        <w:rPr>
          <w:sz w:val="16"/>
          <w:szCs w:val="16"/>
        </w:rPr>
        <w:t>symptoms persist, call a physician.</w:t>
      </w:r>
    </w:p>
    <w:p w14:paraId="0B13BC48" w14:textId="77777777" w:rsidR="001967B4" w:rsidRPr="001967B4" w:rsidRDefault="001967B4" w:rsidP="001967B4">
      <w:pPr>
        <w:pStyle w:val="NoSpacing"/>
        <w:spacing w:before="0"/>
        <w:contextualSpacing/>
        <w:rPr>
          <w:sz w:val="16"/>
          <w:szCs w:val="16"/>
        </w:rPr>
      </w:pPr>
      <w:r w:rsidRPr="001967B4">
        <w:rPr>
          <w:sz w:val="16"/>
          <w:szCs w:val="16"/>
        </w:rPr>
        <w:t>Skin Contact Avoid UV-radiation/sunlight. Wash off immediately with soap and plenty of water while</w:t>
      </w:r>
    </w:p>
    <w:p w14:paraId="0B13BC49" w14:textId="77777777" w:rsidR="001967B4" w:rsidRPr="001967B4" w:rsidRDefault="001967B4" w:rsidP="001967B4">
      <w:pPr>
        <w:pStyle w:val="NoSpacing"/>
        <w:spacing w:before="0"/>
        <w:contextualSpacing/>
        <w:rPr>
          <w:sz w:val="16"/>
          <w:szCs w:val="16"/>
        </w:rPr>
      </w:pPr>
      <w:r w:rsidRPr="001967B4">
        <w:rPr>
          <w:sz w:val="16"/>
          <w:szCs w:val="16"/>
        </w:rPr>
        <w:t>removing all contaminated clothes and shoes. If skin irritation persists, call a physician.</w:t>
      </w:r>
    </w:p>
    <w:p w14:paraId="0B13BC4A" w14:textId="77777777" w:rsidR="001967B4" w:rsidRPr="001967B4" w:rsidRDefault="001967B4" w:rsidP="001967B4">
      <w:pPr>
        <w:pStyle w:val="NoSpacing"/>
        <w:spacing w:before="0"/>
        <w:contextualSpacing/>
        <w:rPr>
          <w:sz w:val="16"/>
          <w:szCs w:val="16"/>
        </w:rPr>
      </w:pPr>
      <w:r w:rsidRPr="001967B4">
        <w:rPr>
          <w:sz w:val="16"/>
          <w:szCs w:val="16"/>
        </w:rPr>
        <w:t>Wash contaminated clothing before reuse.</w:t>
      </w:r>
    </w:p>
    <w:p w14:paraId="0B13BC4B" w14:textId="77777777" w:rsidR="001967B4" w:rsidRPr="001967B4" w:rsidRDefault="001967B4" w:rsidP="001967B4">
      <w:pPr>
        <w:pStyle w:val="NoSpacing"/>
        <w:spacing w:before="0"/>
        <w:contextualSpacing/>
        <w:rPr>
          <w:sz w:val="16"/>
          <w:szCs w:val="16"/>
        </w:rPr>
      </w:pPr>
      <w:r w:rsidRPr="001967B4">
        <w:rPr>
          <w:sz w:val="16"/>
          <w:szCs w:val="16"/>
        </w:rPr>
        <w:t>Inhalation If fumes from reactions are inhaled, move to fresh air immediately. If symptoms persist,</w:t>
      </w:r>
    </w:p>
    <w:p w14:paraId="0B13BC4C" w14:textId="77777777" w:rsidR="001967B4" w:rsidRPr="001967B4" w:rsidRDefault="001967B4" w:rsidP="001967B4">
      <w:pPr>
        <w:pStyle w:val="NoSpacing"/>
        <w:spacing w:before="0"/>
        <w:contextualSpacing/>
        <w:rPr>
          <w:sz w:val="16"/>
          <w:szCs w:val="16"/>
        </w:rPr>
      </w:pPr>
      <w:r w:rsidRPr="001967B4">
        <w:rPr>
          <w:sz w:val="16"/>
          <w:szCs w:val="16"/>
        </w:rPr>
        <w:t>call a physician.</w:t>
      </w:r>
    </w:p>
    <w:p w14:paraId="0B13BC4D" w14:textId="77777777" w:rsidR="001967B4" w:rsidRPr="001967B4" w:rsidRDefault="001967B4" w:rsidP="001967B4">
      <w:pPr>
        <w:pStyle w:val="NoSpacing"/>
        <w:spacing w:before="0"/>
        <w:contextualSpacing/>
        <w:rPr>
          <w:sz w:val="16"/>
          <w:szCs w:val="16"/>
        </w:rPr>
      </w:pPr>
      <w:r w:rsidRPr="001967B4">
        <w:rPr>
          <w:sz w:val="16"/>
          <w:szCs w:val="16"/>
        </w:rPr>
        <w:t>Ingestion Rinse mouth. Drink plenty of water. Do NOT induce vomiting. Call a physician immediately.</w:t>
      </w:r>
    </w:p>
    <w:p w14:paraId="0B13BC4E" w14:textId="77777777" w:rsidR="001967B4" w:rsidRPr="001967B4" w:rsidRDefault="001967B4" w:rsidP="001967B4">
      <w:pPr>
        <w:pStyle w:val="NoSpacing"/>
        <w:spacing w:before="0"/>
        <w:contextualSpacing/>
        <w:rPr>
          <w:sz w:val="16"/>
          <w:szCs w:val="16"/>
        </w:rPr>
      </w:pPr>
      <w:r w:rsidRPr="001967B4">
        <w:rPr>
          <w:sz w:val="16"/>
          <w:szCs w:val="16"/>
        </w:rPr>
        <w:t>Self-protection of the first aider Use personal protective equipment as required.</w:t>
      </w:r>
    </w:p>
    <w:p w14:paraId="0B13BC4F" w14:textId="77777777" w:rsidR="001967B4" w:rsidRPr="001967B4" w:rsidRDefault="001967B4" w:rsidP="001967B4">
      <w:pPr>
        <w:pStyle w:val="NoSpacing"/>
        <w:spacing w:before="0"/>
        <w:contextualSpacing/>
        <w:rPr>
          <w:sz w:val="16"/>
          <w:szCs w:val="16"/>
        </w:rPr>
      </w:pPr>
      <w:r w:rsidRPr="001967B4">
        <w:rPr>
          <w:sz w:val="16"/>
          <w:szCs w:val="16"/>
        </w:rPr>
        <w:t>Most important symptoms and effects, both acute and delayed</w:t>
      </w:r>
    </w:p>
    <w:p w14:paraId="0B13BC50" w14:textId="77777777" w:rsidR="001967B4" w:rsidRPr="001967B4" w:rsidRDefault="001967B4" w:rsidP="001967B4">
      <w:pPr>
        <w:pStyle w:val="NoSpacing"/>
        <w:spacing w:before="0"/>
        <w:contextualSpacing/>
        <w:rPr>
          <w:sz w:val="16"/>
          <w:szCs w:val="16"/>
        </w:rPr>
      </w:pPr>
      <w:r w:rsidRPr="001967B4">
        <w:rPr>
          <w:sz w:val="16"/>
          <w:szCs w:val="16"/>
        </w:rPr>
        <w:t>Symptoms May cause allergic skin reaction.</w:t>
      </w:r>
    </w:p>
    <w:p w14:paraId="0B13BC51" w14:textId="77777777" w:rsidR="001967B4" w:rsidRPr="001967B4" w:rsidRDefault="001967B4" w:rsidP="001967B4">
      <w:pPr>
        <w:pStyle w:val="NoSpacing"/>
        <w:spacing w:before="0"/>
        <w:contextualSpacing/>
        <w:rPr>
          <w:sz w:val="16"/>
          <w:szCs w:val="16"/>
        </w:rPr>
      </w:pPr>
      <w:r w:rsidRPr="001967B4">
        <w:rPr>
          <w:sz w:val="16"/>
          <w:szCs w:val="16"/>
        </w:rPr>
        <w:t>Indication of any immediate medical attention and special treatment needed</w:t>
      </w:r>
    </w:p>
    <w:p w14:paraId="0B13BC52" w14:textId="77777777" w:rsidR="001967B4" w:rsidRDefault="001967B4" w:rsidP="001967B4">
      <w:pPr>
        <w:pStyle w:val="NoSpacing"/>
        <w:spacing w:before="0"/>
        <w:contextualSpacing/>
        <w:rPr>
          <w:sz w:val="16"/>
          <w:szCs w:val="16"/>
        </w:rPr>
      </w:pPr>
      <w:r w:rsidRPr="001967B4">
        <w:rPr>
          <w:sz w:val="16"/>
          <w:szCs w:val="16"/>
        </w:rPr>
        <w:t>Note to physicians May cause sensitization of susceptible persons. Treat symptomatically.</w:t>
      </w:r>
    </w:p>
    <w:p w14:paraId="0B13BC53" w14:textId="77777777" w:rsidR="001967B4" w:rsidRPr="001967B4" w:rsidRDefault="001967B4" w:rsidP="001967B4">
      <w:pPr>
        <w:pStyle w:val="NoSpacing"/>
        <w:spacing w:before="0"/>
        <w:contextualSpacing/>
        <w:rPr>
          <w:sz w:val="16"/>
          <w:szCs w:val="16"/>
        </w:rPr>
      </w:pPr>
    </w:p>
    <w:p w14:paraId="0B13BC54" w14:textId="77777777" w:rsidR="001967B4" w:rsidRPr="001967B4" w:rsidRDefault="001967B4" w:rsidP="001967B4">
      <w:pPr>
        <w:pStyle w:val="NoSpacing"/>
        <w:spacing w:before="0"/>
        <w:contextualSpacing/>
        <w:rPr>
          <w:sz w:val="16"/>
          <w:szCs w:val="16"/>
        </w:rPr>
      </w:pPr>
      <w:r w:rsidRPr="001967B4">
        <w:rPr>
          <w:sz w:val="16"/>
          <w:szCs w:val="16"/>
        </w:rPr>
        <w:t>5. FIRE-FIGHTING MEASURES</w:t>
      </w:r>
    </w:p>
    <w:p w14:paraId="0B13BC55" w14:textId="77777777" w:rsidR="001967B4" w:rsidRPr="001967B4" w:rsidRDefault="001967B4" w:rsidP="001967B4">
      <w:pPr>
        <w:pStyle w:val="NoSpacing"/>
        <w:spacing w:before="0"/>
        <w:contextualSpacing/>
        <w:rPr>
          <w:sz w:val="16"/>
          <w:szCs w:val="16"/>
        </w:rPr>
      </w:pPr>
      <w:r w:rsidRPr="001967B4">
        <w:rPr>
          <w:sz w:val="16"/>
          <w:szCs w:val="16"/>
        </w:rPr>
        <w:t>Suitable extinguishing media</w:t>
      </w:r>
    </w:p>
    <w:p w14:paraId="0B13BC56" w14:textId="77777777" w:rsidR="001967B4" w:rsidRPr="001967B4" w:rsidRDefault="001967B4" w:rsidP="001967B4">
      <w:pPr>
        <w:pStyle w:val="NoSpacing"/>
        <w:spacing w:before="0"/>
        <w:contextualSpacing/>
        <w:rPr>
          <w:sz w:val="16"/>
          <w:szCs w:val="16"/>
        </w:rPr>
      </w:pPr>
      <w:r w:rsidRPr="001967B4">
        <w:rPr>
          <w:sz w:val="16"/>
          <w:szCs w:val="16"/>
        </w:rPr>
        <w:t>Dry chemical, CO2, alcohol-resistant foam or water spray.</w:t>
      </w:r>
    </w:p>
    <w:p w14:paraId="0B13BC57" w14:textId="77777777" w:rsidR="001967B4" w:rsidRPr="001967B4" w:rsidRDefault="001967B4" w:rsidP="001967B4">
      <w:pPr>
        <w:pStyle w:val="NoSpacing"/>
        <w:spacing w:before="0"/>
        <w:contextualSpacing/>
        <w:rPr>
          <w:sz w:val="16"/>
          <w:szCs w:val="16"/>
        </w:rPr>
      </w:pPr>
      <w:r w:rsidRPr="001967B4">
        <w:rPr>
          <w:sz w:val="16"/>
          <w:szCs w:val="16"/>
        </w:rPr>
        <w:t>Unsuitable extinguishing media: Do not use a solid water stream as it may scatter and spread fire.</w:t>
      </w:r>
    </w:p>
    <w:p w14:paraId="0B13BC58" w14:textId="77777777" w:rsidR="001967B4" w:rsidRPr="001967B4" w:rsidRDefault="001967B4" w:rsidP="001967B4">
      <w:pPr>
        <w:pStyle w:val="NoSpacing"/>
        <w:spacing w:before="0"/>
        <w:contextualSpacing/>
        <w:rPr>
          <w:sz w:val="16"/>
          <w:szCs w:val="16"/>
        </w:rPr>
      </w:pPr>
      <w:r w:rsidRPr="001967B4">
        <w:rPr>
          <w:sz w:val="16"/>
          <w:szCs w:val="16"/>
        </w:rPr>
        <w:t>Specific hazards arising from the chemical</w:t>
      </w:r>
    </w:p>
    <w:p w14:paraId="0B13BC59" w14:textId="77777777" w:rsidR="001967B4" w:rsidRPr="001967B4" w:rsidRDefault="001967B4" w:rsidP="001967B4">
      <w:pPr>
        <w:pStyle w:val="NoSpacing"/>
        <w:spacing w:before="0"/>
        <w:contextualSpacing/>
        <w:rPr>
          <w:sz w:val="16"/>
          <w:szCs w:val="16"/>
        </w:rPr>
      </w:pPr>
      <w:r w:rsidRPr="001967B4">
        <w:rPr>
          <w:sz w:val="16"/>
          <w:szCs w:val="16"/>
        </w:rPr>
        <w:t>In the event of fire and/or explosion do not breathe fumes. May cause sensitization by inhalation and skin contact. Thermal</w:t>
      </w:r>
    </w:p>
    <w:p w14:paraId="0B13BC5A" w14:textId="77777777" w:rsidR="001967B4" w:rsidRPr="001967B4" w:rsidRDefault="001967B4" w:rsidP="001967B4">
      <w:pPr>
        <w:pStyle w:val="NoSpacing"/>
        <w:spacing w:before="0"/>
        <w:contextualSpacing/>
        <w:rPr>
          <w:sz w:val="16"/>
          <w:szCs w:val="16"/>
        </w:rPr>
      </w:pPr>
      <w:r w:rsidRPr="001967B4">
        <w:rPr>
          <w:sz w:val="16"/>
          <w:szCs w:val="16"/>
        </w:rPr>
        <w:t>decomposition can lead to release of irritating and toxic gases and vapors.</w:t>
      </w:r>
    </w:p>
    <w:p w14:paraId="0B13BC5B" w14:textId="77777777" w:rsidR="001967B4" w:rsidRPr="001967B4" w:rsidRDefault="001967B4" w:rsidP="001967B4">
      <w:pPr>
        <w:pStyle w:val="NoSpacing"/>
        <w:spacing w:before="0"/>
        <w:contextualSpacing/>
        <w:rPr>
          <w:sz w:val="16"/>
          <w:szCs w:val="16"/>
        </w:rPr>
      </w:pPr>
      <w:r w:rsidRPr="001967B4">
        <w:rPr>
          <w:sz w:val="16"/>
          <w:szCs w:val="16"/>
        </w:rPr>
        <w:t>Hazardous combustion products: Formaldehyde.</w:t>
      </w:r>
    </w:p>
    <w:p w14:paraId="0B13BC5C" w14:textId="77777777" w:rsidR="001967B4" w:rsidRPr="001967B4" w:rsidRDefault="001967B4" w:rsidP="001967B4">
      <w:pPr>
        <w:pStyle w:val="NoSpacing"/>
        <w:spacing w:before="0"/>
        <w:contextualSpacing/>
        <w:rPr>
          <w:sz w:val="16"/>
          <w:szCs w:val="16"/>
        </w:rPr>
      </w:pPr>
      <w:r w:rsidRPr="001967B4">
        <w:rPr>
          <w:sz w:val="16"/>
          <w:szCs w:val="16"/>
        </w:rPr>
        <w:t>Explosion data</w:t>
      </w:r>
    </w:p>
    <w:p w14:paraId="0B13BC5D" w14:textId="77777777" w:rsidR="001967B4" w:rsidRPr="001967B4" w:rsidRDefault="001967B4" w:rsidP="001967B4">
      <w:pPr>
        <w:pStyle w:val="NoSpacing"/>
        <w:spacing w:before="0"/>
        <w:contextualSpacing/>
        <w:rPr>
          <w:sz w:val="16"/>
          <w:szCs w:val="16"/>
        </w:rPr>
      </w:pPr>
      <w:r w:rsidRPr="001967B4">
        <w:rPr>
          <w:sz w:val="16"/>
          <w:szCs w:val="16"/>
        </w:rPr>
        <w:t>Sensitivity to Mechanical Impact: None.</w:t>
      </w:r>
    </w:p>
    <w:p w14:paraId="0B13BC5E" w14:textId="77777777" w:rsidR="001967B4" w:rsidRPr="001967B4" w:rsidRDefault="001967B4" w:rsidP="001967B4">
      <w:pPr>
        <w:pStyle w:val="NoSpacing"/>
        <w:spacing w:before="0"/>
        <w:contextualSpacing/>
        <w:rPr>
          <w:sz w:val="16"/>
          <w:szCs w:val="16"/>
        </w:rPr>
      </w:pPr>
      <w:r w:rsidRPr="001967B4">
        <w:rPr>
          <w:sz w:val="16"/>
          <w:szCs w:val="16"/>
        </w:rPr>
        <w:t>Sensitivity to Static Discharge: None.</w:t>
      </w:r>
    </w:p>
    <w:p w14:paraId="0B13BC5F" w14:textId="77777777" w:rsidR="001967B4" w:rsidRPr="001967B4" w:rsidRDefault="001967B4" w:rsidP="001967B4">
      <w:pPr>
        <w:pStyle w:val="NoSpacing"/>
        <w:spacing w:before="0"/>
        <w:contextualSpacing/>
        <w:rPr>
          <w:sz w:val="16"/>
          <w:szCs w:val="16"/>
        </w:rPr>
      </w:pPr>
      <w:r w:rsidRPr="001967B4">
        <w:rPr>
          <w:sz w:val="16"/>
          <w:szCs w:val="16"/>
        </w:rPr>
        <w:t>Protective equipment and precautions for firefighters</w:t>
      </w:r>
    </w:p>
    <w:p w14:paraId="0B13BC60" w14:textId="77777777" w:rsidR="001967B4" w:rsidRDefault="001967B4" w:rsidP="001967B4">
      <w:pPr>
        <w:pStyle w:val="NoSpacing"/>
        <w:spacing w:before="0"/>
        <w:contextualSpacing/>
        <w:rPr>
          <w:sz w:val="16"/>
          <w:szCs w:val="16"/>
        </w:rPr>
      </w:pPr>
      <w:r w:rsidRPr="001967B4">
        <w:rPr>
          <w:sz w:val="16"/>
          <w:szCs w:val="16"/>
        </w:rPr>
        <w:lastRenderedPageBreak/>
        <w:t>Wear self-contained breathing apparatus for firefighting if necessary.</w:t>
      </w:r>
    </w:p>
    <w:p w14:paraId="0B13BC61" w14:textId="77777777" w:rsidR="001967B4" w:rsidRPr="001967B4" w:rsidRDefault="001967B4" w:rsidP="001967B4">
      <w:pPr>
        <w:pStyle w:val="NoSpacing"/>
        <w:spacing w:before="0"/>
        <w:contextualSpacing/>
        <w:rPr>
          <w:sz w:val="16"/>
          <w:szCs w:val="16"/>
        </w:rPr>
      </w:pPr>
    </w:p>
    <w:p w14:paraId="0B13BC62" w14:textId="77777777" w:rsidR="001967B4" w:rsidRPr="001967B4" w:rsidRDefault="001967B4" w:rsidP="001967B4">
      <w:pPr>
        <w:pStyle w:val="NoSpacing"/>
        <w:spacing w:before="0"/>
        <w:contextualSpacing/>
        <w:rPr>
          <w:sz w:val="16"/>
          <w:szCs w:val="16"/>
        </w:rPr>
      </w:pPr>
      <w:r w:rsidRPr="001967B4">
        <w:rPr>
          <w:sz w:val="16"/>
          <w:szCs w:val="16"/>
        </w:rPr>
        <w:t>6. ACCIDENTAL RELEASE MEASURES</w:t>
      </w:r>
    </w:p>
    <w:p w14:paraId="0B13BC63" w14:textId="77777777" w:rsidR="001967B4" w:rsidRPr="001967B4" w:rsidRDefault="001967B4" w:rsidP="001967B4">
      <w:pPr>
        <w:pStyle w:val="NoSpacing"/>
        <w:spacing w:before="0"/>
        <w:contextualSpacing/>
        <w:rPr>
          <w:sz w:val="16"/>
          <w:szCs w:val="16"/>
        </w:rPr>
      </w:pPr>
      <w:r w:rsidRPr="001967B4">
        <w:rPr>
          <w:sz w:val="16"/>
          <w:szCs w:val="16"/>
        </w:rPr>
        <w:t>Personal precautions, protective equipment and emergency procedures</w:t>
      </w:r>
    </w:p>
    <w:p w14:paraId="0B13BC64" w14:textId="77777777" w:rsidR="001967B4" w:rsidRPr="001967B4" w:rsidRDefault="001967B4" w:rsidP="001967B4">
      <w:pPr>
        <w:pStyle w:val="NoSpacing"/>
        <w:spacing w:before="0"/>
        <w:contextualSpacing/>
        <w:rPr>
          <w:sz w:val="16"/>
          <w:szCs w:val="16"/>
        </w:rPr>
      </w:pPr>
      <w:r w:rsidRPr="001967B4">
        <w:rPr>
          <w:sz w:val="16"/>
          <w:szCs w:val="16"/>
        </w:rPr>
        <w:t>Personal precautions Ensure adequate ventilation, especially in confined areas. Use personal protective</w:t>
      </w:r>
    </w:p>
    <w:p w14:paraId="0B13BC65" w14:textId="77777777" w:rsidR="001967B4" w:rsidRPr="001967B4" w:rsidRDefault="001967B4" w:rsidP="001967B4">
      <w:pPr>
        <w:pStyle w:val="NoSpacing"/>
        <w:spacing w:before="0"/>
        <w:contextualSpacing/>
        <w:rPr>
          <w:sz w:val="16"/>
          <w:szCs w:val="16"/>
        </w:rPr>
      </w:pPr>
      <w:r w:rsidRPr="001967B4">
        <w:rPr>
          <w:sz w:val="16"/>
          <w:szCs w:val="16"/>
        </w:rPr>
        <w:t>equipment as required. Avoid contact with eyes and skin. Evacuate personnel to safe</w:t>
      </w:r>
    </w:p>
    <w:p w14:paraId="0B13BC66" w14:textId="77777777" w:rsidR="001967B4" w:rsidRPr="001967B4" w:rsidRDefault="001967B4" w:rsidP="001967B4">
      <w:pPr>
        <w:pStyle w:val="NoSpacing"/>
        <w:spacing w:before="0"/>
        <w:contextualSpacing/>
        <w:rPr>
          <w:sz w:val="16"/>
          <w:szCs w:val="16"/>
        </w:rPr>
      </w:pPr>
      <w:r w:rsidRPr="001967B4">
        <w:rPr>
          <w:sz w:val="16"/>
          <w:szCs w:val="16"/>
        </w:rPr>
        <w:t>areas. Keep people away from and upwind of spill/leak.</w:t>
      </w:r>
    </w:p>
    <w:p w14:paraId="0B13BC67" w14:textId="77777777" w:rsidR="001967B4" w:rsidRPr="001967B4" w:rsidRDefault="001967B4" w:rsidP="001967B4">
      <w:pPr>
        <w:pStyle w:val="NoSpacing"/>
        <w:spacing w:before="0"/>
        <w:contextualSpacing/>
        <w:rPr>
          <w:sz w:val="16"/>
          <w:szCs w:val="16"/>
        </w:rPr>
      </w:pPr>
      <w:r w:rsidRPr="001967B4">
        <w:rPr>
          <w:sz w:val="16"/>
          <w:szCs w:val="16"/>
        </w:rPr>
        <w:t>Environmental precautions</w:t>
      </w:r>
    </w:p>
    <w:p w14:paraId="0B13BC68" w14:textId="77777777" w:rsidR="001967B4" w:rsidRPr="001967B4" w:rsidRDefault="001967B4" w:rsidP="001967B4">
      <w:pPr>
        <w:pStyle w:val="NoSpacing"/>
        <w:spacing w:before="0"/>
        <w:contextualSpacing/>
        <w:rPr>
          <w:sz w:val="16"/>
          <w:szCs w:val="16"/>
        </w:rPr>
      </w:pPr>
      <w:r w:rsidRPr="001967B4">
        <w:rPr>
          <w:sz w:val="16"/>
          <w:szCs w:val="16"/>
        </w:rPr>
        <w:t>Environmental precautions Do not flush into surface water or sanitary sewer system. See Section 12 for additional</w:t>
      </w:r>
    </w:p>
    <w:p w14:paraId="0B13BC69" w14:textId="77777777" w:rsidR="001967B4" w:rsidRPr="001967B4" w:rsidRDefault="001967B4" w:rsidP="001967B4">
      <w:pPr>
        <w:pStyle w:val="NoSpacing"/>
        <w:spacing w:before="0"/>
        <w:contextualSpacing/>
        <w:rPr>
          <w:sz w:val="16"/>
          <w:szCs w:val="16"/>
        </w:rPr>
      </w:pPr>
      <w:r w:rsidRPr="001967B4">
        <w:rPr>
          <w:sz w:val="16"/>
          <w:szCs w:val="16"/>
        </w:rPr>
        <w:t>ecological information.</w:t>
      </w:r>
    </w:p>
    <w:p w14:paraId="0B13BC6A" w14:textId="77777777" w:rsidR="001967B4" w:rsidRPr="001967B4" w:rsidRDefault="001967B4" w:rsidP="001967B4">
      <w:pPr>
        <w:pStyle w:val="NoSpacing"/>
        <w:spacing w:before="0"/>
        <w:contextualSpacing/>
        <w:rPr>
          <w:sz w:val="16"/>
          <w:szCs w:val="16"/>
        </w:rPr>
      </w:pPr>
      <w:r w:rsidRPr="001967B4">
        <w:rPr>
          <w:sz w:val="16"/>
          <w:szCs w:val="16"/>
        </w:rPr>
        <w:t>Methods and material for containment and cleanup</w:t>
      </w:r>
    </w:p>
    <w:p w14:paraId="0B13BC6B" w14:textId="77777777" w:rsidR="001967B4" w:rsidRPr="001967B4" w:rsidRDefault="001967B4" w:rsidP="001967B4">
      <w:pPr>
        <w:pStyle w:val="NoSpacing"/>
        <w:spacing w:before="0"/>
        <w:contextualSpacing/>
        <w:rPr>
          <w:sz w:val="16"/>
          <w:szCs w:val="16"/>
        </w:rPr>
      </w:pPr>
      <w:r w:rsidRPr="001967B4">
        <w:rPr>
          <w:sz w:val="16"/>
          <w:szCs w:val="16"/>
        </w:rPr>
        <w:t>Methods for containment Prevent further leakage or spillage if safe to do so.</w:t>
      </w:r>
    </w:p>
    <w:p w14:paraId="0B13BC6C" w14:textId="77777777" w:rsidR="001967B4" w:rsidRPr="001967B4" w:rsidRDefault="001967B4" w:rsidP="001967B4">
      <w:pPr>
        <w:pStyle w:val="NoSpacing"/>
        <w:spacing w:before="0"/>
        <w:contextualSpacing/>
        <w:rPr>
          <w:sz w:val="16"/>
          <w:szCs w:val="16"/>
        </w:rPr>
      </w:pPr>
      <w:r w:rsidRPr="001967B4">
        <w:rPr>
          <w:sz w:val="16"/>
          <w:szCs w:val="16"/>
        </w:rPr>
        <w:t>Methods for cleaning up Soak up with inert absorbent material. Pick up and transfer to properly labeled containers.</w:t>
      </w:r>
    </w:p>
    <w:p w14:paraId="0B13BC6D" w14:textId="77777777" w:rsidR="001967B4" w:rsidRDefault="001967B4" w:rsidP="001967B4">
      <w:pPr>
        <w:pStyle w:val="NoSpacing"/>
        <w:spacing w:before="0"/>
        <w:contextualSpacing/>
        <w:rPr>
          <w:sz w:val="16"/>
          <w:szCs w:val="16"/>
        </w:rPr>
      </w:pPr>
      <w:r w:rsidRPr="001967B4">
        <w:rPr>
          <w:sz w:val="16"/>
          <w:szCs w:val="16"/>
        </w:rPr>
        <w:t>After cleaning, flush away traces with water.</w:t>
      </w:r>
    </w:p>
    <w:p w14:paraId="0B13BC6E" w14:textId="77777777" w:rsidR="001967B4" w:rsidRPr="001967B4" w:rsidRDefault="001967B4" w:rsidP="001967B4">
      <w:pPr>
        <w:pStyle w:val="NoSpacing"/>
        <w:spacing w:before="0"/>
        <w:contextualSpacing/>
        <w:rPr>
          <w:sz w:val="16"/>
          <w:szCs w:val="16"/>
        </w:rPr>
      </w:pPr>
    </w:p>
    <w:p w14:paraId="0B13BC6F" w14:textId="77777777" w:rsidR="001967B4" w:rsidRPr="001967B4" w:rsidRDefault="001967B4" w:rsidP="001967B4">
      <w:pPr>
        <w:pStyle w:val="NoSpacing"/>
        <w:spacing w:before="0"/>
        <w:contextualSpacing/>
        <w:rPr>
          <w:sz w:val="16"/>
          <w:szCs w:val="16"/>
        </w:rPr>
      </w:pPr>
      <w:r w:rsidRPr="001967B4">
        <w:rPr>
          <w:sz w:val="16"/>
          <w:szCs w:val="16"/>
        </w:rPr>
        <w:t>7. HANDLING AND STORAGE</w:t>
      </w:r>
    </w:p>
    <w:p w14:paraId="0B13BC70" w14:textId="77777777" w:rsidR="001967B4" w:rsidRPr="001967B4" w:rsidRDefault="001967B4" w:rsidP="001967B4">
      <w:pPr>
        <w:pStyle w:val="NoSpacing"/>
        <w:spacing w:before="0"/>
        <w:contextualSpacing/>
        <w:rPr>
          <w:sz w:val="16"/>
          <w:szCs w:val="16"/>
        </w:rPr>
      </w:pPr>
      <w:r w:rsidRPr="001967B4">
        <w:rPr>
          <w:sz w:val="16"/>
          <w:szCs w:val="16"/>
        </w:rPr>
        <w:t>Precautions for safe handling</w:t>
      </w:r>
    </w:p>
    <w:p w14:paraId="0B13BC71" w14:textId="77777777" w:rsidR="001967B4" w:rsidRPr="001967B4" w:rsidRDefault="001967B4" w:rsidP="001967B4">
      <w:pPr>
        <w:pStyle w:val="NoSpacing"/>
        <w:spacing w:before="0"/>
        <w:contextualSpacing/>
        <w:rPr>
          <w:sz w:val="16"/>
          <w:szCs w:val="16"/>
        </w:rPr>
      </w:pPr>
      <w:r w:rsidRPr="001967B4">
        <w:rPr>
          <w:sz w:val="16"/>
          <w:szCs w:val="16"/>
        </w:rPr>
        <w:t>Advice on safe handling Use only in well-ventilated areas. Avoid breathing fumes from hot material. Use personal</w:t>
      </w:r>
    </w:p>
    <w:p w14:paraId="0B13BC72" w14:textId="77777777" w:rsidR="001967B4" w:rsidRPr="001967B4" w:rsidRDefault="001967B4" w:rsidP="001967B4">
      <w:pPr>
        <w:pStyle w:val="NoSpacing"/>
        <w:spacing w:before="0"/>
        <w:contextualSpacing/>
        <w:rPr>
          <w:sz w:val="16"/>
          <w:szCs w:val="16"/>
        </w:rPr>
      </w:pPr>
      <w:r w:rsidRPr="001967B4">
        <w:rPr>
          <w:sz w:val="16"/>
          <w:szCs w:val="16"/>
        </w:rPr>
        <w:t>protective equipment as required. Do not breathe dust/fume/gas/mist/vapors/spray.</w:t>
      </w:r>
    </w:p>
    <w:p w14:paraId="0B13BC73" w14:textId="77777777" w:rsidR="001967B4" w:rsidRPr="001967B4" w:rsidRDefault="001967B4" w:rsidP="001967B4">
      <w:pPr>
        <w:pStyle w:val="NoSpacing"/>
        <w:spacing w:before="0"/>
        <w:contextualSpacing/>
        <w:rPr>
          <w:sz w:val="16"/>
          <w:szCs w:val="16"/>
        </w:rPr>
      </w:pPr>
      <w:r w:rsidRPr="001967B4">
        <w:rPr>
          <w:sz w:val="16"/>
          <w:szCs w:val="16"/>
        </w:rPr>
        <w:t>Conditions for safe storage, including any incompatibilities</w:t>
      </w:r>
    </w:p>
    <w:p w14:paraId="0B13BC74" w14:textId="77777777" w:rsidR="001967B4" w:rsidRPr="001967B4" w:rsidRDefault="001967B4" w:rsidP="001967B4">
      <w:pPr>
        <w:pStyle w:val="NoSpacing"/>
        <w:spacing w:before="0"/>
        <w:contextualSpacing/>
        <w:rPr>
          <w:sz w:val="16"/>
          <w:szCs w:val="16"/>
        </w:rPr>
      </w:pPr>
      <w:r w:rsidRPr="001967B4">
        <w:rPr>
          <w:sz w:val="16"/>
          <w:szCs w:val="16"/>
        </w:rPr>
        <w:t>Storage Conditions Keep out of the reach of children. Keep containers tightly closed in a cool, well-ventilated</w:t>
      </w:r>
    </w:p>
    <w:p w14:paraId="0B13BC75" w14:textId="77777777" w:rsidR="001967B4" w:rsidRPr="001967B4" w:rsidRDefault="001967B4" w:rsidP="001967B4">
      <w:pPr>
        <w:pStyle w:val="NoSpacing"/>
        <w:spacing w:before="0"/>
        <w:contextualSpacing/>
        <w:rPr>
          <w:sz w:val="16"/>
          <w:szCs w:val="16"/>
        </w:rPr>
      </w:pPr>
      <w:r w:rsidRPr="001967B4">
        <w:rPr>
          <w:sz w:val="16"/>
          <w:szCs w:val="16"/>
        </w:rPr>
        <w:t>place. Keep in properly labeled containers. Protect from direct sunlight and ultraviolet (UV).</w:t>
      </w:r>
    </w:p>
    <w:p w14:paraId="0B13BC76" w14:textId="77777777" w:rsidR="001967B4" w:rsidRPr="001967B4" w:rsidRDefault="001967B4" w:rsidP="001967B4">
      <w:pPr>
        <w:pStyle w:val="NoSpacing"/>
        <w:spacing w:before="0"/>
        <w:contextualSpacing/>
        <w:rPr>
          <w:sz w:val="16"/>
          <w:szCs w:val="16"/>
        </w:rPr>
      </w:pPr>
      <w:r w:rsidRPr="001967B4">
        <w:rPr>
          <w:sz w:val="16"/>
          <w:szCs w:val="16"/>
        </w:rPr>
        <w:t>Keep away from heat.</w:t>
      </w:r>
    </w:p>
    <w:p w14:paraId="0B13BC77" w14:textId="77777777" w:rsidR="001967B4" w:rsidRDefault="001967B4" w:rsidP="001967B4">
      <w:pPr>
        <w:pStyle w:val="NoSpacing"/>
        <w:spacing w:before="0"/>
        <w:contextualSpacing/>
        <w:rPr>
          <w:sz w:val="16"/>
          <w:szCs w:val="16"/>
        </w:rPr>
      </w:pPr>
      <w:r w:rsidRPr="001967B4">
        <w:rPr>
          <w:sz w:val="16"/>
          <w:szCs w:val="16"/>
        </w:rPr>
        <w:t>Incompatible materials Strong oxidizing agents. Strong acids. Strong bases.</w:t>
      </w:r>
    </w:p>
    <w:p w14:paraId="0B13BC78" w14:textId="77777777" w:rsidR="001967B4" w:rsidRPr="001967B4" w:rsidRDefault="001967B4" w:rsidP="001967B4">
      <w:pPr>
        <w:pStyle w:val="NoSpacing"/>
        <w:spacing w:before="0"/>
        <w:contextualSpacing/>
        <w:rPr>
          <w:sz w:val="16"/>
          <w:szCs w:val="16"/>
        </w:rPr>
      </w:pPr>
    </w:p>
    <w:p w14:paraId="0B13BC79" w14:textId="77777777" w:rsidR="001967B4" w:rsidRPr="001967B4" w:rsidRDefault="001967B4" w:rsidP="001967B4">
      <w:pPr>
        <w:pStyle w:val="NoSpacing"/>
        <w:spacing w:before="0"/>
        <w:contextualSpacing/>
        <w:rPr>
          <w:sz w:val="16"/>
          <w:szCs w:val="16"/>
        </w:rPr>
      </w:pPr>
      <w:r w:rsidRPr="001967B4">
        <w:rPr>
          <w:sz w:val="16"/>
          <w:szCs w:val="16"/>
        </w:rPr>
        <w:t>8. EXPOSURE CONTROLS/PERSONAL PROTECTION</w:t>
      </w:r>
    </w:p>
    <w:p w14:paraId="0B13BC7A" w14:textId="77777777" w:rsidR="001967B4" w:rsidRPr="001967B4" w:rsidRDefault="001967B4" w:rsidP="001967B4">
      <w:pPr>
        <w:pStyle w:val="NoSpacing"/>
        <w:spacing w:before="0"/>
        <w:contextualSpacing/>
        <w:rPr>
          <w:sz w:val="16"/>
          <w:szCs w:val="16"/>
        </w:rPr>
      </w:pPr>
      <w:r w:rsidRPr="001967B4">
        <w:rPr>
          <w:sz w:val="16"/>
          <w:szCs w:val="16"/>
        </w:rPr>
        <w:t>Control parameters</w:t>
      </w:r>
    </w:p>
    <w:p w14:paraId="0B13BC7B" w14:textId="77777777" w:rsidR="001967B4" w:rsidRPr="001967B4" w:rsidRDefault="001967B4" w:rsidP="001967B4">
      <w:pPr>
        <w:pStyle w:val="NoSpacing"/>
        <w:spacing w:before="0"/>
        <w:contextualSpacing/>
        <w:rPr>
          <w:sz w:val="16"/>
          <w:szCs w:val="16"/>
        </w:rPr>
      </w:pPr>
      <w:r w:rsidRPr="001967B4">
        <w:rPr>
          <w:sz w:val="16"/>
          <w:szCs w:val="16"/>
        </w:rPr>
        <w:t>Exposure Guidelines This product, as supplied, does not contain any hazardous materials with occupational</w:t>
      </w:r>
    </w:p>
    <w:p w14:paraId="0B13BC7C" w14:textId="77777777" w:rsidR="001967B4" w:rsidRPr="001967B4" w:rsidRDefault="001967B4" w:rsidP="001967B4">
      <w:pPr>
        <w:pStyle w:val="NoSpacing"/>
        <w:spacing w:before="0"/>
        <w:contextualSpacing/>
        <w:rPr>
          <w:sz w:val="16"/>
          <w:szCs w:val="16"/>
        </w:rPr>
      </w:pPr>
      <w:r w:rsidRPr="001967B4">
        <w:rPr>
          <w:sz w:val="16"/>
          <w:szCs w:val="16"/>
        </w:rPr>
        <w:t>exposure limits established by the region specific regulatory bodies.</w:t>
      </w:r>
    </w:p>
    <w:p w14:paraId="0B13BC7D" w14:textId="77777777" w:rsidR="001967B4" w:rsidRPr="001967B4" w:rsidRDefault="001967B4" w:rsidP="001967B4">
      <w:pPr>
        <w:pStyle w:val="NoSpacing"/>
        <w:spacing w:before="0"/>
        <w:contextualSpacing/>
        <w:rPr>
          <w:sz w:val="16"/>
          <w:szCs w:val="16"/>
        </w:rPr>
      </w:pPr>
      <w:r w:rsidRPr="001967B4">
        <w:rPr>
          <w:sz w:val="16"/>
          <w:szCs w:val="16"/>
        </w:rPr>
        <w:t>Appropriate engineering controls</w:t>
      </w:r>
    </w:p>
    <w:p w14:paraId="0B13BC7E" w14:textId="77777777" w:rsidR="001967B4" w:rsidRPr="001967B4" w:rsidRDefault="001967B4" w:rsidP="001967B4">
      <w:pPr>
        <w:pStyle w:val="NoSpacing"/>
        <w:spacing w:before="0"/>
        <w:contextualSpacing/>
        <w:rPr>
          <w:sz w:val="16"/>
          <w:szCs w:val="16"/>
        </w:rPr>
      </w:pPr>
      <w:r w:rsidRPr="001967B4">
        <w:rPr>
          <w:sz w:val="16"/>
          <w:szCs w:val="16"/>
        </w:rPr>
        <w:t>Engineering Controls Ensure adequate ventilation, especially in confined areas.</w:t>
      </w:r>
    </w:p>
    <w:p w14:paraId="0B13BC7F" w14:textId="77777777" w:rsidR="001967B4" w:rsidRPr="001967B4" w:rsidRDefault="001967B4" w:rsidP="001967B4">
      <w:pPr>
        <w:pStyle w:val="NoSpacing"/>
        <w:spacing w:before="0"/>
        <w:contextualSpacing/>
        <w:rPr>
          <w:sz w:val="16"/>
          <w:szCs w:val="16"/>
        </w:rPr>
      </w:pPr>
      <w:r w:rsidRPr="001967B4">
        <w:rPr>
          <w:sz w:val="16"/>
          <w:szCs w:val="16"/>
        </w:rPr>
        <w:t>Individual protection measures, such as personal protective equipment</w:t>
      </w:r>
    </w:p>
    <w:p w14:paraId="0B13BC80" w14:textId="77777777" w:rsidR="001967B4" w:rsidRPr="001967B4" w:rsidRDefault="001967B4" w:rsidP="001967B4">
      <w:pPr>
        <w:pStyle w:val="NoSpacing"/>
        <w:spacing w:before="0"/>
        <w:contextualSpacing/>
        <w:rPr>
          <w:sz w:val="16"/>
          <w:szCs w:val="16"/>
        </w:rPr>
      </w:pPr>
      <w:r w:rsidRPr="001967B4">
        <w:rPr>
          <w:sz w:val="16"/>
          <w:szCs w:val="16"/>
        </w:rPr>
        <w:t>Eye/face protection Tight sealing safety goggles.</w:t>
      </w:r>
    </w:p>
    <w:p w14:paraId="0B13BC81" w14:textId="77777777" w:rsidR="001967B4" w:rsidRPr="001967B4" w:rsidRDefault="001967B4" w:rsidP="001967B4">
      <w:pPr>
        <w:pStyle w:val="NoSpacing"/>
        <w:spacing w:before="0"/>
        <w:contextualSpacing/>
        <w:rPr>
          <w:sz w:val="16"/>
          <w:szCs w:val="16"/>
        </w:rPr>
      </w:pPr>
      <w:r w:rsidRPr="001967B4">
        <w:rPr>
          <w:sz w:val="16"/>
          <w:szCs w:val="16"/>
        </w:rPr>
        <w:t>Skin and body protection Wear protective nitrile rubber gloves.</w:t>
      </w:r>
    </w:p>
    <w:p w14:paraId="0B13BC82" w14:textId="77777777" w:rsidR="001967B4" w:rsidRPr="001967B4" w:rsidRDefault="001967B4" w:rsidP="001967B4">
      <w:pPr>
        <w:pStyle w:val="NoSpacing"/>
        <w:spacing w:before="0"/>
        <w:contextualSpacing/>
        <w:rPr>
          <w:sz w:val="16"/>
          <w:szCs w:val="16"/>
        </w:rPr>
      </w:pPr>
      <w:r w:rsidRPr="001967B4">
        <w:rPr>
          <w:sz w:val="16"/>
          <w:szCs w:val="16"/>
        </w:rPr>
        <w:t>Respiratory protection In case of insufficient ventilation, wear suitable respiratory equipment.</w:t>
      </w:r>
    </w:p>
    <w:p w14:paraId="0B13BC83" w14:textId="77777777" w:rsidR="001967B4" w:rsidRPr="001967B4" w:rsidRDefault="001967B4" w:rsidP="001967B4">
      <w:pPr>
        <w:pStyle w:val="NoSpacing"/>
        <w:spacing w:before="0"/>
        <w:contextualSpacing/>
        <w:rPr>
          <w:sz w:val="16"/>
          <w:szCs w:val="16"/>
        </w:rPr>
      </w:pPr>
      <w:r w:rsidRPr="001967B4">
        <w:rPr>
          <w:sz w:val="16"/>
          <w:szCs w:val="16"/>
        </w:rPr>
        <w:t>General Hygiene Considerations When using do not eat, drink or smoke. Wash face, hands and any exposed skin thoroughly</w:t>
      </w:r>
    </w:p>
    <w:p w14:paraId="0B13BC84" w14:textId="77777777" w:rsidR="001967B4" w:rsidRPr="001967B4" w:rsidRDefault="001967B4" w:rsidP="001967B4">
      <w:pPr>
        <w:pStyle w:val="NoSpacing"/>
        <w:spacing w:before="0"/>
        <w:contextualSpacing/>
        <w:rPr>
          <w:sz w:val="16"/>
          <w:szCs w:val="16"/>
        </w:rPr>
      </w:pPr>
      <w:r w:rsidRPr="001967B4">
        <w:rPr>
          <w:sz w:val="16"/>
          <w:szCs w:val="16"/>
        </w:rPr>
        <w:t>after handling. Wash contaminated clothing before reuse. Regular cleaning of equipment,</w:t>
      </w:r>
    </w:p>
    <w:p w14:paraId="0B13BC85" w14:textId="77777777" w:rsidR="001967B4" w:rsidRDefault="001967B4" w:rsidP="001967B4">
      <w:pPr>
        <w:pStyle w:val="NoSpacing"/>
        <w:spacing w:before="0"/>
        <w:contextualSpacing/>
        <w:rPr>
          <w:sz w:val="16"/>
          <w:szCs w:val="16"/>
        </w:rPr>
      </w:pPr>
      <w:r w:rsidRPr="001967B4">
        <w:rPr>
          <w:sz w:val="16"/>
          <w:szCs w:val="16"/>
        </w:rPr>
        <w:t>work area and clothing is recommended.</w:t>
      </w:r>
    </w:p>
    <w:p w14:paraId="0B13BC86" w14:textId="77777777" w:rsidR="001967B4" w:rsidRPr="001967B4" w:rsidRDefault="001967B4" w:rsidP="001967B4">
      <w:pPr>
        <w:pStyle w:val="NoSpacing"/>
        <w:spacing w:before="0"/>
        <w:contextualSpacing/>
        <w:rPr>
          <w:sz w:val="16"/>
          <w:szCs w:val="16"/>
        </w:rPr>
      </w:pPr>
    </w:p>
    <w:p w14:paraId="0B13BC87" w14:textId="77777777" w:rsidR="001967B4" w:rsidRPr="001967B4" w:rsidRDefault="001967B4" w:rsidP="001967B4">
      <w:pPr>
        <w:pStyle w:val="NoSpacing"/>
        <w:spacing w:before="0"/>
        <w:contextualSpacing/>
        <w:rPr>
          <w:sz w:val="16"/>
          <w:szCs w:val="16"/>
        </w:rPr>
      </w:pPr>
      <w:r w:rsidRPr="001967B4">
        <w:rPr>
          <w:sz w:val="16"/>
          <w:szCs w:val="16"/>
        </w:rPr>
        <w:t>9. PHYSICAL AND CHEMICAL PROPERTIES</w:t>
      </w:r>
    </w:p>
    <w:p w14:paraId="0B13BC88" w14:textId="77777777" w:rsidR="001967B4" w:rsidRPr="001967B4" w:rsidRDefault="001967B4" w:rsidP="001967B4">
      <w:pPr>
        <w:pStyle w:val="NoSpacing"/>
        <w:spacing w:before="0"/>
        <w:contextualSpacing/>
        <w:rPr>
          <w:sz w:val="16"/>
          <w:szCs w:val="16"/>
        </w:rPr>
      </w:pPr>
      <w:r w:rsidRPr="001967B4">
        <w:rPr>
          <w:sz w:val="16"/>
          <w:szCs w:val="16"/>
        </w:rPr>
        <w:t>Information on basic physical and chemical properties</w:t>
      </w:r>
    </w:p>
    <w:p w14:paraId="0B13BC89" w14:textId="77777777" w:rsidR="001967B4" w:rsidRPr="001967B4" w:rsidRDefault="001967B4" w:rsidP="001967B4">
      <w:pPr>
        <w:pStyle w:val="NoSpacing"/>
        <w:spacing w:before="0"/>
        <w:contextualSpacing/>
        <w:rPr>
          <w:sz w:val="16"/>
          <w:szCs w:val="16"/>
        </w:rPr>
      </w:pPr>
      <w:r w:rsidRPr="001967B4">
        <w:rPr>
          <w:sz w:val="16"/>
          <w:szCs w:val="16"/>
        </w:rPr>
        <w:t>Physical state liquid</w:t>
      </w:r>
    </w:p>
    <w:p w14:paraId="0B13BC8A" w14:textId="77777777" w:rsidR="001967B4" w:rsidRPr="001967B4" w:rsidRDefault="001967B4" w:rsidP="001967B4">
      <w:pPr>
        <w:pStyle w:val="NoSpacing"/>
        <w:spacing w:before="0"/>
        <w:contextualSpacing/>
        <w:rPr>
          <w:sz w:val="16"/>
          <w:szCs w:val="16"/>
        </w:rPr>
      </w:pPr>
      <w:r w:rsidRPr="001967B4">
        <w:rPr>
          <w:sz w:val="16"/>
          <w:szCs w:val="16"/>
        </w:rPr>
        <w:t>Appearance viscous Odor Ester</w:t>
      </w:r>
    </w:p>
    <w:p w14:paraId="0B13BC8B" w14:textId="77777777" w:rsidR="001967B4" w:rsidRPr="001967B4" w:rsidRDefault="001967B4" w:rsidP="001967B4">
      <w:pPr>
        <w:pStyle w:val="NoSpacing"/>
        <w:spacing w:before="0"/>
        <w:contextualSpacing/>
        <w:rPr>
          <w:sz w:val="16"/>
          <w:szCs w:val="16"/>
        </w:rPr>
      </w:pPr>
      <w:r w:rsidRPr="001967B4">
        <w:rPr>
          <w:sz w:val="16"/>
          <w:szCs w:val="16"/>
        </w:rPr>
        <w:t>Color red, yellow, green, blue, black, white Odor threshold No information available</w:t>
      </w:r>
    </w:p>
    <w:p w14:paraId="0B13BC8C" w14:textId="77777777" w:rsidR="001967B4" w:rsidRPr="001967B4" w:rsidRDefault="001967B4" w:rsidP="001967B4">
      <w:pPr>
        <w:pStyle w:val="NoSpacing"/>
        <w:spacing w:before="0"/>
        <w:contextualSpacing/>
        <w:rPr>
          <w:sz w:val="16"/>
          <w:szCs w:val="16"/>
        </w:rPr>
      </w:pPr>
      <w:r w:rsidRPr="001967B4">
        <w:rPr>
          <w:sz w:val="16"/>
          <w:szCs w:val="16"/>
        </w:rPr>
        <w:t>Property Values Remarks • Method</w:t>
      </w:r>
    </w:p>
    <w:p w14:paraId="0B13BC8D" w14:textId="77777777" w:rsidR="001967B4" w:rsidRPr="001967B4" w:rsidRDefault="001967B4" w:rsidP="001967B4">
      <w:pPr>
        <w:pStyle w:val="NoSpacing"/>
        <w:spacing w:before="0"/>
        <w:contextualSpacing/>
        <w:rPr>
          <w:sz w:val="16"/>
          <w:szCs w:val="16"/>
        </w:rPr>
      </w:pPr>
      <w:r w:rsidRPr="001967B4">
        <w:rPr>
          <w:sz w:val="16"/>
          <w:szCs w:val="16"/>
        </w:rPr>
        <w:t>pH No information available</w:t>
      </w:r>
    </w:p>
    <w:p w14:paraId="0B13BC8E" w14:textId="77777777" w:rsidR="001967B4" w:rsidRPr="001967B4" w:rsidRDefault="001967B4" w:rsidP="001967B4">
      <w:pPr>
        <w:pStyle w:val="NoSpacing"/>
        <w:spacing w:before="0"/>
        <w:contextualSpacing/>
        <w:rPr>
          <w:sz w:val="16"/>
          <w:szCs w:val="16"/>
        </w:rPr>
      </w:pPr>
      <w:r w:rsidRPr="001967B4">
        <w:rPr>
          <w:sz w:val="16"/>
          <w:szCs w:val="16"/>
        </w:rPr>
        <w:t>Melting point/freezing point No information available</w:t>
      </w:r>
    </w:p>
    <w:p w14:paraId="0B13BC8F" w14:textId="77777777" w:rsidR="001967B4" w:rsidRPr="001967B4" w:rsidRDefault="001967B4" w:rsidP="001967B4">
      <w:pPr>
        <w:pStyle w:val="NoSpacing"/>
        <w:spacing w:before="0"/>
        <w:contextualSpacing/>
        <w:rPr>
          <w:sz w:val="16"/>
          <w:szCs w:val="16"/>
        </w:rPr>
      </w:pPr>
      <w:r w:rsidRPr="001967B4">
        <w:rPr>
          <w:sz w:val="16"/>
          <w:szCs w:val="16"/>
        </w:rPr>
        <w:t>Boiling point / boiling range No information available</w:t>
      </w:r>
    </w:p>
    <w:p w14:paraId="0B13BC90" w14:textId="77777777" w:rsidR="001967B4" w:rsidRPr="001967B4" w:rsidRDefault="001967B4" w:rsidP="001967B4">
      <w:pPr>
        <w:pStyle w:val="NoSpacing"/>
        <w:spacing w:before="0"/>
        <w:contextualSpacing/>
        <w:rPr>
          <w:sz w:val="16"/>
          <w:szCs w:val="16"/>
        </w:rPr>
      </w:pPr>
      <w:r w:rsidRPr="001967B4">
        <w:rPr>
          <w:sz w:val="16"/>
          <w:szCs w:val="16"/>
        </w:rPr>
        <w:t>Flash point &gt; 100 °C (&gt; 212 °F)</w:t>
      </w:r>
    </w:p>
    <w:p w14:paraId="0B13BC91" w14:textId="77777777" w:rsidR="001967B4" w:rsidRPr="001967B4" w:rsidRDefault="001967B4" w:rsidP="001967B4">
      <w:pPr>
        <w:pStyle w:val="NoSpacing"/>
        <w:spacing w:before="0"/>
        <w:contextualSpacing/>
        <w:rPr>
          <w:sz w:val="16"/>
          <w:szCs w:val="16"/>
        </w:rPr>
      </w:pPr>
      <w:r w:rsidRPr="001967B4">
        <w:rPr>
          <w:sz w:val="16"/>
          <w:szCs w:val="16"/>
        </w:rPr>
        <w:t>Evaporation rate No information available</w:t>
      </w:r>
    </w:p>
    <w:p w14:paraId="0B13BC92" w14:textId="77777777" w:rsidR="001967B4" w:rsidRPr="001967B4" w:rsidRDefault="001967B4" w:rsidP="001967B4">
      <w:pPr>
        <w:pStyle w:val="NoSpacing"/>
        <w:spacing w:before="0"/>
        <w:contextualSpacing/>
        <w:rPr>
          <w:sz w:val="16"/>
          <w:szCs w:val="16"/>
        </w:rPr>
      </w:pPr>
      <w:r w:rsidRPr="001967B4">
        <w:rPr>
          <w:sz w:val="16"/>
          <w:szCs w:val="16"/>
        </w:rPr>
        <w:t>Flammability (solid, gas) No information available</w:t>
      </w:r>
    </w:p>
    <w:p w14:paraId="0B13BC93" w14:textId="77777777" w:rsidR="001967B4" w:rsidRPr="001967B4" w:rsidRDefault="001967B4" w:rsidP="001967B4">
      <w:pPr>
        <w:pStyle w:val="NoSpacing"/>
        <w:spacing w:before="0"/>
        <w:contextualSpacing/>
        <w:rPr>
          <w:sz w:val="16"/>
          <w:szCs w:val="16"/>
        </w:rPr>
      </w:pPr>
      <w:r w:rsidRPr="001967B4">
        <w:rPr>
          <w:sz w:val="16"/>
          <w:szCs w:val="16"/>
        </w:rPr>
        <w:t>Flammability Limit in Air</w:t>
      </w:r>
    </w:p>
    <w:p w14:paraId="0B13BC94" w14:textId="77777777" w:rsidR="001967B4" w:rsidRPr="001967B4" w:rsidRDefault="001967B4" w:rsidP="001967B4">
      <w:pPr>
        <w:pStyle w:val="NoSpacing"/>
        <w:spacing w:before="0"/>
        <w:contextualSpacing/>
        <w:rPr>
          <w:sz w:val="16"/>
          <w:szCs w:val="16"/>
        </w:rPr>
      </w:pPr>
      <w:r w:rsidRPr="001967B4">
        <w:rPr>
          <w:sz w:val="16"/>
          <w:szCs w:val="16"/>
        </w:rPr>
        <w:t>Upper flammability limit: No information available</w:t>
      </w:r>
    </w:p>
    <w:p w14:paraId="0B13BC95" w14:textId="77777777" w:rsidR="001967B4" w:rsidRPr="001967B4" w:rsidRDefault="001967B4" w:rsidP="001967B4">
      <w:pPr>
        <w:pStyle w:val="NoSpacing"/>
        <w:spacing w:before="0"/>
        <w:contextualSpacing/>
        <w:rPr>
          <w:sz w:val="16"/>
          <w:szCs w:val="16"/>
        </w:rPr>
      </w:pPr>
      <w:r w:rsidRPr="001967B4">
        <w:rPr>
          <w:sz w:val="16"/>
          <w:szCs w:val="16"/>
        </w:rPr>
        <w:t>Lower flammability limit: No information available</w:t>
      </w:r>
    </w:p>
    <w:p w14:paraId="0B13BC96" w14:textId="77777777" w:rsidR="001967B4" w:rsidRPr="001967B4" w:rsidRDefault="001967B4" w:rsidP="001967B4">
      <w:pPr>
        <w:pStyle w:val="NoSpacing"/>
        <w:spacing w:before="0"/>
        <w:contextualSpacing/>
        <w:rPr>
          <w:sz w:val="16"/>
          <w:szCs w:val="16"/>
        </w:rPr>
      </w:pPr>
      <w:r w:rsidRPr="001967B4">
        <w:rPr>
          <w:sz w:val="16"/>
          <w:szCs w:val="16"/>
        </w:rPr>
        <w:t>Vapor pressure No information available</w:t>
      </w:r>
    </w:p>
    <w:p w14:paraId="0B13BC97" w14:textId="77777777" w:rsidR="001967B4" w:rsidRPr="001967B4" w:rsidRDefault="001967B4" w:rsidP="001967B4">
      <w:pPr>
        <w:pStyle w:val="NoSpacing"/>
        <w:spacing w:before="0"/>
        <w:contextualSpacing/>
        <w:rPr>
          <w:sz w:val="16"/>
          <w:szCs w:val="16"/>
        </w:rPr>
      </w:pPr>
      <w:r w:rsidRPr="001967B4">
        <w:rPr>
          <w:sz w:val="16"/>
          <w:szCs w:val="16"/>
        </w:rPr>
        <w:t>Vapor density No information available</w:t>
      </w:r>
    </w:p>
    <w:p w14:paraId="0B13BC98" w14:textId="77777777" w:rsidR="001967B4" w:rsidRPr="001967B4" w:rsidRDefault="001967B4" w:rsidP="001967B4">
      <w:pPr>
        <w:pStyle w:val="NoSpacing"/>
        <w:spacing w:before="0"/>
        <w:contextualSpacing/>
        <w:rPr>
          <w:sz w:val="16"/>
          <w:szCs w:val="16"/>
        </w:rPr>
      </w:pPr>
      <w:r w:rsidRPr="001967B4">
        <w:rPr>
          <w:sz w:val="16"/>
          <w:szCs w:val="16"/>
        </w:rPr>
        <w:t>Specific Gravity Approx. 1</w:t>
      </w:r>
    </w:p>
    <w:p w14:paraId="0B13BC99" w14:textId="77777777" w:rsidR="001967B4" w:rsidRPr="001967B4" w:rsidRDefault="001967B4" w:rsidP="001967B4">
      <w:pPr>
        <w:pStyle w:val="NoSpacing"/>
        <w:spacing w:before="0"/>
        <w:contextualSpacing/>
        <w:rPr>
          <w:sz w:val="16"/>
          <w:szCs w:val="16"/>
        </w:rPr>
      </w:pPr>
      <w:r w:rsidRPr="001967B4">
        <w:rPr>
          <w:sz w:val="16"/>
          <w:szCs w:val="16"/>
        </w:rPr>
        <w:t>Water solubility Low solubility</w:t>
      </w:r>
    </w:p>
    <w:p w14:paraId="0B13BC9A" w14:textId="77777777" w:rsidR="001967B4" w:rsidRPr="001967B4" w:rsidRDefault="001967B4" w:rsidP="001967B4">
      <w:pPr>
        <w:pStyle w:val="NoSpacing"/>
        <w:spacing w:before="0"/>
        <w:contextualSpacing/>
        <w:rPr>
          <w:sz w:val="16"/>
          <w:szCs w:val="16"/>
        </w:rPr>
      </w:pPr>
      <w:r w:rsidRPr="001967B4">
        <w:rPr>
          <w:sz w:val="16"/>
          <w:szCs w:val="16"/>
        </w:rPr>
        <w:t>Solubility in other solvents No information available</w:t>
      </w:r>
    </w:p>
    <w:p w14:paraId="0B13BC9B" w14:textId="77777777" w:rsidR="001967B4" w:rsidRPr="001967B4" w:rsidRDefault="001967B4" w:rsidP="001967B4">
      <w:pPr>
        <w:pStyle w:val="NoSpacing"/>
        <w:spacing w:before="0"/>
        <w:contextualSpacing/>
        <w:rPr>
          <w:sz w:val="16"/>
          <w:szCs w:val="16"/>
        </w:rPr>
      </w:pPr>
      <w:r w:rsidRPr="001967B4">
        <w:rPr>
          <w:sz w:val="16"/>
          <w:szCs w:val="16"/>
        </w:rPr>
        <w:t>Partition coefficient No information available</w:t>
      </w:r>
    </w:p>
    <w:p w14:paraId="0B13BC9C" w14:textId="77777777" w:rsidR="001967B4" w:rsidRPr="001967B4" w:rsidRDefault="001967B4" w:rsidP="001967B4">
      <w:pPr>
        <w:pStyle w:val="NoSpacing"/>
        <w:spacing w:before="0"/>
        <w:contextualSpacing/>
        <w:rPr>
          <w:sz w:val="16"/>
          <w:szCs w:val="16"/>
        </w:rPr>
      </w:pPr>
      <w:r w:rsidRPr="001967B4">
        <w:rPr>
          <w:sz w:val="16"/>
          <w:szCs w:val="16"/>
        </w:rPr>
        <w:t>Autoignition temperature No information available</w:t>
      </w:r>
    </w:p>
    <w:p w14:paraId="0B13BC9D" w14:textId="77777777" w:rsidR="001967B4" w:rsidRPr="001967B4" w:rsidRDefault="001967B4" w:rsidP="001967B4">
      <w:pPr>
        <w:pStyle w:val="NoSpacing"/>
        <w:spacing w:before="0"/>
        <w:contextualSpacing/>
        <w:rPr>
          <w:sz w:val="16"/>
          <w:szCs w:val="16"/>
        </w:rPr>
      </w:pPr>
      <w:r w:rsidRPr="001967B4">
        <w:rPr>
          <w:sz w:val="16"/>
          <w:szCs w:val="16"/>
        </w:rPr>
        <w:t>Decomposition temperature No information available</w:t>
      </w:r>
    </w:p>
    <w:p w14:paraId="0B13BC9E" w14:textId="77777777" w:rsidR="001967B4" w:rsidRPr="001967B4" w:rsidRDefault="001967B4" w:rsidP="001967B4">
      <w:pPr>
        <w:pStyle w:val="NoSpacing"/>
        <w:spacing w:before="0"/>
        <w:contextualSpacing/>
        <w:rPr>
          <w:sz w:val="16"/>
          <w:szCs w:val="16"/>
        </w:rPr>
      </w:pPr>
      <w:r w:rsidRPr="001967B4">
        <w:rPr>
          <w:sz w:val="16"/>
          <w:szCs w:val="16"/>
        </w:rPr>
        <w:t>Kinematic viscosity No information available</w:t>
      </w:r>
    </w:p>
    <w:p w14:paraId="0B13BC9F" w14:textId="77777777" w:rsidR="001967B4" w:rsidRPr="001967B4" w:rsidRDefault="001967B4" w:rsidP="001967B4">
      <w:pPr>
        <w:pStyle w:val="NoSpacing"/>
        <w:spacing w:before="0"/>
        <w:contextualSpacing/>
        <w:rPr>
          <w:sz w:val="16"/>
          <w:szCs w:val="16"/>
        </w:rPr>
      </w:pPr>
      <w:r w:rsidRPr="001967B4">
        <w:rPr>
          <w:sz w:val="16"/>
          <w:szCs w:val="16"/>
        </w:rPr>
        <w:t>Dynamic viscosity 90 cP @ 20 °C</w:t>
      </w:r>
    </w:p>
    <w:p w14:paraId="0B13BCA0" w14:textId="77777777" w:rsidR="001967B4" w:rsidRPr="001967B4" w:rsidRDefault="001967B4" w:rsidP="001967B4">
      <w:pPr>
        <w:pStyle w:val="NoSpacing"/>
        <w:spacing w:before="0"/>
        <w:contextualSpacing/>
        <w:rPr>
          <w:sz w:val="16"/>
          <w:szCs w:val="16"/>
        </w:rPr>
      </w:pPr>
      <w:r w:rsidRPr="001967B4">
        <w:rPr>
          <w:sz w:val="16"/>
          <w:szCs w:val="16"/>
        </w:rPr>
        <w:t>Explosive properties No information available</w:t>
      </w:r>
    </w:p>
    <w:p w14:paraId="0B13BCA1" w14:textId="77777777" w:rsidR="001967B4" w:rsidRPr="001967B4" w:rsidRDefault="001967B4" w:rsidP="001967B4">
      <w:pPr>
        <w:pStyle w:val="NoSpacing"/>
        <w:spacing w:before="0"/>
        <w:contextualSpacing/>
        <w:rPr>
          <w:sz w:val="16"/>
          <w:szCs w:val="16"/>
        </w:rPr>
      </w:pPr>
      <w:r w:rsidRPr="001967B4">
        <w:rPr>
          <w:sz w:val="16"/>
          <w:szCs w:val="16"/>
        </w:rPr>
        <w:t>Oxidizing properties No information available</w:t>
      </w:r>
    </w:p>
    <w:p w14:paraId="0B13BCA2" w14:textId="77777777" w:rsidR="001967B4" w:rsidRPr="001967B4" w:rsidRDefault="001967B4" w:rsidP="001967B4">
      <w:pPr>
        <w:pStyle w:val="NoSpacing"/>
        <w:spacing w:before="0"/>
        <w:contextualSpacing/>
        <w:rPr>
          <w:sz w:val="16"/>
          <w:szCs w:val="16"/>
        </w:rPr>
      </w:pPr>
      <w:r w:rsidRPr="001967B4">
        <w:rPr>
          <w:sz w:val="16"/>
          <w:szCs w:val="16"/>
        </w:rPr>
        <w:lastRenderedPageBreak/>
        <w:t>Other Information Softening point No information available</w:t>
      </w:r>
    </w:p>
    <w:p w14:paraId="0B13BCA3" w14:textId="77777777" w:rsidR="001967B4" w:rsidRPr="001967B4" w:rsidRDefault="001967B4" w:rsidP="001967B4">
      <w:pPr>
        <w:pStyle w:val="NoSpacing"/>
        <w:spacing w:before="0"/>
        <w:contextualSpacing/>
        <w:rPr>
          <w:sz w:val="16"/>
          <w:szCs w:val="16"/>
        </w:rPr>
      </w:pPr>
      <w:r w:rsidRPr="001967B4">
        <w:rPr>
          <w:sz w:val="16"/>
          <w:szCs w:val="16"/>
        </w:rPr>
        <w:t>Molecular weight No information available</w:t>
      </w:r>
    </w:p>
    <w:p w14:paraId="0B13BCA4" w14:textId="77777777" w:rsidR="001967B4" w:rsidRPr="001967B4" w:rsidRDefault="001967B4" w:rsidP="001967B4">
      <w:pPr>
        <w:pStyle w:val="NoSpacing"/>
        <w:spacing w:before="0"/>
        <w:contextualSpacing/>
        <w:rPr>
          <w:sz w:val="16"/>
          <w:szCs w:val="16"/>
        </w:rPr>
      </w:pPr>
      <w:r w:rsidRPr="001967B4">
        <w:rPr>
          <w:sz w:val="16"/>
          <w:szCs w:val="16"/>
        </w:rPr>
        <w:t>VOC Content (%) No information available</w:t>
      </w:r>
    </w:p>
    <w:p w14:paraId="0B13BCA5" w14:textId="77777777" w:rsidR="001967B4" w:rsidRPr="001967B4" w:rsidRDefault="001967B4" w:rsidP="001967B4">
      <w:pPr>
        <w:pStyle w:val="NoSpacing"/>
        <w:spacing w:before="0"/>
        <w:contextualSpacing/>
        <w:rPr>
          <w:sz w:val="16"/>
          <w:szCs w:val="16"/>
        </w:rPr>
      </w:pPr>
      <w:r w:rsidRPr="001967B4">
        <w:rPr>
          <w:sz w:val="16"/>
          <w:szCs w:val="16"/>
        </w:rPr>
        <w:t>Density No information available</w:t>
      </w:r>
    </w:p>
    <w:p w14:paraId="0B13BCA6" w14:textId="77777777" w:rsidR="001967B4" w:rsidRDefault="001967B4" w:rsidP="001967B4">
      <w:pPr>
        <w:pStyle w:val="NoSpacing"/>
        <w:spacing w:before="0"/>
        <w:contextualSpacing/>
        <w:rPr>
          <w:sz w:val="16"/>
          <w:szCs w:val="16"/>
        </w:rPr>
      </w:pPr>
      <w:r w:rsidRPr="001967B4">
        <w:rPr>
          <w:sz w:val="16"/>
          <w:szCs w:val="16"/>
        </w:rPr>
        <w:t>Bulk density No information available</w:t>
      </w:r>
    </w:p>
    <w:p w14:paraId="0B13BCA7" w14:textId="77777777" w:rsidR="001967B4" w:rsidRPr="001967B4" w:rsidRDefault="001967B4" w:rsidP="001967B4">
      <w:pPr>
        <w:pStyle w:val="NoSpacing"/>
        <w:spacing w:before="0"/>
        <w:contextualSpacing/>
        <w:rPr>
          <w:sz w:val="16"/>
          <w:szCs w:val="16"/>
        </w:rPr>
      </w:pPr>
    </w:p>
    <w:p w14:paraId="0B13BCA8" w14:textId="77777777" w:rsidR="001967B4" w:rsidRPr="001967B4" w:rsidRDefault="001967B4" w:rsidP="001967B4">
      <w:pPr>
        <w:pStyle w:val="NoSpacing"/>
        <w:spacing w:before="0"/>
        <w:contextualSpacing/>
        <w:rPr>
          <w:sz w:val="16"/>
          <w:szCs w:val="16"/>
        </w:rPr>
      </w:pPr>
      <w:r w:rsidRPr="001967B4">
        <w:rPr>
          <w:sz w:val="16"/>
          <w:szCs w:val="16"/>
        </w:rPr>
        <w:t>10. STABILITY AND REACTIVITY</w:t>
      </w:r>
    </w:p>
    <w:p w14:paraId="0B13BCA9" w14:textId="77777777" w:rsidR="001967B4" w:rsidRPr="001967B4" w:rsidRDefault="001967B4" w:rsidP="001967B4">
      <w:pPr>
        <w:pStyle w:val="NoSpacing"/>
        <w:spacing w:before="0"/>
        <w:contextualSpacing/>
        <w:rPr>
          <w:sz w:val="16"/>
          <w:szCs w:val="16"/>
        </w:rPr>
      </w:pPr>
      <w:r w:rsidRPr="001967B4">
        <w:rPr>
          <w:sz w:val="16"/>
          <w:szCs w:val="16"/>
        </w:rPr>
        <w:t>Reactivity</w:t>
      </w:r>
    </w:p>
    <w:p w14:paraId="0B13BCAA" w14:textId="77777777" w:rsidR="001967B4" w:rsidRPr="001967B4" w:rsidRDefault="001967B4" w:rsidP="001967B4">
      <w:pPr>
        <w:pStyle w:val="NoSpacing"/>
        <w:spacing w:before="0"/>
        <w:contextualSpacing/>
        <w:rPr>
          <w:sz w:val="16"/>
          <w:szCs w:val="16"/>
        </w:rPr>
      </w:pPr>
      <w:r w:rsidRPr="001967B4">
        <w:rPr>
          <w:sz w:val="16"/>
          <w:szCs w:val="16"/>
        </w:rPr>
        <w:t>No data available</w:t>
      </w:r>
    </w:p>
    <w:p w14:paraId="0B13BCAB" w14:textId="77777777" w:rsidR="001967B4" w:rsidRPr="001967B4" w:rsidRDefault="001967B4" w:rsidP="001967B4">
      <w:pPr>
        <w:pStyle w:val="NoSpacing"/>
        <w:spacing w:before="0"/>
        <w:contextualSpacing/>
        <w:rPr>
          <w:sz w:val="16"/>
          <w:szCs w:val="16"/>
        </w:rPr>
      </w:pPr>
      <w:r w:rsidRPr="001967B4">
        <w:rPr>
          <w:sz w:val="16"/>
          <w:szCs w:val="16"/>
        </w:rPr>
        <w:t>Chemical stability</w:t>
      </w:r>
    </w:p>
    <w:p w14:paraId="0B13BCAC" w14:textId="77777777" w:rsidR="001967B4" w:rsidRPr="001967B4" w:rsidRDefault="001967B4" w:rsidP="001967B4">
      <w:pPr>
        <w:pStyle w:val="NoSpacing"/>
        <w:spacing w:before="0"/>
        <w:contextualSpacing/>
        <w:rPr>
          <w:sz w:val="16"/>
          <w:szCs w:val="16"/>
        </w:rPr>
      </w:pPr>
      <w:r w:rsidRPr="001967B4">
        <w:rPr>
          <w:sz w:val="16"/>
          <w:szCs w:val="16"/>
        </w:rPr>
        <w:t>Stable under recommended storage conditions.</w:t>
      </w:r>
    </w:p>
    <w:p w14:paraId="0B13BCAD" w14:textId="77777777" w:rsidR="001967B4" w:rsidRPr="001967B4" w:rsidRDefault="001967B4" w:rsidP="001967B4">
      <w:pPr>
        <w:pStyle w:val="NoSpacing"/>
        <w:spacing w:before="0"/>
        <w:contextualSpacing/>
        <w:rPr>
          <w:sz w:val="16"/>
          <w:szCs w:val="16"/>
        </w:rPr>
      </w:pPr>
      <w:r w:rsidRPr="001967B4">
        <w:rPr>
          <w:sz w:val="16"/>
          <w:szCs w:val="16"/>
        </w:rPr>
        <w:t>Possibility of Hazardous Reactions</w:t>
      </w:r>
    </w:p>
    <w:p w14:paraId="0B13BCAE" w14:textId="77777777" w:rsidR="001967B4" w:rsidRPr="001967B4" w:rsidRDefault="001967B4" w:rsidP="001967B4">
      <w:pPr>
        <w:pStyle w:val="NoSpacing"/>
        <w:spacing w:before="0"/>
        <w:contextualSpacing/>
        <w:rPr>
          <w:sz w:val="16"/>
          <w:szCs w:val="16"/>
        </w:rPr>
      </w:pPr>
      <w:r w:rsidRPr="001967B4">
        <w:rPr>
          <w:sz w:val="16"/>
          <w:szCs w:val="16"/>
        </w:rPr>
        <w:t>None under normal processing.</w:t>
      </w:r>
    </w:p>
    <w:p w14:paraId="0B13BCAF" w14:textId="77777777" w:rsidR="001967B4" w:rsidRPr="001967B4" w:rsidRDefault="001967B4" w:rsidP="001967B4">
      <w:pPr>
        <w:pStyle w:val="NoSpacing"/>
        <w:spacing w:before="0"/>
        <w:contextualSpacing/>
        <w:rPr>
          <w:sz w:val="16"/>
          <w:szCs w:val="16"/>
        </w:rPr>
      </w:pPr>
      <w:r w:rsidRPr="001967B4">
        <w:rPr>
          <w:sz w:val="16"/>
          <w:szCs w:val="16"/>
        </w:rPr>
        <w:t>Conditions to avoid</w:t>
      </w:r>
    </w:p>
    <w:p w14:paraId="0B13BCB0" w14:textId="77777777" w:rsidR="001967B4" w:rsidRPr="001967B4" w:rsidRDefault="001967B4" w:rsidP="001967B4">
      <w:pPr>
        <w:pStyle w:val="NoSpacing"/>
        <w:spacing w:before="0"/>
        <w:contextualSpacing/>
        <w:rPr>
          <w:sz w:val="16"/>
          <w:szCs w:val="16"/>
        </w:rPr>
      </w:pPr>
      <w:r w:rsidRPr="001967B4">
        <w:rPr>
          <w:sz w:val="16"/>
          <w:szCs w:val="16"/>
        </w:rPr>
        <w:t>Heat, flames and sparks. Extremes of temperature and direct sunlight. To avoid thermal decomposition, do not overheat. UVradiation/sunlight.</w:t>
      </w:r>
    </w:p>
    <w:p w14:paraId="0B13BCB1" w14:textId="77777777" w:rsidR="001967B4" w:rsidRPr="001967B4" w:rsidRDefault="001967B4" w:rsidP="001967B4">
      <w:pPr>
        <w:pStyle w:val="NoSpacing"/>
        <w:spacing w:before="0"/>
        <w:contextualSpacing/>
        <w:rPr>
          <w:sz w:val="16"/>
          <w:szCs w:val="16"/>
        </w:rPr>
      </w:pPr>
    </w:p>
    <w:p w14:paraId="0B13BCB2" w14:textId="77777777" w:rsidR="001967B4" w:rsidRPr="001967B4" w:rsidRDefault="001967B4" w:rsidP="001967B4">
      <w:pPr>
        <w:pStyle w:val="NoSpacing"/>
        <w:spacing w:before="0"/>
        <w:contextualSpacing/>
        <w:rPr>
          <w:sz w:val="16"/>
          <w:szCs w:val="16"/>
        </w:rPr>
      </w:pPr>
      <w:r w:rsidRPr="001967B4">
        <w:rPr>
          <w:sz w:val="16"/>
          <w:szCs w:val="16"/>
        </w:rPr>
        <w:t>Incompatible materials</w:t>
      </w:r>
    </w:p>
    <w:p w14:paraId="0B13BCB3" w14:textId="77777777" w:rsidR="001967B4" w:rsidRPr="001967B4" w:rsidRDefault="001967B4" w:rsidP="001967B4">
      <w:pPr>
        <w:pStyle w:val="NoSpacing"/>
        <w:spacing w:before="0"/>
        <w:contextualSpacing/>
        <w:rPr>
          <w:sz w:val="16"/>
          <w:szCs w:val="16"/>
        </w:rPr>
      </w:pPr>
      <w:r w:rsidRPr="001967B4">
        <w:rPr>
          <w:sz w:val="16"/>
          <w:szCs w:val="16"/>
        </w:rPr>
        <w:t>Strong oxidizing agents. Strong acids. Strong bases.</w:t>
      </w:r>
    </w:p>
    <w:p w14:paraId="0B13BCB4" w14:textId="77777777" w:rsidR="001967B4" w:rsidRPr="001967B4" w:rsidRDefault="001967B4" w:rsidP="001967B4">
      <w:pPr>
        <w:pStyle w:val="NoSpacing"/>
        <w:spacing w:before="0"/>
        <w:contextualSpacing/>
        <w:rPr>
          <w:sz w:val="16"/>
          <w:szCs w:val="16"/>
        </w:rPr>
      </w:pPr>
      <w:r w:rsidRPr="001967B4">
        <w:rPr>
          <w:sz w:val="16"/>
          <w:szCs w:val="16"/>
        </w:rPr>
        <w:t>Hazardous Decomposition Products</w:t>
      </w:r>
    </w:p>
    <w:p w14:paraId="0B13BCB5" w14:textId="77777777" w:rsidR="001967B4" w:rsidRDefault="001967B4" w:rsidP="001967B4">
      <w:pPr>
        <w:pStyle w:val="NoSpacing"/>
        <w:spacing w:before="0"/>
        <w:contextualSpacing/>
        <w:rPr>
          <w:sz w:val="16"/>
          <w:szCs w:val="16"/>
        </w:rPr>
      </w:pPr>
      <w:r w:rsidRPr="001967B4">
        <w:rPr>
          <w:sz w:val="16"/>
          <w:szCs w:val="16"/>
        </w:rPr>
        <w:t>Formaldehyde.</w:t>
      </w:r>
    </w:p>
    <w:p w14:paraId="0B13BCB6" w14:textId="77777777" w:rsidR="001967B4" w:rsidRPr="001967B4" w:rsidRDefault="001967B4" w:rsidP="001967B4">
      <w:pPr>
        <w:pStyle w:val="NoSpacing"/>
        <w:spacing w:before="0"/>
        <w:contextualSpacing/>
        <w:rPr>
          <w:sz w:val="16"/>
          <w:szCs w:val="16"/>
        </w:rPr>
      </w:pPr>
    </w:p>
    <w:p w14:paraId="0B13BCB7" w14:textId="77777777" w:rsidR="001967B4" w:rsidRPr="001967B4" w:rsidRDefault="001967B4" w:rsidP="001967B4">
      <w:pPr>
        <w:pStyle w:val="NoSpacing"/>
        <w:spacing w:before="0"/>
        <w:contextualSpacing/>
        <w:rPr>
          <w:sz w:val="16"/>
          <w:szCs w:val="16"/>
        </w:rPr>
      </w:pPr>
      <w:r w:rsidRPr="001967B4">
        <w:rPr>
          <w:sz w:val="16"/>
          <w:szCs w:val="16"/>
        </w:rPr>
        <w:t>11. TOXICOLOGICAL INFORMATION</w:t>
      </w:r>
    </w:p>
    <w:p w14:paraId="0B13BCB8" w14:textId="77777777" w:rsidR="001967B4" w:rsidRPr="001967B4" w:rsidRDefault="001967B4" w:rsidP="001967B4">
      <w:pPr>
        <w:pStyle w:val="NoSpacing"/>
        <w:spacing w:before="0"/>
        <w:contextualSpacing/>
        <w:rPr>
          <w:sz w:val="16"/>
          <w:szCs w:val="16"/>
        </w:rPr>
      </w:pPr>
      <w:r w:rsidRPr="001967B4">
        <w:rPr>
          <w:sz w:val="16"/>
          <w:szCs w:val="16"/>
        </w:rPr>
        <w:t>Information on likely routes of exposure</w:t>
      </w:r>
    </w:p>
    <w:p w14:paraId="0B13BCB9" w14:textId="77777777" w:rsidR="001967B4" w:rsidRPr="001967B4" w:rsidRDefault="001967B4" w:rsidP="001967B4">
      <w:pPr>
        <w:pStyle w:val="NoSpacing"/>
        <w:spacing w:before="0"/>
        <w:contextualSpacing/>
        <w:rPr>
          <w:sz w:val="16"/>
          <w:szCs w:val="16"/>
        </w:rPr>
      </w:pPr>
      <w:r w:rsidRPr="001967B4">
        <w:rPr>
          <w:sz w:val="16"/>
          <w:szCs w:val="16"/>
        </w:rPr>
        <w:t>Product Information</w:t>
      </w:r>
    </w:p>
    <w:p w14:paraId="0B13BCBA" w14:textId="77777777" w:rsidR="001967B4" w:rsidRPr="001967B4" w:rsidRDefault="001967B4" w:rsidP="001967B4">
      <w:pPr>
        <w:pStyle w:val="NoSpacing"/>
        <w:spacing w:before="0"/>
        <w:contextualSpacing/>
        <w:rPr>
          <w:sz w:val="16"/>
          <w:szCs w:val="16"/>
        </w:rPr>
      </w:pPr>
      <w:r w:rsidRPr="001967B4">
        <w:rPr>
          <w:sz w:val="16"/>
          <w:szCs w:val="16"/>
        </w:rPr>
        <w:t>Inhalation No data available.</w:t>
      </w:r>
    </w:p>
    <w:p w14:paraId="0B13BCBB" w14:textId="77777777" w:rsidR="001967B4" w:rsidRPr="001967B4" w:rsidRDefault="001967B4" w:rsidP="001967B4">
      <w:pPr>
        <w:pStyle w:val="NoSpacing"/>
        <w:spacing w:before="0"/>
        <w:contextualSpacing/>
        <w:rPr>
          <w:sz w:val="16"/>
          <w:szCs w:val="16"/>
        </w:rPr>
      </w:pPr>
      <w:r w:rsidRPr="001967B4">
        <w:rPr>
          <w:sz w:val="16"/>
          <w:szCs w:val="16"/>
        </w:rPr>
        <w:t>Eye contact Risk of serious damage to eyes.</w:t>
      </w:r>
    </w:p>
    <w:p w14:paraId="0B13BCBC" w14:textId="77777777" w:rsidR="001967B4" w:rsidRPr="001967B4" w:rsidRDefault="001967B4" w:rsidP="001967B4">
      <w:pPr>
        <w:pStyle w:val="NoSpacing"/>
        <w:spacing w:before="0"/>
        <w:contextualSpacing/>
        <w:rPr>
          <w:sz w:val="16"/>
          <w:szCs w:val="16"/>
        </w:rPr>
      </w:pPr>
      <w:r w:rsidRPr="001967B4">
        <w:rPr>
          <w:sz w:val="16"/>
          <w:szCs w:val="16"/>
        </w:rPr>
        <w:t>Skin Contact May cause sensitization by skin contact.</w:t>
      </w:r>
    </w:p>
    <w:p w14:paraId="0B13BCBD" w14:textId="77777777" w:rsidR="001967B4" w:rsidRPr="001967B4" w:rsidRDefault="001967B4" w:rsidP="001967B4">
      <w:pPr>
        <w:pStyle w:val="NoSpacing"/>
        <w:spacing w:before="0"/>
        <w:contextualSpacing/>
        <w:rPr>
          <w:sz w:val="16"/>
          <w:szCs w:val="16"/>
        </w:rPr>
      </w:pPr>
      <w:r w:rsidRPr="001967B4">
        <w:rPr>
          <w:sz w:val="16"/>
          <w:szCs w:val="16"/>
        </w:rPr>
        <w:t>Ingestion</w:t>
      </w:r>
    </w:p>
    <w:p w14:paraId="0B13BCBE" w14:textId="77777777" w:rsidR="001967B4" w:rsidRPr="001967B4" w:rsidRDefault="001967B4" w:rsidP="001967B4">
      <w:pPr>
        <w:pStyle w:val="NoSpacing"/>
        <w:spacing w:before="0"/>
        <w:contextualSpacing/>
        <w:rPr>
          <w:sz w:val="16"/>
          <w:szCs w:val="16"/>
        </w:rPr>
      </w:pPr>
      <w:r w:rsidRPr="001967B4">
        <w:rPr>
          <w:sz w:val="16"/>
          <w:szCs w:val="16"/>
        </w:rPr>
        <w:t>Component Information</w:t>
      </w:r>
    </w:p>
    <w:p w14:paraId="0B13BCBF" w14:textId="77777777" w:rsidR="001967B4" w:rsidRPr="001967B4" w:rsidRDefault="001967B4" w:rsidP="001967B4">
      <w:pPr>
        <w:pStyle w:val="NoSpacing"/>
        <w:spacing w:before="0"/>
        <w:contextualSpacing/>
        <w:rPr>
          <w:sz w:val="16"/>
          <w:szCs w:val="16"/>
        </w:rPr>
      </w:pPr>
      <w:r w:rsidRPr="001967B4">
        <w:rPr>
          <w:sz w:val="16"/>
          <w:szCs w:val="16"/>
        </w:rPr>
        <w:t>No data available.</w:t>
      </w:r>
    </w:p>
    <w:p w14:paraId="0B13BCC0" w14:textId="77777777" w:rsidR="001967B4" w:rsidRPr="001967B4" w:rsidRDefault="001967B4" w:rsidP="001967B4">
      <w:pPr>
        <w:pStyle w:val="NoSpacing"/>
        <w:spacing w:before="0"/>
        <w:contextualSpacing/>
        <w:rPr>
          <w:sz w:val="16"/>
          <w:szCs w:val="16"/>
        </w:rPr>
      </w:pPr>
    </w:p>
    <w:p w14:paraId="0B13BCC1" w14:textId="77777777" w:rsidR="001967B4" w:rsidRPr="001967B4" w:rsidRDefault="001967B4" w:rsidP="001967B4">
      <w:pPr>
        <w:pStyle w:val="NoSpacing"/>
        <w:spacing w:before="0"/>
        <w:contextualSpacing/>
        <w:rPr>
          <w:sz w:val="16"/>
          <w:szCs w:val="16"/>
        </w:rPr>
      </w:pPr>
      <w:r w:rsidRPr="001967B4">
        <w:rPr>
          <w:sz w:val="16"/>
          <w:szCs w:val="16"/>
        </w:rPr>
        <w:t>Chemical Name Oral LD50 Dermal LD50 Inhalation LC50</w:t>
      </w:r>
    </w:p>
    <w:p w14:paraId="0B13BCC2" w14:textId="77777777" w:rsidR="001967B4" w:rsidRPr="001967B4" w:rsidRDefault="001967B4" w:rsidP="001967B4">
      <w:pPr>
        <w:pStyle w:val="NoSpacing"/>
        <w:spacing w:before="0"/>
        <w:contextualSpacing/>
        <w:rPr>
          <w:sz w:val="16"/>
          <w:szCs w:val="16"/>
        </w:rPr>
      </w:pPr>
      <w:r w:rsidRPr="001967B4">
        <w:rPr>
          <w:sz w:val="16"/>
          <w:szCs w:val="16"/>
        </w:rPr>
        <w:t>acrylate ester = 4600 mg/kg ( Rat ) &gt; 2 g/kg ( Rabbit ) -</w:t>
      </w:r>
    </w:p>
    <w:p w14:paraId="0B13BCC3" w14:textId="77777777" w:rsidR="001967B4" w:rsidRPr="001967B4" w:rsidRDefault="001967B4" w:rsidP="001967B4">
      <w:pPr>
        <w:pStyle w:val="NoSpacing"/>
        <w:spacing w:before="0"/>
        <w:contextualSpacing/>
        <w:rPr>
          <w:sz w:val="16"/>
          <w:szCs w:val="16"/>
        </w:rPr>
      </w:pPr>
      <w:r w:rsidRPr="001967B4">
        <w:rPr>
          <w:sz w:val="16"/>
          <w:szCs w:val="16"/>
        </w:rPr>
        <w:t>Information on toxicological effects</w:t>
      </w:r>
    </w:p>
    <w:p w14:paraId="0B13BCC4" w14:textId="77777777" w:rsidR="001967B4" w:rsidRPr="001967B4" w:rsidRDefault="001967B4" w:rsidP="001967B4">
      <w:pPr>
        <w:pStyle w:val="NoSpacing"/>
        <w:spacing w:before="0"/>
        <w:contextualSpacing/>
        <w:rPr>
          <w:sz w:val="16"/>
          <w:szCs w:val="16"/>
        </w:rPr>
      </w:pPr>
      <w:r w:rsidRPr="001967B4">
        <w:rPr>
          <w:sz w:val="16"/>
          <w:szCs w:val="16"/>
        </w:rPr>
        <w:t>Symptoms May cause an allergic skin reaction.</w:t>
      </w:r>
    </w:p>
    <w:p w14:paraId="0B13BCC5" w14:textId="77777777" w:rsidR="001967B4" w:rsidRPr="001967B4" w:rsidRDefault="001967B4" w:rsidP="001967B4">
      <w:pPr>
        <w:pStyle w:val="NoSpacing"/>
        <w:spacing w:before="0"/>
        <w:contextualSpacing/>
        <w:rPr>
          <w:sz w:val="16"/>
          <w:szCs w:val="16"/>
        </w:rPr>
      </w:pPr>
      <w:r w:rsidRPr="001967B4">
        <w:rPr>
          <w:sz w:val="16"/>
          <w:szCs w:val="16"/>
        </w:rPr>
        <w:t>Delayed and immediate effects as well as chronic effects from short and long-term exposure</w:t>
      </w:r>
    </w:p>
    <w:p w14:paraId="0B13BCC6" w14:textId="77777777" w:rsidR="001967B4" w:rsidRPr="001967B4" w:rsidRDefault="001967B4" w:rsidP="001967B4">
      <w:pPr>
        <w:pStyle w:val="NoSpacing"/>
        <w:spacing w:before="0"/>
        <w:contextualSpacing/>
        <w:rPr>
          <w:sz w:val="16"/>
          <w:szCs w:val="16"/>
        </w:rPr>
      </w:pPr>
      <w:r w:rsidRPr="001967B4">
        <w:rPr>
          <w:sz w:val="16"/>
          <w:szCs w:val="16"/>
        </w:rPr>
        <w:t>Corrosivity Risk of serious damage to eyes.</w:t>
      </w:r>
    </w:p>
    <w:p w14:paraId="0B13BCC7" w14:textId="77777777" w:rsidR="001967B4" w:rsidRPr="001967B4" w:rsidRDefault="001967B4" w:rsidP="001967B4">
      <w:pPr>
        <w:pStyle w:val="NoSpacing"/>
        <w:spacing w:before="0"/>
        <w:contextualSpacing/>
        <w:rPr>
          <w:sz w:val="16"/>
          <w:szCs w:val="16"/>
        </w:rPr>
      </w:pPr>
      <w:r w:rsidRPr="001967B4">
        <w:rPr>
          <w:sz w:val="16"/>
          <w:szCs w:val="16"/>
        </w:rPr>
        <w:t>Sensitization May cause sensitization by skin contact.</w:t>
      </w:r>
    </w:p>
    <w:p w14:paraId="0B13BCC8" w14:textId="77777777" w:rsidR="001967B4" w:rsidRPr="001967B4" w:rsidRDefault="001967B4" w:rsidP="001967B4">
      <w:pPr>
        <w:pStyle w:val="NoSpacing"/>
        <w:spacing w:before="0"/>
        <w:contextualSpacing/>
        <w:rPr>
          <w:sz w:val="16"/>
          <w:szCs w:val="16"/>
        </w:rPr>
      </w:pPr>
      <w:r w:rsidRPr="001967B4">
        <w:rPr>
          <w:sz w:val="16"/>
          <w:szCs w:val="16"/>
        </w:rPr>
        <w:t>Germ cell mutagenicity No information available.</w:t>
      </w:r>
    </w:p>
    <w:p w14:paraId="0B13BCC9" w14:textId="77777777" w:rsidR="001967B4" w:rsidRPr="001967B4" w:rsidRDefault="001967B4" w:rsidP="001967B4">
      <w:pPr>
        <w:pStyle w:val="NoSpacing"/>
        <w:spacing w:before="0"/>
        <w:contextualSpacing/>
        <w:rPr>
          <w:sz w:val="16"/>
          <w:szCs w:val="16"/>
        </w:rPr>
      </w:pPr>
      <w:r w:rsidRPr="001967B4">
        <w:rPr>
          <w:sz w:val="16"/>
          <w:szCs w:val="16"/>
        </w:rPr>
        <w:t>Carcinogenicity May release formaldehyde when heated to high temperatures [&gt; 150 °C (&gt; 212 °F)] in</w:t>
      </w:r>
    </w:p>
    <w:p w14:paraId="0B13BCCA" w14:textId="77777777" w:rsidR="001967B4" w:rsidRPr="001967B4" w:rsidRDefault="001967B4" w:rsidP="001967B4">
      <w:pPr>
        <w:pStyle w:val="NoSpacing"/>
        <w:spacing w:before="0"/>
        <w:contextualSpacing/>
        <w:rPr>
          <w:sz w:val="16"/>
          <w:szCs w:val="16"/>
        </w:rPr>
      </w:pPr>
      <w:r w:rsidRPr="001967B4">
        <w:rPr>
          <w:sz w:val="16"/>
          <w:szCs w:val="16"/>
        </w:rPr>
        <w:t>the presence of air. Formaldehyde is a known skin and lung sensitizer and is regulated</w:t>
      </w:r>
    </w:p>
    <w:p w14:paraId="0B13BCCB" w14:textId="77777777" w:rsidR="001967B4" w:rsidRPr="001967B4" w:rsidRDefault="001967B4" w:rsidP="001967B4">
      <w:pPr>
        <w:pStyle w:val="NoSpacing"/>
        <w:spacing w:before="0"/>
        <w:contextualSpacing/>
        <w:rPr>
          <w:sz w:val="16"/>
          <w:szCs w:val="16"/>
        </w:rPr>
      </w:pPr>
      <w:r w:rsidRPr="001967B4">
        <w:rPr>
          <w:sz w:val="16"/>
          <w:szCs w:val="16"/>
        </w:rPr>
        <w:t>as a carcinogen.</w:t>
      </w:r>
    </w:p>
    <w:p w14:paraId="0B13BCCC" w14:textId="77777777" w:rsidR="001967B4" w:rsidRPr="001967B4" w:rsidRDefault="001967B4" w:rsidP="001967B4">
      <w:pPr>
        <w:pStyle w:val="NoSpacing"/>
        <w:spacing w:before="0"/>
        <w:contextualSpacing/>
        <w:rPr>
          <w:sz w:val="16"/>
          <w:szCs w:val="16"/>
        </w:rPr>
      </w:pPr>
      <w:r w:rsidRPr="001967B4">
        <w:rPr>
          <w:sz w:val="16"/>
          <w:szCs w:val="16"/>
        </w:rPr>
        <w:t>Reproductive toxicity No information available.</w:t>
      </w:r>
    </w:p>
    <w:p w14:paraId="0B13BCCD" w14:textId="77777777" w:rsidR="001967B4" w:rsidRPr="001967B4" w:rsidRDefault="001967B4" w:rsidP="001967B4">
      <w:pPr>
        <w:pStyle w:val="NoSpacing"/>
        <w:spacing w:before="0"/>
        <w:contextualSpacing/>
        <w:rPr>
          <w:sz w:val="16"/>
          <w:szCs w:val="16"/>
        </w:rPr>
      </w:pPr>
      <w:r w:rsidRPr="001967B4">
        <w:rPr>
          <w:sz w:val="16"/>
          <w:szCs w:val="16"/>
        </w:rPr>
        <w:t>STOT - single exposure No information available.</w:t>
      </w:r>
    </w:p>
    <w:p w14:paraId="0B13BCCE" w14:textId="77777777" w:rsidR="001967B4" w:rsidRPr="001967B4" w:rsidRDefault="001967B4" w:rsidP="001967B4">
      <w:pPr>
        <w:pStyle w:val="NoSpacing"/>
        <w:spacing w:before="0"/>
        <w:contextualSpacing/>
        <w:rPr>
          <w:sz w:val="16"/>
          <w:szCs w:val="16"/>
        </w:rPr>
      </w:pPr>
      <w:r w:rsidRPr="001967B4">
        <w:rPr>
          <w:sz w:val="16"/>
          <w:szCs w:val="16"/>
        </w:rPr>
        <w:t>STOT - repeated exposure No information available.</w:t>
      </w:r>
    </w:p>
    <w:p w14:paraId="0B13BCCF" w14:textId="77777777" w:rsidR="001967B4" w:rsidRPr="001967B4" w:rsidRDefault="001967B4" w:rsidP="001967B4">
      <w:pPr>
        <w:pStyle w:val="NoSpacing"/>
        <w:spacing w:before="0"/>
        <w:contextualSpacing/>
        <w:rPr>
          <w:sz w:val="16"/>
          <w:szCs w:val="16"/>
        </w:rPr>
      </w:pPr>
      <w:r w:rsidRPr="001967B4">
        <w:rPr>
          <w:sz w:val="16"/>
          <w:szCs w:val="16"/>
        </w:rPr>
        <w:t>Aspiration hazard No information available.</w:t>
      </w:r>
    </w:p>
    <w:p w14:paraId="0B13BCD0" w14:textId="77777777" w:rsidR="001967B4" w:rsidRPr="001967B4" w:rsidRDefault="001967B4" w:rsidP="001967B4">
      <w:pPr>
        <w:pStyle w:val="NoSpacing"/>
        <w:spacing w:before="0"/>
        <w:contextualSpacing/>
        <w:rPr>
          <w:sz w:val="16"/>
          <w:szCs w:val="16"/>
        </w:rPr>
      </w:pPr>
      <w:r w:rsidRPr="001967B4">
        <w:rPr>
          <w:sz w:val="16"/>
          <w:szCs w:val="16"/>
        </w:rPr>
        <w:t>Numerical measures of toxicity - Product Information</w:t>
      </w:r>
    </w:p>
    <w:p w14:paraId="0B13BCD1" w14:textId="77777777"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14:paraId="0B13BCD2" w14:textId="77777777" w:rsidR="001967B4" w:rsidRPr="001967B4" w:rsidRDefault="001967B4" w:rsidP="001967B4">
      <w:pPr>
        <w:pStyle w:val="NoSpacing"/>
        <w:spacing w:before="0"/>
        <w:contextualSpacing/>
        <w:rPr>
          <w:sz w:val="16"/>
          <w:szCs w:val="16"/>
        </w:rPr>
      </w:pPr>
    </w:p>
    <w:p w14:paraId="0B13BCD3" w14:textId="77777777" w:rsidR="001967B4" w:rsidRPr="001967B4" w:rsidRDefault="001967B4" w:rsidP="001967B4">
      <w:pPr>
        <w:pStyle w:val="NoSpacing"/>
        <w:spacing w:before="0"/>
        <w:contextualSpacing/>
        <w:rPr>
          <w:sz w:val="16"/>
          <w:szCs w:val="16"/>
        </w:rPr>
      </w:pPr>
      <w:r w:rsidRPr="001967B4">
        <w:rPr>
          <w:sz w:val="16"/>
          <w:szCs w:val="16"/>
        </w:rPr>
        <w:t>12. ECOLOGICAL INFORMATION</w:t>
      </w:r>
    </w:p>
    <w:p w14:paraId="0B13BCD4" w14:textId="77777777" w:rsidR="001967B4" w:rsidRPr="001967B4" w:rsidRDefault="001967B4" w:rsidP="001967B4">
      <w:pPr>
        <w:pStyle w:val="NoSpacing"/>
        <w:spacing w:before="0"/>
        <w:contextualSpacing/>
        <w:rPr>
          <w:sz w:val="16"/>
          <w:szCs w:val="16"/>
        </w:rPr>
      </w:pPr>
      <w:r w:rsidRPr="001967B4">
        <w:rPr>
          <w:sz w:val="16"/>
          <w:szCs w:val="16"/>
        </w:rPr>
        <w:t>Ecotoxicity</w:t>
      </w:r>
    </w:p>
    <w:p w14:paraId="0B13BCD5" w14:textId="77777777" w:rsidR="001967B4" w:rsidRPr="001967B4" w:rsidRDefault="001967B4" w:rsidP="001967B4">
      <w:pPr>
        <w:pStyle w:val="NoSpacing"/>
        <w:spacing w:before="0"/>
        <w:contextualSpacing/>
        <w:rPr>
          <w:sz w:val="16"/>
          <w:szCs w:val="16"/>
        </w:rPr>
      </w:pPr>
      <w:r w:rsidRPr="001967B4">
        <w:rPr>
          <w:sz w:val="16"/>
          <w:szCs w:val="16"/>
        </w:rPr>
        <w:t>Toxic to aquatic life</w:t>
      </w:r>
    </w:p>
    <w:p w14:paraId="0B13BCD6" w14:textId="77777777" w:rsidR="001967B4" w:rsidRPr="001967B4" w:rsidRDefault="001967B4" w:rsidP="001967B4">
      <w:pPr>
        <w:pStyle w:val="NoSpacing"/>
        <w:spacing w:before="0"/>
        <w:contextualSpacing/>
        <w:rPr>
          <w:sz w:val="16"/>
          <w:szCs w:val="16"/>
        </w:rPr>
      </w:pPr>
      <w:r w:rsidRPr="001967B4">
        <w:rPr>
          <w:sz w:val="16"/>
          <w:szCs w:val="16"/>
        </w:rPr>
        <w:t>Persistence and degradability</w:t>
      </w:r>
    </w:p>
    <w:p w14:paraId="0B13BCD7" w14:textId="77777777" w:rsidR="001967B4" w:rsidRPr="001967B4" w:rsidRDefault="001967B4" w:rsidP="001967B4">
      <w:pPr>
        <w:pStyle w:val="NoSpacing"/>
        <w:spacing w:before="0"/>
        <w:contextualSpacing/>
        <w:rPr>
          <w:sz w:val="16"/>
          <w:szCs w:val="16"/>
        </w:rPr>
      </w:pPr>
      <w:r w:rsidRPr="001967B4">
        <w:rPr>
          <w:sz w:val="16"/>
          <w:szCs w:val="16"/>
        </w:rPr>
        <w:t>No information available.</w:t>
      </w:r>
    </w:p>
    <w:p w14:paraId="0B13BCD8" w14:textId="77777777" w:rsidR="001967B4" w:rsidRPr="001967B4" w:rsidRDefault="001967B4" w:rsidP="001967B4">
      <w:pPr>
        <w:pStyle w:val="NoSpacing"/>
        <w:spacing w:before="0"/>
        <w:contextualSpacing/>
        <w:rPr>
          <w:sz w:val="16"/>
          <w:szCs w:val="16"/>
        </w:rPr>
      </w:pPr>
      <w:r w:rsidRPr="001967B4">
        <w:rPr>
          <w:sz w:val="16"/>
          <w:szCs w:val="16"/>
        </w:rPr>
        <w:t>Bioaccumulation</w:t>
      </w:r>
    </w:p>
    <w:p w14:paraId="0B13BCD9" w14:textId="77777777" w:rsidR="001967B4" w:rsidRPr="001967B4" w:rsidRDefault="001967B4" w:rsidP="001967B4">
      <w:pPr>
        <w:pStyle w:val="NoSpacing"/>
        <w:spacing w:before="0"/>
        <w:contextualSpacing/>
        <w:rPr>
          <w:sz w:val="16"/>
          <w:szCs w:val="16"/>
        </w:rPr>
      </w:pPr>
      <w:r w:rsidRPr="001967B4">
        <w:rPr>
          <w:sz w:val="16"/>
          <w:szCs w:val="16"/>
        </w:rPr>
        <w:t>No information available.</w:t>
      </w:r>
    </w:p>
    <w:p w14:paraId="0B13BCDA" w14:textId="77777777" w:rsidR="001967B4" w:rsidRPr="001967B4" w:rsidRDefault="001967B4" w:rsidP="001967B4">
      <w:pPr>
        <w:pStyle w:val="NoSpacing"/>
        <w:spacing w:before="0"/>
        <w:contextualSpacing/>
        <w:rPr>
          <w:sz w:val="16"/>
          <w:szCs w:val="16"/>
        </w:rPr>
      </w:pPr>
      <w:r w:rsidRPr="001967B4">
        <w:rPr>
          <w:sz w:val="16"/>
          <w:szCs w:val="16"/>
        </w:rPr>
        <w:t>Other adverse effects No information available</w:t>
      </w:r>
    </w:p>
    <w:p w14:paraId="0B13BCDB" w14:textId="77777777" w:rsidR="001967B4" w:rsidRPr="001967B4" w:rsidRDefault="001967B4" w:rsidP="001967B4">
      <w:pPr>
        <w:pStyle w:val="NoSpacing"/>
        <w:spacing w:before="0"/>
        <w:contextualSpacing/>
        <w:rPr>
          <w:sz w:val="16"/>
          <w:szCs w:val="16"/>
        </w:rPr>
      </w:pPr>
      <w:r w:rsidRPr="001967B4">
        <w:rPr>
          <w:sz w:val="16"/>
          <w:szCs w:val="16"/>
        </w:rPr>
        <w:t>15. REGULATORY INFORMATION</w:t>
      </w:r>
    </w:p>
    <w:p w14:paraId="0B13BCDC" w14:textId="77777777" w:rsidR="001967B4" w:rsidRPr="001967B4" w:rsidRDefault="001967B4" w:rsidP="001967B4">
      <w:pPr>
        <w:pStyle w:val="NoSpacing"/>
        <w:spacing w:before="0"/>
        <w:contextualSpacing/>
        <w:rPr>
          <w:sz w:val="16"/>
          <w:szCs w:val="16"/>
        </w:rPr>
      </w:pPr>
      <w:r w:rsidRPr="001967B4">
        <w:rPr>
          <w:sz w:val="16"/>
          <w:szCs w:val="16"/>
        </w:rPr>
        <w:t>International Inventories</w:t>
      </w:r>
    </w:p>
    <w:p w14:paraId="0B13BCDD" w14:textId="77777777" w:rsidR="001967B4" w:rsidRPr="001967B4" w:rsidRDefault="001967B4" w:rsidP="001967B4">
      <w:pPr>
        <w:pStyle w:val="NoSpacing"/>
        <w:spacing w:before="0"/>
        <w:contextualSpacing/>
        <w:rPr>
          <w:sz w:val="16"/>
          <w:szCs w:val="16"/>
        </w:rPr>
      </w:pPr>
      <w:r w:rsidRPr="001967B4">
        <w:rPr>
          <w:sz w:val="16"/>
          <w:szCs w:val="16"/>
        </w:rPr>
        <w:t>TSCA Complies</w:t>
      </w:r>
    </w:p>
    <w:p w14:paraId="0B13BCDE" w14:textId="77777777" w:rsidR="001967B4" w:rsidRPr="001967B4" w:rsidRDefault="001967B4" w:rsidP="001967B4">
      <w:pPr>
        <w:pStyle w:val="NoSpacing"/>
        <w:spacing w:before="0"/>
        <w:contextualSpacing/>
        <w:rPr>
          <w:sz w:val="16"/>
          <w:szCs w:val="16"/>
        </w:rPr>
      </w:pPr>
      <w:r w:rsidRPr="001967B4">
        <w:rPr>
          <w:sz w:val="16"/>
          <w:szCs w:val="16"/>
        </w:rPr>
        <w:t>Legend:</w:t>
      </w:r>
    </w:p>
    <w:p w14:paraId="0B13BCDF" w14:textId="77777777" w:rsidR="001967B4" w:rsidRPr="001967B4" w:rsidRDefault="001967B4" w:rsidP="001967B4">
      <w:pPr>
        <w:pStyle w:val="NoSpacing"/>
        <w:spacing w:before="0"/>
        <w:contextualSpacing/>
        <w:rPr>
          <w:sz w:val="16"/>
          <w:szCs w:val="16"/>
        </w:rPr>
      </w:pPr>
      <w:r w:rsidRPr="001967B4">
        <w:rPr>
          <w:sz w:val="16"/>
          <w:szCs w:val="16"/>
        </w:rPr>
        <w:t>TSCA - United States Toxic Substances Control Act Section 8(b) Inventory</w:t>
      </w:r>
    </w:p>
    <w:p w14:paraId="0B13BCE0" w14:textId="77777777" w:rsidR="001967B4" w:rsidRPr="001967B4" w:rsidRDefault="001967B4" w:rsidP="001967B4">
      <w:pPr>
        <w:pStyle w:val="NoSpacing"/>
        <w:spacing w:before="0"/>
        <w:contextualSpacing/>
        <w:rPr>
          <w:sz w:val="16"/>
          <w:szCs w:val="16"/>
        </w:rPr>
      </w:pPr>
      <w:r w:rsidRPr="001967B4">
        <w:rPr>
          <w:sz w:val="16"/>
          <w:szCs w:val="16"/>
        </w:rPr>
        <w:t>US Federal Regulations</w:t>
      </w:r>
    </w:p>
    <w:p w14:paraId="0B13BCE1" w14:textId="77777777" w:rsidR="001967B4" w:rsidRPr="001967B4" w:rsidRDefault="001967B4" w:rsidP="001967B4">
      <w:pPr>
        <w:pStyle w:val="NoSpacing"/>
        <w:spacing w:before="0"/>
        <w:contextualSpacing/>
        <w:rPr>
          <w:sz w:val="16"/>
          <w:szCs w:val="16"/>
        </w:rPr>
      </w:pPr>
      <w:r w:rsidRPr="001967B4">
        <w:rPr>
          <w:sz w:val="16"/>
          <w:szCs w:val="16"/>
        </w:rPr>
        <w:t>SARA 313</w:t>
      </w:r>
    </w:p>
    <w:p w14:paraId="0B13BCE2" w14:textId="77777777" w:rsidR="001967B4" w:rsidRPr="001967B4" w:rsidRDefault="001967B4" w:rsidP="001967B4">
      <w:pPr>
        <w:pStyle w:val="NoSpacing"/>
        <w:spacing w:before="0"/>
        <w:contextualSpacing/>
        <w:rPr>
          <w:sz w:val="16"/>
          <w:szCs w:val="16"/>
        </w:rPr>
      </w:pPr>
      <w:r w:rsidRPr="001967B4">
        <w:rPr>
          <w:sz w:val="16"/>
          <w:szCs w:val="16"/>
        </w:rPr>
        <w:t>Section 313 of Title III of the Superfund Amendments and Reauthorization Act of 1986 (SARA). This product does not contain any</w:t>
      </w:r>
    </w:p>
    <w:p w14:paraId="0B13BCE3" w14:textId="77777777" w:rsidR="001967B4" w:rsidRPr="001967B4" w:rsidRDefault="001967B4" w:rsidP="001967B4">
      <w:pPr>
        <w:pStyle w:val="NoSpacing"/>
        <w:spacing w:before="0"/>
        <w:contextualSpacing/>
        <w:rPr>
          <w:sz w:val="16"/>
          <w:szCs w:val="16"/>
        </w:rPr>
      </w:pPr>
      <w:r w:rsidRPr="001967B4">
        <w:rPr>
          <w:sz w:val="16"/>
          <w:szCs w:val="16"/>
        </w:rPr>
        <w:lastRenderedPageBreak/>
        <w:t>chemicals which are subject to the reporting requirements of the Act and Title 40 of the Code of Federal Regulations, Part 372</w:t>
      </w:r>
    </w:p>
    <w:p w14:paraId="0B13BCE4" w14:textId="77777777" w:rsidR="001967B4" w:rsidRPr="001967B4" w:rsidRDefault="001967B4" w:rsidP="001967B4">
      <w:pPr>
        <w:pStyle w:val="NoSpacing"/>
        <w:spacing w:before="0"/>
        <w:contextualSpacing/>
        <w:rPr>
          <w:sz w:val="16"/>
          <w:szCs w:val="16"/>
        </w:rPr>
      </w:pPr>
      <w:r w:rsidRPr="001967B4">
        <w:rPr>
          <w:sz w:val="16"/>
          <w:szCs w:val="16"/>
        </w:rPr>
        <w:t>SARA 311/312 Hazard Categories</w:t>
      </w:r>
    </w:p>
    <w:p w14:paraId="0B13BCE5" w14:textId="77777777" w:rsidR="001967B4" w:rsidRPr="001967B4" w:rsidRDefault="001967B4" w:rsidP="001967B4">
      <w:pPr>
        <w:pStyle w:val="NoSpacing"/>
        <w:spacing w:before="0"/>
        <w:contextualSpacing/>
        <w:rPr>
          <w:sz w:val="16"/>
          <w:szCs w:val="16"/>
        </w:rPr>
      </w:pPr>
      <w:r w:rsidRPr="001967B4">
        <w:rPr>
          <w:sz w:val="16"/>
          <w:szCs w:val="16"/>
        </w:rPr>
        <w:t>Acute health hazard Yes</w:t>
      </w:r>
    </w:p>
    <w:p w14:paraId="0B13BCE6" w14:textId="77777777" w:rsidR="001967B4" w:rsidRPr="001967B4" w:rsidRDefault="001967B4" w:rsidP="001967B4">
      <w:pPr>
        <w:pStyle w:val="NoSpacing"/>
        <w:spacing w:before="0"/>
        <w:contextualSpacing/>
        <w:rPr>
          <w:sz w:val="16"/>
          <w:szCs w:val="16"/>
        </w:rPr>
      </w:pPr>
      <w:r w:rsidRPr="001967B4">
        <w:rPr>
          <w:sz w:val="16"/>
          <w:szCs w:val="16"/>
        </w:rPr>
        <w:t>Chronic Health Hazard No</w:t>
      </w:r>
    </w:p>
    <w:p w14:paraId="0B13BCE7" w14:textId="77777777" w:rsidR="001967B4" w:rsidRPr="001967B4" w:rsidRDefault="001967B4" w:rsidP="001967B4">
      <w:pPr>
        <w:pStyle w:val="NoSpacing"/>
        <w:spacing w:before="0"/>
        <w:contextualSpacing/>
        <w:rPr>
          <w:sz w:val="16"/>
          <w:szCs w:val="16"/>
        </w:rPr>
      </w:pPr>
      <w:r w:rsidRPr="001967B4">
        <w:rPr>
          <w:sz w:val="16"/>
          <w:szCs w:val="16"/>
        </w:rPr>
        <w:t>Fire hazard No</w:t>
      </w:r>
    </w:p>
    <w:p w14:paraId="0B13BCE8" w14:textId="77777777" w:rsidR="001967B4" w:rsidRPr="001967B4" w:rsidRDefault="001967B4" w:rsidP="001967B4">
      <w:pPr>
        <w:pStyle w:val="NoSpacing"/>
        <w:spacing w:before="0"/>
        <w:contextualSpacing/>
        <w:rPr>
          <w:sz w:val="16"/>
          <w:szCs w:val="16"/>
        </w:rPr>
      </w:pPr>
      <w:r w:rsidRPr="001967B4">
        <w:rPr>
          <w:sz w:val="16"/>
          <w:szCs w:val="16"/>
        </w:rPr>
        <w:t>Sudden release of pressure hazard No</w:t>
      </w:r>
    </w:p>
    <w:p w14:paraId="0B13BCE9" w14:textId="77777777" w:rsidR="001967B4" w:rsidRPr="001967B4" w:rsidRDefault="001967B4" w:rsidP="001967B4">
      <w:pPr>
        <w:pStyle w:val="NoSpacing"/>
        <w:spacing w:before="0"/>
        <w:contextualSpacing/>
        <w:rPr>
          <w:sz w:val="16"/>
          <w:szCs w:val="16"/>
        </w:rPr>
      </w:pPr>
      <w:r w:rsidRPr="001967B4">
        <w:rPr>
          <w:sz w:val="16"/>
          <w:szCs w:val="16"/>
        </w:rPr>
        <w:t>Reactive Hazard No</w:t>
      </w:r>
    </w:p>
    <w:p w14:paraId="0B13BCEA" w14:textId="77777777" w:rsidR="001967B4" w:rsidRPr="001967B4" w:rsidRDefault="001967B4" w:rsidP="001967B4">
      <w:pPr>
        <w:pStyle w:val="NoSpacing"/>
        <w:spacing w:before="0"/>
        <w:contextualSpacing/>
        <w:rPr>
          <w:sz w:val="16"/>
          <w:szCs w:val="16"/>
        </w:rPr>
      </w:pPr>
      <w:r w:rsidRPr="001967B4">
        <w:rPr>
          <w:sz w:val="16"/>
          <w:szCs w:val="16"/>
        </w:rPr>
        <w:t>CWA (Clean Water Act)</w:t>
      </w:r>
    </w:p>
    <w:p w14:paraId="0B13BCEB" w14:textId="77777777"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as pollutants pursuant to the Clean Water Act (40 CFR 122.21 and 40</w:t>
      </w:r>
    </w:p>
    <w:p w14:paraId="0B13BCEC" w14:textId="77777777" w:rsidR="001967B4" w:rsidRPr="001967B4" w:rsidRDefault="001967B4" w:rsidP="001967B4">
      <w:pPr>
        <w:pStyle w:val="NoSpacing"/>
        <w:spacing w:before="0"/>
        <w:contextualSpacing/>
        <w:rPr>
          <w:sz w:val="16"/>
          <w:szCs w:val="16"/>
        </w:rPr>
      </w:pPr>
      <w:r w:rsidRPr="001967B4">
        <w:rPr>
          <w:sz w:val="16"/>
          <w:szCs w:val="16"/>
        </w:rPr>
        <w:t>CFR 122.42)</w:t>
      </w:r>
    </w:p>
    <w:p w14:paraId="0B13BCED" w14:textId="77777777" w:rsidR="001967B4" w:rsidRPr="001967B4" w:rsidRDefault="001967B4" w:rsidP="001967B4">
      <w:pPr>
        <w:pStyle w:val="NoSpacing"/>
        <w:spacing w:before="0"/>
        <w:contextualSpacing/>
        <w:rPr>
          <w:sz w:val="16"/>
          <w:szCs w:val="16"/>
        </w:rPr>
      </w:pPr>
      <w:r w:rsidRPr="001967B4">
        <w:rPr>
          <w:sz w:val="16"/>
          <w:szCs w:val="16"/>
        </w:rPr>
        <w:t>CERCLA</w:t>
      </w:r>
    </w:p>
    <w:p w14:paraId="0B13BCEE" w14:textId="77777777" w:rsidR="001967B4" w:rsidRPr="001967B4" w:rsidRDefault="001967B4" w:rsidP="001967B4">
      <w:pPr>
        <w:pStyle w:val="NoSpacing"/>
        <w:spacing w:before="0"/>
        <w:contextualSpacing/>
        <w:rPr>
          <w:sz w:val="16"/>
          <w:szCs w:val="16"/>
        </w:rPr>
      </w:pPr>
      <w:r w:rsidRPr="001967B4">
        <w:rPr>
          <w:sz w:val="16"/>
          <w:szCs w:val="16"/>
        </w:rPr>
        <w:t>This material, as supplied, does not contain any substances regulated as hazardous substances under the Comprehensive</w:t>
      </w:r>
    </w:p>
    <w:p w14:paraId="0B13BCEF" w14:textId="77777777" w:rsidR="001967B4" w:rsidRPr="001967B4" w:rsidRDefault="001967B4" w:rsidP="001967B4">
      <w:pPr>
        <w:pStyle w:val="NoSpacing"/>
        <w:spacing w:before="0"/>
        <w:contextualSpacing/>
        <w:rPr>
          <w:sz w:val="16"/>
          <w:szCs w:val="16"/>
        </w:rPr>
      </w:pPr>
      <w:r w:rsidRPr="001967B4">
        <w:rPr>
          <w:sz w:val="16"/>
          <w:szCs w:val="16"/>
        </w:rPr>
        <w:t>Environmental Response Compensation and Liability Act (CERCLA) (40 CFR 302) or the Superfund Amendments and</w:t>
      </w:r>
    </w:p>
    <w:p w14:paraId="0B13BCF0" w14:textId="77777777" w:rsidR="001967B4" w:rsidRPr="001967B4" w:rsidRDefault="001967B4" w:rsidP="001967B4">
      <w:pPr>
        <w:pStyle w:val="NoSpacing"/>
        <w:spacing w:before="0"/>
        <w:contextualSpacing/>
        <w:rPr>
          <w:sz w:val="16"/>
          <w:szCs w:val="16"/>
        </w:rPr>
      </w:pPr>
      <w:r w:rsidRPr="001967B4">
        <w:rPr>
          <w:sz w:val="16"/>
          <w:szCs w:val="16"/>
        </w:rPr>
        <w:t xml:space="preserve">Reauthorization Act (SARA) (40 CFR 355). There may be specific reporting requirements at the </w:t>
      </w:r>
      <w:r>
        <w:rPr>
          <w:sz w:val="16"/>
          <w:szCs w:val="16"/>
        </w:rPr>
        <w:t xml:space="preserve">local, regional, or state level </w:t>
      </w:r>
      <w:r w:rsidRPr="001967B4">
        <w:rPr>
          <w:sz w:val="16"/>
          <w:szCs w:val="16"/>
        </w:rPr>
        <w:t>pertaining to releases of this material</w:t>
      </w:r>
    </w:p>
    <w:p w14:paraId="0B13BCF1" w14:textId="77777777" w:rsidR="001967B4" w:rsidRPr="001967B4" w:rsidRDefault="001967B4" w:rsidP="001967B4">
      <w:pPr>
        <w:pStyle w:val="NoSpacing"/>
        <w:spacing w:before="0"/>
        <w:contextualSpacing/>
        <w:rPr>
          <w:sz w:val="16"/>
          <w:szCs w:val="16"/>
        </w:rPr>
      </w:pPr>
      <w:r w:rsidRPr="001967B4">
        <w:rPr>
          <w:sz w:val="16"/>
          <w:szCs w:val="16"/>
        </w:rPr>
        <w:t>US State Regulations</w:t>
      </w:r>
    </w:p>
    <w:p w14:paraId="0B13BCF2" w14:textId="77777777" w:rsidR="001967B4" w:rsidRPr="001967B4" w:rsidRDefault="001967B4" w:rsidP="001967B4">
      <w:pPr>
        <w:pStyle w:val="NoSpacing"/>
        <w:spacing w:before="0"/>
        <w:contextualSpacing/>
        <w:rPr>
          <w:sz w:val="16"/>
          <w:szCs w:val="16"/>
        </w:rPr>
      </w:pPr>
      <w:r w:rsidRPr="001967B4">
        <w:rPr>
          <w:sz w:val="16"/>
          <w:szCs w:val="16"/>
        </w:rPr>
        <w:t>California Proposition 65</w:t>
      </w:r>
    </w:p>
    <w:p w14:paraId="0B13BCF3" w14:textId="77777777" w:rsidR="001967B4" w:rsidRPr="001967B4" w:rsidRDefault="001967B4" w:rsidP="001967B4">
      <w:pPr>
        <w:pStyle w:val="NoSpacing"/>
        <w:spacing w:before="0"/>
        <w:contextualSpacing/>
        <w:rPr>
          <w:sz w:val="16"/>
          <w:szCs w:val="16"/>
        </w:rPr>
      </w:pPr>
      <w:r w:rsidRPr="001967B4">
        <w:rPr>
          <w:sz w:val="16"/>
          <w:szCs w:val="16"/>
        </w:rPr>
        <w:t>This product does not contain any Proposition 65 chemicals</w:t>
      </w:r>
    </w:p>
    <w:p w14:paraId="0B13BCF4" w14:textId="77777777" w:rsidR="001967B4" w:rsidRPr="001967B4" w:rsidRDefault="001967B4" w:rsidP="001967B4">
      <w:pPr>
        <w:pStyle w:val="NoSpacing"/>
        <w:spacing w:before="0"/>
        <w:contextualSpacing/>
        <w:rPr>
          <w:sz w:val="16"/>
          <w:szCs w:val="16"/>
        </w:rPr>
      </w:pPr>
      <w:r w:rsidRPr="001967B4">
        <w:rPr>
          <w:sz w:val="16"/>
          <w:szCs w:val="16"/>
        </w:rPr>
        <w:t>U.S. State Right-to-Know Regulations</w:t>
      </w:r>
    </w:p>
    <w:p w14:paraId="0B13BCF5" w14:textId="77777777"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by state right-to-know regulations</w:t>
      </w:r>
    </w:p>
    <w:p w14:paraId="0B13BCF6" w14:textId="77777777" w:rsidR="001967B4" w:rsidRPr="001967B4" w:rsidRDefault="001967B4" w:rsidP="001967B4">
      <w:pPr>
        <w:pStyle w:val="NoSpacing"/>
        <w:spacing w:before="0"/>
        <w:contextualSpacing/>
        <w:rPr>
          <w:sz w:val="16"/>
          <w:szCs w:val="16"/>
        </w:rPr>
      </w:pPr>
      <w:r w:rsidRPr="001967B4">
        <w:rPr>
          <w:sz w:val="16"/>
          <w:szCs w:val="16"/>
        </w:rPr>
        <w:t>Canada</w:t>
      </w:r>
    </w:p>
    <w:p w14:paraId="0B13BCF7" w14:textId="77777777" w:rsidR="001967B4" w:rsidRPr="001967B4" w:rsidRDefault="001967B4" w:rsidP="001967B4">
      <w:pPr>
        <w:pStyle w:val="NoSpacing"/>
        <w:spacing w:before="0"/>
        <w:contextualSpacing/>
        <w:rPr>
          <w:sz w:val="16"/>
          <w:szCs w:val="16"/>
        </w:rPr>
      </w:pPr>
      <w:r w:rsidRPr="001967B4">
        <w:rPr>
          <w:sz w:val="16"/>
          <w:szCs w:val="16"/>
        </w:rPr>
        <w:t>This product has been classified in accordance with the hazard criteria of the Controlled</w:t>
      </w:r>
      <w:r>
        <w:rPr>
          <w:sz w:val="16"/>
          <w:szCs w:val="16"/>
        </w:rPr>
        <w:t xml:space="preserve"> Products Regulations (CPR) and </w:t>
      </w:r>
      <w:r w:rsidRPr="001967B4">
        <w:rPr>
          <w:sz w:val="16"/>
          <w:szCs w:val="16"/>
        </w:rPr>
        <w:t>the MSDS contains all the information required by the CPR WHMIS Hazard Class</w:t>
      </w:r>
    </w:p>
    <w:p w14:paraId="0B13BCF8" w14:textId="77777777" w:rsidR="001967B4" w:rsidRDefault="001967B4" w:rsidP="001967B4">
      <w:pPr>
        <w:pStyle w:val="NoSpacing"/>
        <w:spacing w:before="0"/>
        <w:contextualSpacing/>
        <w:rPr>
          <w:sz w:val="16"/>
          <w:szCs w:val="16"/>
        </w:rPr>
      </w:pPr>
      <w:r w:rsidRPr="001967B4">
        <w:rPr>
          <w:sz w:val="16"/>
          <w:szCs w:val="16"/>
        </w:rPr>
        <w:t>D2B - Toxic materials</w:t>
      </w:r>
    </w:p>
    <w:p w14:paraId="0B13BCF9" w14:textId="77777777" w:rsidR="001967B4" w:rsidRPr="001967B4" w:rsidRDefault="001967B4" w:rsidP="001967B4">
      <w:pPr>
        <w:pStyle w:val="NoSpacing"/>
        <w:spacing w:before="0"/>
        <w:contextualSpacing/>
        <w:rPr>
          <w:sz w:val="16"/>
          <w:szCs w:val="16"/>
        </w:rPr>
      </w:pPr>
    </w:p>
    <w:p w14:paraId="0B13BCFA" w14:textId="77777777" w:rsidR="001967B4" w:rsidRPr="001967B4" w:rsidRDefault="001967B4" w:rsidP="001967B4">
      <w:pPr>
        <w:pStyle w:val="NoSpacing"/>
        <w:spacing w:before="0"/>
        <w:contextualSpacing/>
        <w:rPr>
          <w:sz w:val="16"/>
          <w:szCs w:val="16"/>
        </w:rPr>
      </w:pPr>
      <w:r w:rsidRPr="001967B4">
        <w:rPr>
          <w:sz w:val="16"/>
          <w:szCs w:val="16"/>
        </w:rPr>
        <w:t>16. OTHER INFORMATION</w:t>
      </w:r>
    </w:p>
    <w:p w14:paraId="0B13BCFB" w14:textId="77777777" w:rsidR="001967B4" w:rsidRPr="001967B4" w:rsidRDefault="001967B4" w:rsidP="001967B4">
      <w:pPr>
        <w:pStyle w:val="NoSpacing"/>
        <w:spacing w:before="0"/>
        <w:contextualSpacing/>
        <w:rPr>
          <w:sz w:val="16"/>
          <w:szCs w:val="16"/>
        </w:rPr>
      </w:pPr>
      <w:r w:rsidRPr="001967B4">
        <w:rPr>
          <w:sz w:val="16"/>
          <w:szCs w:val="16"/>
        </w:rPr>
        <w:t>NFPA Health hazards 2 Flammability 0 Instability 0 Physical and Chemical</w:t>
      </w:r>
    </w:p>
    <w:p w14:paraId="0B13BCFC" w14:textId="77777777" w:rsidR="001967B4" w:rsidRPr="001967B4" w:rsidRDefault="001967B4" w:rsidP="001967B4">
      <w:pPr>
        <w:pStyle w:val="NoSpacing"/>
        <w:spacing w:before="0"/>
        <w:contextualSpacing/>
        <w:rPr>
          <w:sz w:val="16"/>
          <w:szCs w:val="16"/>
        </w:rPr>
      </w:pPr>
      <w:r w:rsidRPr="001967B4">
        <w:rPr>
          <w:sz w:val="16"/>
          <w:szCs w:val="16"/>
        </w:rPr>
        <w:t>Properties -</w:t>
      </w:r>
    </w:p>
    <w:p w14:paraId="0B13BCFD" w14:textId="77777777" w:rsidR="001967B4" w:rsidRDefault="001967B4" w:rsidP="001967B4">
      <w:pPr>
        <w:pStyle w:val="NoSpacing"/>
        <w:spacing w:before="0"/>
        <w:contextualSpacing/>
        <w:rPr>
          <w:sz w:val="16"/>
          <w:szCs w:val="16"/>
        </w:rPr>
      </w:pPr>
      <w:r w:rsidRPr="001967B4">
        <w:rPr>
          <w:sz w:val="16"/>
          <w:szCs w:val="16"/>
        </w:rPr>
        <w:t>HMIS Health hazards 2 Flammability 0 Physical hazards 0 Personal protection X</w:t>
      </w:r>
    </w:p>
    <w:p w14:paraId="0B13BCFE" w14:textId="77777777" w:rsidR="001967B4" w:rsidRPr="001967B4" w:rsidRDefault="001967B4" w:rsidP="001967B4">
      <w:pPr>
        <w:pStyle w:val="NoSpacing"/>
        <w:spacing w:before="0"/>
        <w:contextualSpacing/>
        <w:rPr>
          <w:sz w:val="16"/>
          <w:szCs w:val="16"/>
        </w:rPr>
      </w:pPr>
    </w:p>
    <w:p w14:paraId="0B13BCFF" w14:textId="77777777" w:rsidR="001967B4" w:rsidRPr="001967B4" w:rsidRDefault="001967B4" w:rsidP="001967B4">
      <w:pPr>
        <w:pStyle w:val="NoSpacing"/>
        <w:spacing w:before="0"/>
        <w:contextualSpacing/>
        <w:rPr>
          <w:sz w:val="16"/>
          <w:szCs w:val="16"/>
        </w:rPr>
      </w:pPr>
      <w:r w:rsidRPr="001967B4">
        <w:rPr>
          <w:sz w:val="16"/>
          <w:szCs w:val="16"/>
        </w:rPr>
        <w:t>Issue Date 19-Nov-2013</w:t>
      </w:r>
    </w:p>
    <w:p w14:paraId="0B13BD00" w14:textId="77777777" w:rsidR="001967B4" w:rsidRDefault="001967B4" w:rsidP="001967B4">
      <w:pPr>
        <w:pStyle w:val="NoSpacing"/>
        <w:spacing w:before="0"/>
        <w:contextualSpacing/>
        <w:rPr>
          <w:sz w:val="16"/>
          <w:szCs w:val="16"/>
        </w:rPr>
      </w:pPr>
      <w:r w:rsidRPr="001967B4">
        <w:rPr>
          <w:sz w:val="16"/>
          <w:szCs w:val="16"/>
        </w:rPr>
        <w:t>Revision Date 22-May-2014</w:t>
      </w:r>
    </w:p>
    <w:p w14:paraId="0B13BD01" w14:textId="77777777" w:rsidR="001967B4" w:rsidRPr="001967B4" w:rsidRDefault="001967B4" w:rsidP="001967B4">
      <w:pPr>
        <w:pStyle w:val="NoSpacing"/>
        <w:spacing w:before="0"/>
        <w:contextualSpacing/>
        <w:rPr>
          <w:sz w:val="16"/>
          <w:szCs w:val="16"/>
        </w:rPr>
      </w:pPr>
    </w:p>
    <w:p w14:paraId="0B13BD02" w14:textId="77777777" w:rsidR="001967B4" w:rsidRPr="001967B4" w:rsidRDefault="001967B4" w:rsidP="001967B4">
      <w:pPr>
        <w:pStyle w:val="NoSpacing"/>
        <w:spacing w:before="0"/>
        <w:contextualSpacing/>
        <w:rPr>
          <w:sz w:val="16"/>
          <w:szCs w:val="16"/>
        </w:rPr>
      </w:pPr>
      <w:r w:rsidRPr="001967B4">
        <w:rPr>
          <w:sz w:val="16"/>
          <w:szCs w:val="16"/>
        </w:rPr>
        <w:t>Disclaimer</w:t>
      </w:r>
    </w:p>
    <w:p w14:paraId="0B13BD03" w14:textId="77777777" w:rsidR="001967B4" w:rsidRPr="001967B4" w:rsidRDefault="001967B4" w:rsidP="001967B4">
      <w:pPr>
        <w:pStyle w:val="NoSpacing"/>
        <w:spacing w:before="0"/>
        <w:contextualSpacing/>
        <w:rPr>
          <w:sz w:val="16"/>
          <w:szCs w:val="16"/>
        </w:rPr>
      </w:pPr>
      <w:r w:rsidRPr="001967B4">
        <w:rPr>
          <w:sz w:val="16"/>
          <w:szCs w:val="16"/>
        </w:rPr>
        <w:t>The information provided in this Material Safety Data Sheet is correct to the best of our kn</w:t>
      </w:r>
      <w:r>
        <w:rPr>
          <w:sz w:val="16"/>
          <w:szCs w:val="16"/>
        </w:rPr>
        <w:t xml:space="preserve">owledge, information and belief </w:t>
      </w:r>
      <w:r w:rsidRPr="001967B4">
        <w:rPr>
          <w:sz w:val="16"/>
          <w:szCs w:val="16"/>
        </w:rPr>
        <w:t xml:space="preserve">at the date of its publication. The information given is designed only as a guidance for </w:t>
      </w:r>
      <w:r>
        <w:rPr>
          <w:sz w:val="16"/>
          <w:szCs w:val="16"/>
        </w:rPr>
        <w:t xml:space="preserve">safe handling, use, processing, </w:t>
      </w:r>
      <w:r w:rsidRPr="001967B4">
        <w:rPr>
          <w:sz w:val="16"/>
          <w:szCs w:val="16"/>
        </w:rPr>
        <w:t>storage, transportation, disposal and release and is not to be considered a warrant</w:t>
      </w:r>
      <w:r>
        <w:rPr>
          <w:sz w:val="16"/>
          <w:szCs w:val="16"/>
        </w:rPr>
        <w:t xml:space="preserve">y or quality specification. The </w:t>
      </w:r>
      <w:r w:rsidRPr="001967B4">
        <w:rPr>
          <w:sz w:val="16"/>
          <w:szCs w:val="16"/>
        </w:rPr>
        <w:t>information relates only to the specific material designated and may not be valid for su</w:t>
      </w:r>
      <w:r>
        <w:rPr>
          <w:sz w:val="16"/>
          <w:szCs w:val="16"/>
        </w:rPr>
        <w:t xml:space="preserve">ch material used in combination </w:t>
      </w:r>
      <w:r w:rsidRPr="001967B4">
        <w:rPr>
          <w:sz w:val="16"/>
          <w:szCs w:val="16"/>
        </w:rPr>
        <w:t>with any other materials or in any process, unless specified in the text.</w:t>
      </w:r>
    </w:p>
    <w:p w14:paraId="0B13BD04" w14:textId="77777777" w:rsidR="001967B4" w:rsidRPr="001967B4" w:rsidRDefault="001967B4" w:rsidP="001967B4">
      <w:pPr>
        <w:pStyle w:val="NoSpacing"/>
        <w:spacing w:before="0"/>
        <w:contextualSpacing/>
        <w:rPr>
          <w:sz w:val="16"/>
          <w:szCs w:val="16"/>
        </w:rPr>
      </w:pPr>
      <w:r w:rsidRPr="001967B4">
        <w:rPr>
          <w:sz w:val="16"/>
          <w:szCs w:val="16"/>
        </w:rPr>
        <w:t>End of Safety Data Sheet</w:t>
      </w: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3BD0B" w14:textId="77777777" w:rsidR="00617FF3" w:rsidRDefault="00617FF3" w:rsidP="004A7F5D">
      <w:r>
        <w:separator/>
      </w:r>
    </w:p>
  </w:endnote>
  <w:endnote w:type="continuationSeparator" w:id="0">
    <w:p w14:paraId="0B13BD0C" w14:textId="77777777" w:rsidR="00617FF3" w:rsidRDefault="00617FF3"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3BD09" w14:textId="77777777" w:rsidR="00617FF3" w:rsidRDefault="00617FF3" w:rsidP="004A7F5D">
      <w:r>
        <w:separator/>
      </w:r>
    </w:p>
  </w:footnote>
  <w:footnote w:type="continuationSeparator" w:id="0">
    <w:p w14:paraId="0B13BD0A" w14:textId="77777777" w:rsidR="00617FF3" w:rsidRDefault="00617FF3"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14:paraId="0B13BD0D" w14:textId="77777777" w:rsidR="00617FF3" w:rsidRDefault="00617FF3">
        <w:pPr>
          <w:pStyle w:val="Header"/>
          <w:jc w:val="right"/>
        </w:pPr>
        <w:r>
          <w:fldChar w:fldCharType="begin"/>
        </w:r>
        <w:r>
          <w:instrText xml:space="preserve"> PAGE   \* MERGEFORMAT </w:instrText>
        </w:r>
        <w:r>
          <w:fldChar w:fldCharType="separate"/>
        </w:r>
        <w:r w:rsidR="0094754B">
          <w:rPr>
            <w:noProof/>
          </w:rPr>
          <w:t>17</w:t>
        </w:r>
        <w:r>
          <w:rPr>
            <w:noProof/>
          </w:rPr>
          <w:fldChar w:fldCharType="end"/>
        </w:r>
      </w:p>
    </w:sdtContent>
  </w:sdt>
  <w:p w14:paraId="0B13BD0E" w14:textId="77777777" w:rsidR="00617FF3" w:rsidRDefault="00617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11BCF"/>
    <w:rsid w:val="00041A39"/>
    <w:rsid w:val="00043103"/>
    <w:rsid w:val="0005044D"/>
    <w:rsid w:val="00051895"/>
    <w:rsid w:val="0005370F"/>
    <w:rsid w:val="00076810"/>
    <w:rsid w:val="00087BDA"/>
    <w:rsid w:val="000921E9"/>
    <w:rsid w:val="00094C2E"/>
    <w:rsid w:val="000B17F8"/>
    <w:rsid w:val="000C5D6D"/>
    <w:rsid w:val="00160893"/>
    <w:rsid w:val="00186100"/>
    <w:rsid w:val="00191182"/>
    <w:rsid w:val="001967B4"/>
    <w:rsid w:val="001A28A8"/>
    <w:rsid w:val="001A5EDA"/>
    <w:rsid w:val="001D38C0"/>
    <w:rsid w:val="001D5E71"/>
    <w:rsid w:val="001E74B4"/>
    <w:rsid w:val="00210415"/>
    <w:rsid w:val="00230F6B"/>
    <w:rsid w:val="0024787C"/>
    <w:rsid w:val="00257976"/>
    <w:rsid w:val="002975FB"/>
    <w:rsid w:val="002B5E64"/>
    <w:rsid w:val="002B7A8B"/>
    <w:rsid w:val="002E2250"/>
    <w:rsid w:val="002F1DBC"/>
    <w:rsid w:val="00331568"/>
    <w:rsid w:val="00363A35"/>
    <w:rsid w:val="003C2DAC"/>
    <w:rsid w:val="003C7E75"/>
    <w:rsid w:val="003F526A"/>
    <w:rsid w:val="00401F05"/>
    <w:rsid w:val="00403C70"/>
    <w:rsid w:val="00424986"/>
    <w:rsid w:val="004328C9"/>
    <w:rsid w:val="00454844"/>
    <w:rsid w:val="004639CE"/>
    <w:rsid w:val="004734BD"/>
    <w:rsid w:val="004A16AF"/>
    <w:rsid w:val="004A34F9"/>
    <w:rsid w:val="004A7F5D"/>
    <w:rsid w:val="004D1312"/>
    <w:rsid w:val="004D3D56"/>
    <w:rsid w:val="00507DF9"/>
    <w:rsid w:val="00594EE4"/>
    <w:rsid w:val="005950B4"/>
    <w:rsid w:val="005A70C1"/>
    <w:rsid w:val="005E101D"/>
    <w:rsid w:val="00600632"/>
    <w:rsid w:val="00606EA9"/>
    <w:rsid w:val="00617B92"/>
    <w:rsid w:val="00617FF3"/>
    <w:rsid w:val="00620C76"/>
    <w:rsid w:val="00623EAE"/>
    <w:rsid w:val="0065031F"/>
    <w:rsid w:val="00672B9D"/>
    <w:rsid w:val="00673248"/>
    <w:rsid w:val="00680AF1"/>
    <w:rsid w:val="0068522F"/>
    <w:rsid w:val="006B01BC"/>
    <w:rsid w:val="006B3AF5"/>
    <w:rsid w:val="006C5FE7"/>
    <w:rsid w:val="006C6224"/>
    <w:rsid w:val="006E41A0"/>
    <w:rsid w:val="006F2126"/>
    <w:rsid w:val="00706B8A"/>
    <w:rsid w:val="00750288"/>
    <w:rsid w:val="00755981"/>
    <w:rsid w:val="0075706B"/>
    <w:rsid w:val="00762930"/>
    <w:rsid w:val="0076516B"/>
    <w:rsid w:val="0079156A"/>
    <w:rsid w:val="007C5780"/>
    <w:rsid w:val="007D2A79"/>
    <w:rsid w:val="007E0EB3"/>
    <w:rsid w:val="00801043"/>
    <w:rsid w:val="00814E0A"/>
    <w:rsid w:val="00823C5A"/>
    <w:rsid w:val="00837E70"/>
    <w:rsid w:val="00840FF3"/>
    <w:rsid w:val="00874EF2"/>
    <w:rsid w:val="008A5E79"/>
    <w:rsid w:val="009156D5"/>
    <w:rsid w:val="0092056D"/>
    <w:rsid w:val="0094754B"/>
    <w:rsid w:val="0094761E"/>
    <w:rsid w:val="00947E5E"/>
    <w:rsid w:val="00966580"/>
    <w:rsid w:val="009707E6"/>
    <w:rsid w:val="009A15E9"/>
    <w:rsid w:val="009E459D"/>
    <w:rsid w:val="009E49F3"/>
    <w:rsid w:val="00A23DC4"/>
    <w:rsid w:val="00A265C8"/>
    <w:rsid w:val="00A46090"/>
    <w:rsid w:val="00A56A27"/>
    <w:rsid w:val="00A600A9"/>
    <w:rsid w:val="00A628FF"/>
    <w:rsid w:val="00A66A4E"/>
    <w:rsid w:val="00A87234"/>
    <w:rsid w:val="00A931E7"/>
    <w:rsid w:val="00A94E1A"/>
    <w:rsid w:val="00A95176"/>
    <w:rsid w:val="00B13E32"/>
    <w:rsid w:val="00B168A3"/>
    <w:rsid w:val="00B26897"/>
    <w:rsid w:val="00B34070"/>
    <w:rsid w:val="00B43627"/>
    <w:rsid w:val="00B66FD4"/>
    <w:rsid w:val="00B85510"/>
    <w:rsid w:val="00B9296D"/>
    <w:rsid w:val="00BB6D45"/>
    <w:rsid w:val="00BC6E65"/>
    <w:rsid w:val="00BD6A1A"/>
    <w:rsid w:val="00C31955"/>
    <w:rsid w:val="00C435C1"/>
    <w:rsid w:val="00C447B1"/>
    <w:rsid w:val="00C53ED3"/>
    <w:rsid w:val="00C74865"/>
    <w:rsid w:val="00CA28FA"/>
    <w:rsid w:val="00CA4DE9"/>
    <w:rsid w:val="00CB01DE"/>
    <w:rsid w:val="00CC3C18"/>
    <w:rsid w:val="00CC40CD"/>
    <w:rsid w:val="00CD2A95"/>
    <w:rsid w:val="00CD7321"/>
    <w:rsid w:val="00D16644"/>
    <w:rsid w:val="00D2661D"/>
    <w:rsid w:val="00D522B1"/>
    <w:rsid w:val="00D60D3A"/>
    <w:rsid w:val="00D901AF"/>
    <w:rsid w:val="00DA1CD3"/>
    <w:rsid w:val="00E0058F"/>
    <w:rsid w:val="00E406BD"/>
    <w:rsid w:val="00E40D38"/>
    <w:rsid w:val="00E6212A"/>
    <w:rsid w:val="00E6215B"/>
    <w:rsid w:val="00E85B00"/>
    <w:rsid w:val="00E91FA7"/>
    <w:rsid w:val="00EC57C4"/>
    <w:rsid w:val="00ED5BC1"/>
    <w:rsid w:val="00EE6D03"/>
    <w:rsid w:val="00F11A0A"/>
    <w:rsid w:val="00F16B14"/>
    <w:rsid w:val="00F50232"/>
    <w:rsid w:val="00F54119"/>
    <w:rsid w:val="00F56E52"/>
    <w:rsid w:val="00F70F40"/>
    <w:rsid w:val="00F75152"/>
    <w:rsid w:val="00F76A7E"/>
    <w:rsid w:val="00F96579"/>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13BB26"/>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33922251">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03172912">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36" Type="http://schemas.openxmlformats.org/officeDocument/2006/relationships/theme" Target="theme/theme1.xm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5</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6</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7</b:RefOrder>
  </b:Source>
  <b:Source>
    <b:Tag>Ste14</b:Tag>
    <b:SourceType>InternetSite</b:SourceType>
    <b:Guid>{F9B9D28A-2A85-4A51-B61A-5D3ABFC0DA2B}</b:Guid>
    <b:Title>M5 Nut Anti Backlash Assembly</b:Title>
    <b:Author>
      <b:Author>
        <b:NameList>
          <b:Person>
            <b:Last>Wygant</b:Last>
            <b:First>Steve</b:First>
          </b:Person>
        </b:NameList>
      </b:Author>
    </b:Author>
    <b:YearAccessed>2014</b:YearAccessed>
    <b:MonthAccessed>November</b:MonthAccessed>
    <b:DayAccessed>30</b:DayAccessed>
    <b:URL>http://repables.com/r/349/</b:URL>
    <b:RefOrder>3</b:RefOrder>
  </b:Source>
  <b:Source>
    <b:Tag>Eva10</b:Tag>
    <b:SourceType>InternetSite</b:SourceType>
    <b:Guid>{6A182F7C-29ED-481B-A965-3AE1358B7E5D}</b:Guid>
    <b:Author>
      <b:Author>
        <b:NameList>
          <b:Person>
            <b:Last>Evan</b:Last>
          </b:Person>
        </b:NameList>
      </b:Author>
    </b:Author>
    <b:Title>Making Acetal leadscrew nuts the easy way</b:Title>
    <b:Year>2010</b:Year>
    <b:Month>September</b:Month>
    <b:Day>15</b:Day>
    <b:YearAccessed>2014</b:YearAccessed>
    <b:MonthAccessed>November</b:MonthAccessed>
    <b:DayAccessed>30</b:DayAccessed>
    <b:URL>http://bbs.homeshopmachinist.net/threads/43645-Making-Acetal-leadscrew-nuts-the-easy-way</b:URL>
    <b:RefOrder>4</b:RefOrder>
  </b:Source>
</b:Sources>
</file>

<file path=customXml/itemProps1.xml><?xml version="1.0" encoding="utf-8"?>
<ds:datastoreItem xmlns:ds="http://schemas.openxmlformats.org/officeDocument/2006/customXml" ds:itemID="{E96F8759-CF0B-4FA6-93AC-86B7B23B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17</Pages>
  <Words>6436</Words>
  <Characters>36689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Jeffrey Burdick</cp:lastModifiedBy>
  <cp:revision>88</cp:revision>
  <dcterms:created xsi:type="dcterms:W3CDTF">2014-10-30T18:40:00Z</dcterms:created>
  <dcterms:modified xsi:type="dcterms:W3CDTF">2014-12-01T00:40:00Z</dcterms:modified>
</cp:coreProperties>
</file>