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F6C" w:rsidRDefault="00E13F6C">
      <w:pPr>
        <w:pStyle w:val="Text"/>
        <w:ind w:firstLine="0"/>
        <w:rPr>
          <w:sz w:val="2"/>
          <w:szCs w:val="18"/>
        </w:rPr>
      </w:pPr>
      <w:r>
        <w:rPr>
          <w:sz w:val="2"/>
          <w:szCs w:val="18"/>
        </w:rPr>
        <w:footnoteReference w:customMarkFollows="1" w:id="1"/>
        <w:sym w:font="Symbol" w:char="F020"/>
      </w:r>
    </w:p>
    <w:p w:rsidR="00E13F6C" w:rsidRPr="009D5179" w:rsidRDefault="003D019D" w:rsidP="00C54611">
      <w:pPr>
        <w:pStyle w:val="Title"/>
        <w:framePr w:wrap="notBeside" w:x="999" w:y="-1472"/>
        <w:rPr>
          <w:b w:val="0"/>
          <w:color w:val="FF0000"/>
          <w:sz w:val="48"/>
        </w:rPr>
      </w:pPr>
      <w:r>
        <w:rPr>
          <w:b w:val="0"/>
          <w:sz w:val="48"/>
        </w:rPr>
        <w:t>Light-Activated Resins and Their Use in Digital Light Processing Fabrication</w:t>
      </w:r>
      <w:r w:rsidR="00667BC2">
        <w:rPr>
          <w:b w:val="0"/>
          <w:sz w:val="48"/>
        </w:rPr>
        <w:t xml:space="preserve"> </w:t>
      </w:r>
    </w:p>
    <w:p w:rsidR="00E13F6C" w:rsidRPr="007C7F7E" w:rsidRDefault="00621283" w:rsidP="001400FA">
      <w:pPr>
        <w:pStyle w:val="Authors"/>
        <w:framePr w:wrap="notBeside" w:x="1614"/>
        <w:rPr>
          <w:i/>
        </w:rPr>
      </w:pPr>
      <w:r w:rsidRPr="00621283">
        <w:t>Chance W Baker</w:t>
      </w:r>
    </w:p>
    <w:p w:rsidR="002A370F" w:rsidRPr="008858B0" w:rsidRDefault="00C54611" w:rsidP="00C54611">
      <w:pPr>
        <w:adjustRightInd w:val="0"/>
        <w:ind w:firstLine="202"/>
        <w:jc w:val="both"/>
        <w:rPr>
          <w:sz w:val="18"/>
          <w:szCs w:val="18"/>
        </w:rPr>
      </w:pPr>
      <w:r>
        <w:rPr>
          <w:noProof/>
          <w:sz w:val="2"/>
        </w:rPr>
        <mc:AlternateContent>
          <mc:Choice Requires="wps">
            <w:drawing>
              <wp:anchor distT="0" distB="0" distL="0" distR="0" simplePos="0" relativeHeight="251652096" behindDoc="0" locked="0" layoutInCell="1" allowOverlap="1" wp14:anchorId="136F591F" wp14:editId="31BAA4E6">
                <wp:simplePos x="0" y="0"/>
                <wp:positionH relativeFrom="margin">
                  <wp:posOffset>3292475</wp:posOffset>
                </wp:positionH>
                <wp:positionV relativeFrom="line">
                  <wp:posOffset>13970</wp:posOffset>
                </wp:positionV>
                <wp:extent cx="3117850" cy="2515870"/>
                <wp:effectExtent l="0" t="0" r="6350" b="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0" cy="2515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5064" w:rsidRDefault="00535064" w:rsidP="00792073">
                            <w:pPr>
                              <w:jc w:val="center"/>
                              <w:rPr>
                                <w:noProof/>
                              </w:rPr>
                            </w:pPr>
                          </w:p>
                          <w:p w:rsidR="00241BCE" w:rsidRDefault="00241BCE" w:rsidP="00792073">
                            <w:pPr>
                              <w:jc w:val="center"/>
                              <w:rPr>
                                <w:rFonts w:ascii="Tahoma" w:hAnsi="Tahoma" w:cs="Tahoma"/>
                                <w:noProof/>
                                <w:sz w:val="21"/>
                                <w:szCs w:val="21"/>
                              </w:rPr>
                            </w:pPr>
                            <w:r>
                              <w:rPr>
                                <w:noProof/>
                              </w:rPr>
                              <w:drawing>
                                <wp:inline distT="0" distB="0" distL="0" distR="0" wp14:anchorId="0A2BB09D" wp14:editId="49232364">
                                  <wp:extent cx="3092165" cy="19604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885" t="14224" r="13109" b="7002"/>
                                          <a:stretch/>
                                        </pic:blipFill>
                                        <pic:spPr bwMode="auto">
                                          <a:xfrm>
                                            <a:off x="0" y="0"/>
                                            <a:ext cx="3109532" cy="1971485"/>
                                          </a:xfrm>
                                          <a:prstGeom prst="rect">
                                            <a:avLst/>
                                          </a:prstGeom>
                                          <a:ln>
                                            <a:noFill/>
                                          </a:ln>
                                          <a:extLst>
                                            <a:ext uri="{53640926-AAD7-44D8-BBD7-CCE9431645EC}">
                                              <a14:shadowObscured xmlns:a14="http://schemas.microsoft.com/office/drawing/2010/main"/>
                                            </a:ext>
                                          </a:extLst>
                                        </pic:spPr>
                                      </pic:pic>
                                    </a:graphicData>
                                  </a:graphic>
                                </wp:inline>
                              </w:drawing>
                            </w:r>
                          </w:p>
                          <w:p w:rsidR="00E36739" w:rsidRDefault="00241BCE" w:rsidP="00535064">
                            <w:pPr>
                              <w:jc w:val="center"/>
                              <w:rPr>
                                <w:noProof/>
                              </w:rPr>
                            </w:pPr>
                            <w:r w:rsidRPr="00792073">
                              <w:rPr>
                                <w:rFonts w:ascii="Tahoma" w:hAnsi="Tahoma" w:cs="Tahoma"/>
                                <w:noProof/>
                                <w:sz w:val="21"/>
                                <w:szCs w:val="21"/>
                              </w:rPr>
                              <w:t xml:space="preserve"> </w:t>
                            </w:r>
                          </w:p>
                          <w:p w:rsidR="00E36739" w:rsidRPr="009A50E5" w:rsidRDefault="00E36739" w:rsidP="009A50E5">
                            <w:pPr>
                              <w:jc w:val="both"/>
                              <w:rPr>
                                <w:sz w:val="16"/>
                                <w:szCs w:val="16"/>
                              </w:rPr>
                            </w:pPr>
                            <w:r w:rsidRPr="009A50E5">
                              <w:rPr>
                                <w:sz w:val="16"/>
                                <w:szCs w:val="16"/>
                              </w:rPr>
                              <w:t xml:space="preserve">Fig. 1.  </w:t>
                            </w:r>
                            <w:proofErr w:type="gramStart"/>
                            <w:r w:rsidR="00535064">
                              <w:rPr>
                                <w:sz w:val="16"/>
                                <w:szCs w:val="16"/>
                              </w:rPr>
                              <w:t xml:space="preserve">Flow chart of the </w:t>
                            </w:r>
                            <w:proofErr w:type="spellStart"/>
                            <w:r w:rsidR="00535064">
                              <w:rPr>
                                <w:sz w:val="16"/>
                                <w:szCs w:val="16"/>
                              </w:rPr>
                              <w:t>Stereolithographic</w:t>
                            </w:r>
                            <w:proofErr w:type="spellEnd"/>
                            <w:r w:rsidR="00535064">
                              <w:rPr>
                                <w:sz w:val="16"/>
                                <w:szCs w:val="16"/>
                              </w:rPr>
                              <w:t xml:space="preserve"> process </w:t>
                            </w:r>
                            <w:r w:rsidR="00555378">
                              <w:rPr>
                                <w:sz w:val="16"/>
                                <w:szCs w:val="16"/>
                              </w:rPr>
                              <w:fldChar w:fldCharType="begin"/>
                            </w:r>
                            <w:r w:rsidR="00555378">
                              <w:rPr>
                                <w:sz w:val="16"/>
                                <w:szCs w:val="16"/>
                              </w:rPr>
                              <w:instrText xml:space="preserve"> REF _Ref381299321 \r \h </w:instrText>
                            </w:r>
                            <w:r w:rsidR="00555378">
                              <w:rPr>
                                <w:sz w:val="16"/>
                                <w:szCs w:val="16"/>
                              </w:rPr>
                            </w:r>
                            <w:r w:rsidR="00555378">
                              <w:rPr>
                                <w:sz w:val="16"/>
                                <w:szCs w:val="16"/>
                              </w:rPr>
                              <w:fldChar w:fldCharType="separate"/>
                            </w:r>
                            <w:r w:rsidR="00555378">
                              <w:rPr>
                                <w:sz w:val="16"/>
                                <w:szCs w:val="16"/>
                              </w:rPr>
                              <w:t>[1]</w:t>
                            </w:r>
                            <w:r w:rsidR="00555378">
                              <w:rPr>
                                <w:sz w:val="16"/>
                                <w:szCs w:val="16"/>
                              </w:rPr>
                              <w:fldChar w:fldCharType="end"/>
                            </w:r>
                            <w:r w:rsidRPr="009A50E5">
                              <w:rPr>
                                <w:sz w:val="16"/>
                                <w:szCs w:val="16"/>
                              </w:rPr>
                              <w: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9.25pt;margin-top:1.1pt;width:245.5pt;height:198.1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" filled="f" stroked="f" strokeweight=".5pt">
                <v:path arrowok="t"/>
                <v:textbox inset="0,0,0,0">
                  <w:txbxContent>
                    <w:p w:rsidR="00535064" w:rsidRDefault="00535064" w:rsidP="00792073">
                      <w:pPr>
                        <w:jc w:val="center"/>
                        <w:rPr>
                          <w:noProof/>
                        </w:rPr>
                      </w:pPr>
                    </w:p>
                    <w:p w:rsidR="00241BCE" w:rsidRDefault="00241BCE" w:rsidP="00792073">
                      <w:pPr>
                        <w:jc w:val="center"/>
                        <w:rPr>
                          <w:rFonts w:ascii="Tahoma" w:hAnsi="Tahoma" w:cs="Tahoma"/>
                          <w:noProof/>
                          <w:sz w:val="21"/>
                          <w:szCs w:val="21"/>
                        </w:rPr>
                      </w:pPr>
                      <w:r>
                        <w:rPr>
                          <w:noProof/>
                        </w:rPr>
                        <w:drawing>
                          <wp:inline distT="0" distB="0" distL="0" distR="0" wp14:anchorId="0A2BB09D" wp14:editId="49232364">
                            <wp:extent cx="3092165" cy="19604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885" t="14224" r="13109" b="7002"/>
                                    <a:stretch/>
                                  </pic:blipFill>
                                  <pic:spPr bwMode="auto">
                                    <a:xfrm>
                                      <a:off x="0" y="0"/>
                                      <a:ext cx="3109532" cy="1971485"/>
                                    </a:xfrm>
                                    <a:prstGeom prst="rect">
                                      <a:avLst/>
                                    </a:prstGeom>
                                    <a:ln>
                                      <a:noFill/>
                                    </a:ln>
                                    <a:extLst>
                                      <a:ext uri="{53640926-AAD7-44D8-BBD7-CCE9431645EC}">
                                        <a14:shadowObscured xmlns:a14="http://schemas.microsoft.com/office/drawing/2010/main"/>
                                      </a:ext>
                                    </a:extLst>
                                  </pic:spPr>
                                </pic:pic>
                              </a:graphicData>
                            </a:graphic>
                          </wp:inline>
                        </w:drawing>
                      </w:r>
                    </w:p>
                    <w:p w:rsidR="00E36739" w:rsidRDefault="00241BCE" w:rsidP="00535064">
                      <w:pPr>
                        <w:jc w:val="center"/>
                        <w:rPr>
                          <w:noProof/>
                        </w:rPr>
                      </w:pPr>
                      <w:r w:rsidRPr="00792073">
                        <w:rPr>
                          <w:rFonts w:ascii="Tahoma" w:hAnsi="Tahoma" w:cs="Tahoma"/>
                          <w:noProof/>
                          <w:sz w:val="21"/>
                          <w:szCs w:val="21"/>
                        </w:rPr>
                        <w:t xml:space="preserve"> </w:t>
                      </w:r>
                    </w:p>
                    <w:p w:rsidR="00E36739" w:rsidRPr="009A50E5" w:rsidRDefault="00E36739" w:rsidP="009A50E5">
                      <w:pPr>
                        <w:jc w:val="both"/>
                        <w:rPr>
                          <w:sz w:val="16"/>
                          <w:szCs w:val="16"/>
                        </w:rPr>
                      </w:pPr>
                      <w:r w:rsidRPr="009A50E5">
                        <w:rPr>
                          <w:sz w:val="16"/>
                          <w:szCs w:val="16"/>
                        </w:rPr>
                        <w:t xml:space="preserve">Fig. 1.  </w:t>
                      </w:r>
                      <w:proofErr w:type="gramStart"/>
                      <w:r w:rsidR="00535064">
                        <w:rPr>
                          <w:sz w:val="16"/>
                          <w:szCs w:val="16"/>
                        </w:rPr>
                        <w:t xml:space="preserve">Flow chart of the </w:t>
                      </w:r>
                      <w:proofErr w:type="spellStart"/>
                      <w:r w:rsidR="00535064">
                        <w:rPr>
                          <w:sz w:val="16"/>
                          <w:szCs w:val="16"/>
                        </w:rPr>
                        <w:t>Stereolithographic</w:t>
                      </w:r>
                      <w:proofErr w:type="spellEnd"/>
                      <w:r w:rsidR="00535064">
                        <w:rPr>
                          <w:sz w:val="16"/>
                          <w:szCs w:val="16"/>
                        </w:rPr>
                        <w:t xml:space="preserve"> process </w:t>
                      </w:r>
                      <w:r w:rsidR="00555378">
                        <w:rPr>
                          <w:sz w:val="16"/>
                          <w:szCs w:val="16"/>
                        </w:rPr>
                        <w:fldChar w:fldCharType="begin"/>
                      </w:r>
                      <w:r w:rsidR="00555378">
                        <w:rPr>
                          <w:sz w:val="16"/>
                          <w:szCs w:val="16"/>
                        </w:rPr>
                        <w:instrText xml:space="preserve"> REF _Ref381299321 \r \h </w:instrText>
                      </w:r>
                      <w:r w:rsidR="00555378">
                        <w:rPr>
                          <w:sz w:val="16"/>
                          <w:szCs w:val="16"/>
                        </w:rPr>
                      </w:r>
                      <w:r w:rsidR="00555378">
                        <w:rPr>
                          <w:sz w:val="16"/>
                          <w:szCs w:val="16"/>
                        </w:rPr>
                        <w:fldChar w:fldCharType="separate"/>
                      </w:r>
                      <w:r w:rsidR="00555378">
                        <w:rPr>
                          <w:sz w:val="16"/>
                          <w:szCs w:val="16"/>
                        </w:rPr>
                        <w:t>[1]</w:t>
                      </w:r>
                      <w:r w:rsidR="00555378">
                        <w:rPr>
                          <w:sz w:val="16"/>
                          <w:szCs w:val="16"/>
                        </w:rPr>
                        <w:fldChar w:fldCharType="end"/>
                      </w:r>
                      <w:r w:rsidRPr="009A50E5">
                        <w:rPr>
                          <w:sz w:val="16"/>
                          <w:szCs w:val="16"/>
                        </w:rPr>
                        <w:t>.</w:t>
                      </w:r>
                      <w:proofErr w:type="gramEnd"/>
                    </w:p>
                  </w:txbxContent>
                </v:textbox>
                <w10:wrap type="topAndBottom" anchorx="margin" anchory="line"/>
              </v:shape>
            </w:pict>
          </mc:Fallback>
        </mc:AlternateContent>
      </w:r>
      <w:proofErr w:type="gramStart"/>
      <w:r w:rsidR="002A370F" w:rsidRPr="0097363C">
        <w:rPr>
          <w:b/>
          <w:bCs/>
          <w:i/>
          <w:iCs/>
          <w:sz w:val="18"/>
          <w:szCs w:val="18"/>
        </w:rPr>
        <w:t>Index Terms</w:t>
      </w:r>
      <w:r w:rsidR="002A370F" w:rsidRPr="0097363C">
        <w:rPr>
          <w:b/>
          <w:bCs/>
          <w:sz w:val="18"/>
          <w:szCs w:val="18"/>
        </w:rPr>
        <w:t>—</w:t>
      </w:r>
      <w:r w:rsidR="00E67364">
        <w:rPr>
          <w:b/>
          <w:bCs/>
          <w:sz w:val="18"/>
          <w:szCs w:val="18"/>
        </w:rPr>
        <w:t xml:space="preserve"> Light-curing Resins, Three D</w:t>
      </w:r>
      <w:r w:rsidR="00C67AEB">
        <w:rPr>
          <w:b/>
          <w:bCs/>
          <w:sz w:val="18"/>
          <w:szCs w:val="18"/>
        </w:rPr>
        <w:t xml:space="preserve">imensional </w:t>
      </w:r>
      <w:r w:rsidR="00E67364">
        <w:rPr>
          <w:b/>
          <w:bCs/>
          <w:sz w:val="18"/>
          <w:szCs w:val="18"/>
        </w:rPr>
        <w:t>P</w:t>
      </w:r>
      <w:r w:rsidR="00C67AEB">
        <w:rPr>
          <w:b/>
          <w:bCs/>
          <w:sz w:val="18"/>
          <w:szCs w:val="18"/>
        </w:rPr>
        <w:t>rinter,</w:t>
      </w:r>
      <w:r w:rsidR="00E67364">
        <w:rPr>
          <w:b/>
          <w:bCs/>
          <w:sz w:val="18"/>
          <w:szCs w:val="18"/>
        </w:rPr>
        <w:t xml:space="preserve"> Digital Light P</w:t>
      </w:r>
      <w:r w:rsidR="00C67AEB">
        <w:rPr>
          <w:b/>
          <w:bCs/>
          <w:sz w:val="18"/>
          <w:szCs w:val="18"/>
        </w:rPr>
        <w:t>rocess</w:t>
      </w:r>
      <w:r w:rsidR="008858B0">
        <w:rPr>
          <w:b/>
          <w:bCs/>
          <w:sz w:val="18"/>
          <w:szCs w:val="18"/>
        </w:rPr>
        <w:t>.</w:t>
      </w:r>
      <w:proofErr w:type="gramEnd"/>
      <w:r w:rsidR="008858B0">
        <w:rPr>
          <w:b/>
          <w:bCs/>
          <w:sz w:val="18"/>
          <w:szCs w:val="18"/>
        </w:rPr>
        <w:t xml:space="preserve"> </w:t>
      </w:r>
    </w:p>
    <w:p w:rsidR="00E13F6C" w:rsidRDefault="00E13F6C">
      <w:pPr>
        <w:pStyle w:val="Heading1"/>
      </w:pPr>
      <w:bookmarkStart w:id="0" w:name="_Ref381299298"/>
      <w:r>
        <w:t>I</w:t>
      </w:r>
      <w:r>
        <w:rPr>
          <w:sz w:val="16"/>
          <w:szCs w:val="16"/>
        </w:rPr>
        <w:t>NTRODUCTION</w:t>
      </w:r>
      <w:bookmarkEnd w:id="0"/>
    </w:p>
    <w:p w:rsidR="00E13F6C" w:rsidRPr="002A55E1" w:rsidRDefault="00C67AEB" w:rsidP="00460E95">
      <w:pPr>
        <w:pStyle w:val="Text"/>
        <w:keepNext/>
        <w:framePr w:dropCap="drop" w:lines="2" w:wrap="auto" w:vAnchor="text" w:hAnchor="text"/>
        <w:spacing w:line="480" w:lineRule="exact"/>
        <w:ind w:firstLine="0"/>
        <w:rPr>
          <w:b/>
          <w:smallCaps/>
          <w:position w:val="-3"/>
          <w:sz w:val="56"/>
          <w:szCs w:val="56"/>
        </w:rPr>
      </w:pPr>
      <w:r>
        <w:rPr>
          <w:b/>
          <w:position w:val="-3"/>
          <w:sz w:val="56"/>
          <w:szCs w:val="56"/>
        </w:rPr>
        <w:t>L</w:t>
      </w:r>
    </w:p>
    <w:p w:rsidR="00C67AEB" w:rsidRDefault="00FE5EE7" w:rsidP="00460E95">
      <w:pPr>
        <w:spacing w:line="252" w:lineRule="auto"/>
        <w:jc w:val="both"/>
        <w:rPr>
          <w:smallCaps/>
        </w:rPr>
      </w:pPr>
      <w:r>
        <w:rPr>
          <w:smallCaps/>
        </w:rPr>
        <w:t>I</w:t>
      </w:r>
      <w:r w:rsidR="00C67AEB">
        <w:rPr>
          <w:smallCaps/>
        </w:rPr>
        <w:t>GHT-CURING</w:t>
      </w:r>
      <w:r w:rsidR="00DA415C" w:rsidRPr="00DA415C">
        <w:t xml:space="preserve"> </w:t>
      </w:r>
      <w:r w:rsidR="00DA415C">
        <w:t>res</w:t>
      </w:r>
      <w:r w:rsidR="00775EAA">
        <w:t>ins is another name for p</w:t>
      </w:r>
      <w:r>
        <w:t xml:space="preserve">hoto-polymerization reactions, </w:t>
      </w:r>
      <w:r w:rsidR="00E061D0">
        <w:t>light-polymer interactions</w:t>
      </w:r>
      <w:r>
        <w:t xml:space="preserve">, or stereolighographic.  </w:t>
      </w:r>
      <w:r w:rsidR="00E061D0">
        <w:t xml:space="preserve">Stereolighographic is a </w:t>
      </w:r>
      <w:r w:rsidR="00241BCE">
        <w:t>process</w:t>
      </w:r>
      <w:r w:rsidR="00E061D0">
        <w:t xml:space="preserve"> that transforms multifunctional prepolymer, </w:t>
      </w:r>
      <w:r w:rsidR="00E061D0">
        <w:rPr>
          <w:i/>
        </w:rPr>
        <w:t>resin,</w:t>
      </w:r>
      <w:r w:rsidR="00E061D0">
        <w:t xml:space="preserve"> into a cross-linked polymer </w:t>
      </w:r>
      <w:r w:rsidR="00353B9D">
        <w:fldChar w:fldCharType="begin"/>
      </w:r>
      <w:r w:rsidR="00353B9D">
        <w:instrText xml:space="preserve"> REF _Ref381299321 \r \h </w:instrText>
      </w:r>
      <w:r w:rsidR="00353B9D">
        <w:fldChar w:fldCharType="separate"/>
      </w:r>
      <w:r w:rsidR="00353B9D">
        <w:t>[1]</w:t>
      </w:r>
      <w:r w:rsidR="00353B9D">
        <w:fldChar w:fldCharType="end"/>
      </w:r>
      <w:r w:rsidR="00E061D0">
        <w:t xml:space="preserve">.  This is done through a chain reaction that is started by reactive species, </w:t>
      </w:r>
      <w:r w:rsidR="00E061D0">
        <w:rPr>
          <w:i/>
        </w:rPr>
        <w:t>cure agents,</w:t>
      </w:r>
      <w:r w:rsidR="00E061D0">
        <w:t xml:space="preserve"> generated by light exposure</w:t>
      </w:r>
      <w:r>
        <w:t>, in most cases UV rays</w:t>
      </w:r>
      <w:r w:rsidR="00E061D0">
        <w:t xml:space="preserve"> </w:t>
      </w:r>
      <w:r w:rsidR="00555378">
        <w:fldChar w:fldCharType="begin"/>
      </w:r>
      <w:r w:rsidR="00555378">
        <w:instrText xml:space="preserve"> REF _Ref381299321 \r \h </w:instrText>
      </w:r>
      <w:r w:rsidR="00555378">
        <w:fldChar w:fldCharType="separate"/>
      </w:r>
      <w:r w:rsidR="00555378">
        <w:t>[1]</w:t>
      </w:r>
      <w:r w:rsidR="00555378">
        <w:fldChar w:fldCharType="end"/>
      </w:r>
      <w:r w:rsidR="00E061D0">
        <w:t>.</w:t>
      </w:r>
    </w:p>
    <w:p w:rsidR="00241BCE" w:rsidRDefault="00241BCE" w:rsidP="00460E95">
      <w:pPr>
        <w:spacing w:line="252" w:lineRule="auto"/>
        <w:ind w:firstLine="360"/>
        <w:jc w:val="both"/>
      </w:pPr>
      <w:r>
        <w:t xml:space="preserve">The first step of light-polymer interaction starts with a </w:t>
      </w:r>
      <w:r w:rsidR="00E67364">
        <w:t>photo physical</w:t>
      </w:r>
      <w:r>
        <w:t xml:space="preserve"> process</w:t>
      </w:r>
      <w:r w:rsidR="00C54611">
        <w:t xml:space="preserve"> forcing</w:t>
      </w:r>
      <w:r>
        <w:t xml:space="preserve"> electrons to begin to move.  Photons then have to interact with atoms to promote trans</w:t>
      </w:r>
      <w:r>
        <w:t>i</w:t>
      </w:r>
      <w:r>
        <w:t>tions b</w:t>
      </w:r>
      <w:r>
        <w:t>e</w:t>
      </w:r>
      <w:r>
        <w:t>tween the ground state and excited states [1].  P.J. Bàrtolo shows th</w:t>
      </w:r>
      <w:r w:rsidR="00535064">
        <w:t>e rest of the process of</w:t>
      </w:r>
      <w:r>
        <w:t xml:space="preserve"> Stereolith</w:t>
      </w:r>
      <w:r>
        <w:t>o</w:t>
      </w:r>
      <w:r>
        <w:t>graphic in the diagram in Fig. 1.</w:t>
      </w:r>
    </w:p>
    <w:p w:rsidR="00C85C8E" w:rsidRDefault="00535064" w:rsidP="00460E95">
      <w:pPr>
        <w:spacing w:line="252" w:lineRule="auto"/>
        <w:ind w:firstLine="360"/>
        <w:contextualSpacing/>
        <w:jc w:val="both"/>
      </w:pPr>
      <w:r>
        <w:t>This process has been recently</w:t>
      </w:r>
      <w:r w:rsidR="00C54611" w:rsidRPr="00C54611">
        <w:t xml:space="preserve"> </w:t>
      </w:r>
      <w:r>
        <w:t>added to the three-dimensional (3D) printing world</w:t>
      </w:r>
      <w:r w:rsidR="001E7377">
        <w:t xml:space="preserve"> known as </w:t>
      </w:r>
      <w:r w:rsidR="00C85C8E">
        <w:t>stereolithography 3D</w:t>
      </w:r>
      <w:r w:rsidR="001E7377" w:rsidRPr="001E7377">
        <w:t xml:space="preserve"> printer</w:t>
      </w:r>
      <w:r w:rsidR="00C85C8E">
        <w:t>s (SLA</w:t>
      </w:r>
      <w:r w:rsidR="00FE5EE7">
        <w:t xml:space="preserve"> printers</w:t>
      </w:r>
      <w:r w:rsidR="00C85C8E">
        <w:t>)</w:t>
      </w:r>
      <w:r>
        <w:t xml:space="preserve">.   </w:t>
      </w:r>
      <w:r w:rsidR="00635A2C">
        <w:t xml:space="preserve">Printers that use resin instead of filament have a higher precision.  </w:t>
      </w:r>
      <w:r w:rsidR="001E7377">
        <w:t>Filament printers (FDM Printer</w:t>
      </w:r>
      <w:r w:rsidR="00FE5EE7">
        <w:t>s</w:t>
      </w:r>
      <w:r w:rsidR="00C85C8E">
        <w:t>)</w:t>
      </w:r>
      <w:r w:rsidR="001E7377">
        <w:t xml:space="preserve"> have a precision of about 100 microns, while </w:t>
      </w:r>
      <w:r w:rsidR="00C85C8E">
        <w:t xml:space="preserve">SLA printers can have a higher precision than 1 micron </w:t>
      </w:r>
      <w:r w:rsidR="00555378">
        <w:fldChar w:fldCharType="begin"/>
      </w:r>
      <w:r w:rsidR="00555378">
        <w:instrText xml:space="preserve"> REF _Ref381303647 \r \h </w:instrText>
      </w:r>
      <w:r w:rsidR="00555378">
        <w:fldChar w:fldCharType="separate"/>
      </w:r>
      <w:r w:rsidR="00555378">
        <w:t>[2]</w:t>
      </w:r>
      <w:r w:rsidR="00555378">
        <w:fldChar w:fldCharType="end"/>
      </w:r>
      <w:r w:rsidR="00555378">
        <w:t>.</w:t>
      </w:r>
    </w:p>
    <w:p w:rsidR="00C85C8E" w:rsidRDefault="00C85C8E" w:rsidP="00397195">
      <w:pPr>
        <w:pStyle w:val="Heading1"/>
      </w:pPr>
      <w:r w:rsidRPr="007B246B">
        <w:t xml:space="preserve">Discussion </w:t>
      </w:r>
    </w:p>
    <w:p w:rsidR="00E43F01" w:rsidRPr="00E43F01" w:rsidRDefault="00397195" w:rsidP="00E43F01">
      <w:pPr>
        <w:pStyle w:val="Heading2"/>
        <w:ind w:left="0"/>
      </w:pPr>
      <w:r>
        <w:t>The Build Table</w:t>
      </w:r>
    </w:p>
    <w:p w:rsidR="00291C8B" w:rsidRDefault="00C85C8E" w:rsidP="00153D17">
      <w:pPr>
        <w:ind w:firstLine="360"/>
        <w:jc w:val="both"/>
      </w:pPr>
      <w:r>
        <w:t>In a SLA printer the resin is held in a tub known as a vat.  The light source ca</w:t>
      </w:r>
      <w:r w:rsidRPr="00C54611">
        <w:t xml:space="preserve">n </w:t>
      </w:r>
      <w:r w:rsidR="00867741" w:rsidRPr="00C54611">
        <w:t xml:space="preserve">be located </w:t>
      </w:r>
      <w:r w:rsidRPr="00C54611">
        <w:t xml:space="preserve">above </w:t>
      </w:r>
      <w:r>
        <w:t>or b</w:t>
      </w:r>
      <w:r>
        <w:t>e</w:t>
      </w:r>
      <w:r>
        <w:t xml:space="preserve">low the vat to cure the resin.  </w:t>
      </w:r>
      <w:r w:rsidR="00941EFA">
        <w:t xml:space="preserve">SLA printers with the light source below </w:t>
      </w:r>
      <w:r w:rsidR="008B7D67">
        <w:t>the vat print</w:t>
      </w:r>
      <w:r w:rsidR="00941EFA">
        <w:t xml:space="preserve"> the object from the top to the bo</w:t>
      </w:r>
      <w:r w:rsidR="00941EFA">
        <w:t>t</w:t>
      </w:r>
      <w:r w:rsidR="00941EFA">
        <w:t xml:space="preserve">tom </w:t>
      </w:r>
      <w:r w:rsidR="00555378">
        <w:fldChar w:fldCharType="begin"/>
      </w:r>
      <w:r w:rsidR="00555378">
        <w:instrText xml:space="preserve"> REF _Ref381303662 \r \h </w:instrText>
      </w:r>
      <w:r w:rsidR="00555378">
        <w:fldChar w:fldCharType="separate"/>
      </w:r>
      <w:r w:rsidR="00555378">
        <w:t>[3]</w:t>
      </w:r>
      <w:r w:rsidR="00555378">
        <w:fldChar w:fldCharType="end"/>
      </w:r>
      <w:r w:rsidR="00941EFA">
        <w:t xml:space="preserve">.  </w:t>
      </w:r>
      <w:r w:rsidR="00F011C7">
        <w:t>This creates the need for the</w:t>
      </w:r>
      <w:r w:rsidR="006A4735">
        <w:t xml:space="preserve"> resin to be able to cure to the</w:t>
      </w:r>
      <w:r w:rsidR="00F011C7">
        <w:t xml:space="preserve"> build table, the table that the object is printed on</w:t>
      </w:r>
      <w:r w:rsidR="006A4735">
        <w:t>.</w:t>
      </w:r>
      <w:r w:rsidR="008B7D67">
        <w:t xml:space="preserve">  This table is moved in and out of the vat.  It is placed into the </w:t>
      </w:r>
    </w:p>
    <w:p w:rsidR="006A4735" w:rsidRDefault="008B7D67" w:rsidP="00291C8B">
      <w:pPr>
        <w:jc w:val="both"/>
      </w:pPr>
      <w:proofErr w:type="gramStart"/>
      <w:r>
        <w:t>resin</w:t>
      </w:r>
      <w:proofErr w:type="gramEnd"/>
      <w:r>
        <w:t xml:space="preserve"> so </w:t>
      </w:r>
      <w:r w:rsidR="00153D17">
        <w:t>the resin can be light-cured, then it moves up to a</w:t>
      </w:r>
      <w:r w:rsidR="00153D17">
        <w:t>l</w:t>
      </w:r>
      <w:r w:rsidR="00153D17">
        <w:t xml:space="preserve">low the vat to refill, and then it repeats. </w:t>
      </w:r>
    </w:p>
    <w:p w:rsidR="00F011C7" w:rsidRDefault="006A4735" w:rsidP="00DA038F">
      <w:pPr>
        <w:ind w:firstLine="360"/>
        <w:jc w:val="both"/>
      </w:pPr>
      <w:r>
        <w:t>The B9</w:t>
      </w:r>
      <w:r w:rsidR="00460E95">
        <w:t>Creator</w:t>
      </w:r>
      <w:r w:rsidR="008428EE">
        <w:t xml:space="preserve"> (B9)</w:t>
      </w:r>
      <w:r w:rsidR="00460E95">
        <w:t xml:space="preserve"> uses an aluminum build table </w:t>
      </w:r>
      <w:r w:rsidR="00153D17">
        <w:t>a</w:t>
      </w:r>
      <w:r w:rsidR="00153D17">
        <w:t>t</w:t>
      </w:r>
      <w:r w:rsidR="00153D17">
        <w:t xml:space="preserve">tached to a z-axis </w:t>
      </w:r>
      <w:r w:rsidR="00555378">
        <w:fldChar w:fldCharType="begin"/>
      </w:r>
      <w:r w:rsidR="00555378">
        <w:instrText xml:space="preserve"> REF _Ref381303662 \r \h </w:instrText>
      </w:r>
      <w:r w:rsidR="00555378">
        <w:fldChar w:fldCharType="separate"/>
      </w:r>
      <w:r w:rsidR="00555378">
        <w:t>[3]</w:t>
      </w:r>
      <w:r w:rsidR="00555378">
        <w:fldChar w:fldCharType="end"/>
      </w:r>
      <w:r w:rsidR="00460E95">
        <w:t xml:space="preserve">.  </w:t>
      </w:r>
      <w:r w:rsidR="00153D17">
        <w:t xml:space="preserve">When printing small objects, the resin is able to fasten to the aluminum without falling off throughout a build.  </w:t>
      </w:r>
      <w:r w:rsidR="00460E95">
        <w:t>To increase the adhesiveness of the res</w:t>
      </w:r>
      <w:r w:rsidR="00153D17">
        <w:t>in to the table</w:t>
      </w:r>
      <w:r w:rsidR="008428EE">
        <w:t>, the B9</w:t>
      </w:r>
      <w:r w:rsidR="00460E95">
        <w:t xml:space="preserve"> </w:t>
      </w:r>
      <w:r w:rsidR="00153D17">
        <w:t xml:space="preserve">has programed the </w:t>
      </w:r>
      <w:r w:rsidR="00460E95">
        <w:t xml:space="preserve">exposer time for the first couple of layers </w:t>
      </w:r>
      <w:r w:rsidR="00153D17">
        <w:t xml:space="preserve">to be increased </w:t>
      </w:r>
      <w:r w:rsidR="00555378">
        <w:fldChar w:fldCharType="begin"/>
      </w:r>
      <w:r w:rsidR="00555378">
        <w:instrText xml:space="preserve"> REF _Ref381303662 \r \h </w:instrText>
      </w:r>
      <w:r w:rsidR="00555378">
        <w:fldChar w:fldCharType="separate"/>
      </w:r>
      <w:r w:rsidR="00555378">
        <w:t>[3]</w:t>
      </w:r>
      <w:r w:rsidR="00555378">
        <w:fldChar w:fldCharType="end"/>
      </w:r>
      <w:r w:rsidR="00460E95">
        <w:t xml:space="preserve">.  This insures that the </w:t>
      </w:r>
      <w:r w:rsidR="00153D17">
        <w:t>resin has been completely cured and fastened to the t</w:t>
      </w:r>
      <w:r w:rsidR="00153D17">
        <w:t>a</w:t>
      </w:r>
      <w:r w:rsidR="00153D17">
        <w:t xml:space="preserve">ble.  This </w:t>
      </w:r>
      <w:r w:rsidR="003200DC">
        <w:t>solution</w:t>
      </w:r>
      <w:r w:rsidR="00460E95">
        <w:t xml:space="preserve"> works well for small prints that have a small surface area</w:t>
      </w:r>
      <w:r w:rsidR="00153D17">
        <w:t>.  T</w:t>
      </w:r>
      <w:r w:rsidR="00460E95">
        <w:t>he effective</w:t>
      </w:r>
      <w:r w:rsidR="00153D17">
        <w:t>ness of increasing cure times</w:t>
      </w:r>
      <w:r w:rsidR="00460E95">
        <w:t xml:space="preserve"> </w:t>
      </w:r>
      <w:r w:rsidR="00153D17">
        <w:t>t</w:t>
      </w:r>
      <w:r w:rsidR="00FE5EE7">
        <w:t xml:space="preserve">o improve adhesiveness </w:t>
      </w:r>
      <w:r w:rsidR="00460E95">
        <w:t xml:space="preserve">goes down </w:t>
      </w:r>
      <w:r w:rsidR="00460E95" w:rsidRPr="00C54611">
        <w:t xml:space="preserve">as </w:t>
      </w:r>
      <w:r w:rsidR="00291C8B" w:rsidRPr="00C54611">
        <w:t xml:space="preserve">the </w:t>
      </w:r>
      <w:r w:rsidR="00460E95" w:rsidRPr="00C54611">
        <w:t xml:space="preserve">size </w:t>
      </w:r>
      <w:r w:rsidR="00460E95">
        <w:t>of the objects increase</w:t>
      </w:r>
      <w:r w:rsidR="00FE5EE7">
        <w:t xml:space="preserve"> </w:t>
      </w:r>
      <w:r w:rsidR="00555378">
        <w:fldChar w:fldCharType="begin"/>
      </w:r>
      <w:r w:rsidR="00555378">
        <w:instrText xml:space="preserve"> REF _Ref381303647 \r \h </w:instrText>
      </w:r>
      <w:r w:rsidR="00555378">
        <w:fldChar w:fldCharType="separate"/>
      </w:r>
      <w:r w:rsidR="00555378">
        <w:t>[2]</w:t>
      </w:r>
      <w:r w:rsidR="00555378">
        <w:fldChar w:fldCharType="end"/>
      </w:r>
      <w:r w:rsidR="00460E95">
        <w:t>.</w:t>
      </w:r>
      <w:r w:rsidR="00153D17" w:rsidRPr="00153D17">
        <w:t xml:space="preserve"> </w:t>
      </w:r>
      <w:r w:rsidR="00153D17">
        <w:t>Increasing the cure times</w:t>
      </w:r>
      <w:r w:rsidR="00C54611">
        <w:t xml:space="preserve"> </w:t>
      </w:r>
      <w:r w:rsidR="00153D17">
        <w:t xml:space="preserve">can </w:t>
      </w:r>
      <w:r w:rsidR="00C54611">
        <w:t>cause re</w:t>
      </w:r>
      <w:r w:rsidR="00C54611">
        <w:t>s</w:t>
      </w:r>
      <w:r w:rsidR="00C54611">
        <w:t xml:space="preserve">ins to shrink </w:t>
      </w:r>
      <w:r w:rsidR="00555378">
        <w:fldChar w:fldCharType="begin"/>
      </w:r>
      <w:r w:rsidR="00555378">
        <w:instrText xml:space="preserve"> REF _Ref381303734 \r \h </w:instrText>
      </w:r>
      <w:r w:rsidR="00555378">
        <w:fldChar w:fldCharType="separate"/>
      </w:r>
      <w:r w:rsidR="00555378">
        <w:t>[4]</w:t>
      </w:r>
      <w:r w:rsidR="00555378">
        <w:fldChar w:fldCharType="end"/>
      </w:r>
      <w:r w:rsidR="00153D17">
        <w:t xml:space="preserve">.  </w:t>
      </w:r>
    </w:p>
    <w:p w:rsidR="00CD0823" w:rsidRDefault="00CD0823" w:rsidP="003200DC">
      <w:pPr>
        <w:ind w:firstLine="360"/>
        <w:jc w:val="both"/>
      </w:pPr>
      <w:r>
        <w:t xml:space="preserve"> </w:t>
      </w:r>
      <w:r w:rsidR="00470546">
        <w:t>Members of the</w:t>
      </w:r>
      <w:r>
        <w:t xml:space="preserve"> Build Your Own SLA Printer</w:t>
      </w:r>
      <w:r w:rsidR="00470546">
        <w:t xml:space="preserve"> </w:t>
      </w:r>
      <w:r w:rsidR="00570935">
        <w:t>forum</w:t>
      </w:r>
      <w:r w:rsidR="00470546">
        <w:t xml:space="preserve"> have coated</w:t>
      </w:r>
      <w:r>
        <w:t xml:space="preserve"> the build ta</w:t>
      </w:r>
      <w:r w:rsidR="00470546">
        <w:t>ble with a</w:t>
      </w:r>
      <w:r>
        <w:t xml:space="preserve"> </w:t>
      </w:r>
      <w:r w:rsidR="00E43F01">
        <w:t xml:space="preserve">sheet of </w:t>
      </w:r>
      <w:r>
        <w:t>Fluorinated Et</w:t>
      </w:r>
      <w:r>
        <w:t>h</w:t>
      </w:r>
      <w:r>
        <w:t xml:space="preserve">ylene </w:t>
      </w:r>
      <w:r w:rsidRPr="00CD0823">
        <w:t>Propylene</w:t>
      </w:r>
      <w:r w:rsidR="00E43F01">
        <w:t xml:space="preserve"> (FEP)</w:t>
      </w:r>
      <w:r>
        <w:t xml:space="preserve"> </w:t>
      </w:r>
      <w:r w:rsidR="00555378">
        <w:fldChar w:fldCharType="begin"/>
      </w:r>
      <w:r w:rsidR="00555378">
        <w:instrText xml:space="preserve"> REF _Ref381303734 \r \h </w:instrText>
      </w:r>
      <w:r w:rsidR="00555378">
        <w:fldChar w:fldCharType="separate"/>
      </w:r>
      <w:r w:rsidR="00555378">
        <w:t>[4]</w:t>
      </w:r>
      <w:r w:rsidR="00555378">
        <w:fldChar w:fldCharType="end"/>
      </w:r>
      <w:r>
        <w:t xml:space="preserve">.  </w:t>
      </w:r>
      <w:r w:rsidR="00C54611">
        <w:t>FEP</w:t>
      </w:r>
      <w:r>
        <w:t xml:space="preserve"> almost doubles </w:t>
      </w:r>
      <w:r w:rsidR="00E43F01">
        <w:t>the adh</w:t>
      </w:r>
      <w:r w:rsidR="00E43F01">
        <w:t>e</w:t>
      </w:r>
      <w:r w:rsidR="00E43F01">
        <w:t xml:space="preserve">siveness of the resin to the build table </w:t>
      </w:r>
      <w:r w:rsidR="00555378">
        <w:fldChar w:fldCharType="begin"/>
      </w:r>
      <w:r w:rsidR="00555378">
        <w:instrText xml:space="preserve"> REF _Ref381303734 \r \h </w:instrText>
      </w:r>
      <w:r w:rsidR="00555378">
        <w:fldChar w:fldCharType="separate"/>
      </w:r>
      <w:r w:rsidR="00555378">
        <w:t>[4]</w:t>
      </w:r>
      <w:r w:rsidR="00555378">
        <w:fldChar w:fldCharType="end"/>
      </w:r>
      <w:r>
        <w:t>.</w:t>
      </w:r>
      <w:r w:rsidR="008B7D67">
        <w:t xml:space="preserve">  This coating cost </w:t>
      </w:r>
      <w:r w:rsidR="00C54611">
        <w:t>approximately</w:t>
      </w:r>
      <w:r w:rsidR="008B7D67">
        <w:t xml:space="preserve"> $10.00 </w:t>
      </w:r>
      <w:r w:rsidR="00E43F01">
        <w:t>per</w:t>
      </w:r>
      <w:r w:rsidR="008B7D67">
        <w:t xml:space="preserve"> 6 in</w:t>
      </w:r>
      <w:r w:rsidR="008B7D67" w:rsidRPr="008B7D67">
        <w:rPr>
          <w:vertAlign w:val="superscript"/>
        </w:rPr>
        <w:t>2</w:t>
      </w:r>
      <w:r w:rsidR="008B7D67">
        <w:t xml:space="preserve"> </w:t>
      </w:r>
      <w:r w:rsidR="00555378">
        <w:fldChar w:fldCharType="begin"/>
      </w:r>
      <w:r w:rsidR="00555378">
        <w:instrText xml:space="preserve"> REF _Ref381303734 \r \h </w:instrText>
      </w:r>
      <w:r w:rsidR="00555378">
        <w:fldChar w:fldCharType="separate"/>
      </w:r>
      <w:r w:rsidR="00555378">
        <w:t>[4]</w:t>
      </w:r>
      <w:r w:rsidR="00555378">
        <w:fldChar w:fldCharType="end"/>
      </w:r>
      <w:r w:rsidR="008B7D67">
        <w:t xml:space="preserve">.  </w:t>
      </w:r>
      <w:r w:rsidR="00C54611">
        <w:t>Although this cost is negligible compared to</w:t>
      </w:r>
      <w:r w:rsidR="00C54611">
        <w:t xml:space="preserve"> the cost of</w:t>
      </w:r>
      <w:r w:rsidR="008B7D67">
        <w:t xml:space="preserve"> wasting resin that is sold </w:t>
      </w:r>
      <w:r w:rsidR="00E43F01">
        <w:t>b</w:t>
      </w:r>
      <w:r w:rsidR="00E43F01">
        <w:t>e</w:t>
      </w:r>
      <w:r w:rsidR="00E43F01">
        <w:t>tween</w:t>
      </w:r>
      <w:r w:rsidR="008B7D67">
        <w:t xml:space="preserve"> </w:t>
      </w:r>
      <w:r w:rsidR="00E43F01">
        <w:t xml:space="preserve">$40.00 per </w:t>
      </w:r>
      <w:r w:rsidR="008B7D67">
        <w:t>liter</w:t>
      </w:r>
      <w:r w:rsidR="00E43F01">
        <w:t>-$60.00 per liter</w:t>
      </w:r>
      <w:r w:rsidR="008B7D67">
        <w:t xml:space="preserve"> </w:t>
      </w:r>
      <w:r w:rsidR="00555378">
        <w:fldChar w:fldCharType="begin"/>
      </w:r>
      <w:r w:rsidR="00555378">
        <w:instrText xml:space="preserve"> REF _Ref381303662 \r \h </w:instrText>
      </w:r>
      <w:r w:rsidR="00555378">
        <w:fldChar w:fldCharType="separate"/>
      </w:r>
      <w:r w:rsidR="00555378">
        <w:t>[3]</w:t>
      </w:r>
      <w:r w:rsidR="00555378">
        <w:fldChar w:fldCharType="end"/>
      </w:r>
      <w:r w:rsidR="008B7D67">
        <w:t xml:space="preserve">.  </w:t>
      </w:r>
    </w:p>
    <w:p w:rsidR="00470546" w:rsidRDefault="00470546" w:rsidP="00DA038F">
      <w:pPr>
        <w:pStyle w:val="Heading2"/>
        <w:ind w:left="0"/>
        <w:contextualSpacing/>
        <w:jc w:val="both"/>
      </w:pPr>
      <w:r>
        <w:t xml:space="preserve"> The Vat</w:t>
      </w:r>
    </w:p>
    <w:p w:rsidR="00470546" w:rsidRDefault="008428EE" w:rsidP="00DA038F">
      <w:pPr>
        <w:ind w:firstLine="450"/>
        <w:jc w:val="both"/>
      </w:pPr>
      <w:r>
        <w:t>Using a project that sits below the vat can cause resin to cure to the vat.  This causes the layers to be ripped apart when the build table is moved away from the vat.  Several groups have found a way to mend this problem.</w:t>
      </w:r>
    </w:p>
    <w:p w:rsidR="007E763F" w:rsidRDefault="008428EE" w:rsidP="00DA038F">
      <w:pPr>
        <w:ind w:firstLine="450"/>
        <w:jc w:val="both"/>
      </w:pPr>
      <w:r>
        <w:t xml:space="preserve">The creators of the B9 use a two section vat separated by what they refer to as the </w:t>
      </w:r>
      <w:r>
        <w:rPr>
          <w:i/>
        </w:rPr>
        <w:t>waterfall</w:t>
      </w:r>
      <w:r>
        <w:t xml:space="preserve"> </w:t>
      </w:r>
      <w:r w:rsidR="00555378">
        <w:fldChar w:fldCharType="begin"/>
      </w:r>
      <w:r w:rsidR="00555378">
        <w:instrText xml:space="preserve"> REF _Ref381303662 \r \h </w:instrText>
      </w:r>
      <w:r w:rsidR="00555378">
        <w:fldChar w:fldCharType="separate"/>
      </w:r>
      <w:r w:rsidR="00555378">
        <w:t>[3]</w:t>
      </w:r>
      <w:r w:rsidR="00555378">
        <w:fldChar w:fldCharType="end"/>
      </w:r>
      <w:r>
        <w:t>.  The B9</w:t>
      </w:r>
      <w:r w:rsidR="002328AD">
        <w:t xml:space="preserve"> has a ru</w:t>
      </w:r>
      <w:r w:rsidR="002328AD">
        <w:t>b</w:t>
      </w:r>
      <w:r w:rsidR="002328AD">
        <w:t>ber wiper that will squeegee the uncured-resin from the sha</w:t>
      </w:r>
      <w:r w:rsidR="002328AD">
        <w:t>l</w:t>
      </w:r>
      <w:r w:rsidR="002328AD">
        <w:t xml:space="preserve">low end, over the water fall into the deep end </w:t>
      </w:r>
      <w:r w:rsidR="00555378">
        <w:fldChar w:fldCharType="begin"/>
      </w:r>
      <w:r w:rsidR="00555378">
        <w:instrText xml:space="preserve"> REF _Ref381303662 \r \h </w:instrText>
      </w:r>
      <w:r w:rsidR="00555378">
        <w:fldChar w:fldCharType="separate"/>
      </w:r>
      <w:r w:rsidR="00555378">
        <w:t>[3]</w:t>
      </w:r>
      <w:r w:rsidR="00555378">
        <w:fldChar w:fldCharType="end"/>
      </w:r>
      <w:r w:rsidR="002328AD">
        <w:t>.  T</w:t>
      </w:r>
      <w:r w:rsidR="00C54611">
        <w:t>he wiper</w:t>
      </w:r>
      <w:r w:rsidR="002328AD">
        <w:t xml:space="preserve"> allows for the p</w:t>
      </w:r>
      <w:r w:rsidR="002328AD" w:rsidRPr="002328AD">
        <w:t>olydimethylsiloxane</w:t>
      </w:r>
      <w:r w:rsidR="002328AD">
        <w:t xml:space="preserve"> to be oxygenated pr</w:t>
      </w:r>
      <w:r w:rsidR="002328AD">
        <w:t>e</w:t>
      </w:r>
      <w:r w:rsidR="002328AD">
        <w:t xml:space="preserve">venting the resin to be cured to the vat </w:t>
      </w:r>
      <w:r w:rsidR="00555378">
        <w:fldChar w:fldCharType="begin"/>
      </w:r>
      <w:r w:rsidR="00555378">
        <w:instrText xml:space="preserve"> REF _Ref381303662 \r \h </w:instrText>
      </w:r>
      <w:r w:rsidR="00555378">
        <w:fldChar w:fldCharType="separate"/>
      </w:r>
      <w:r w:rsidR="00555378">
        <w:t>[3]</w:t>
      </w:r>
      <w:r w:rsidR="00555378">
        <w:fldChar w:fldCharType="end"/>
      </w:r>
      <w:r w:rsidR="002328AD">
        <w:t>.   Though this only adds a few seconds to each layer,</w:t>
      </w:r>
      <w:r w:rsidR="007E763F">
        <w:t xml:space="preserve"> the overall build time is greatly increased due to the </w:t>
      </w:r>
      <w:r w:rsidR="00C54611">
        <w:t xml:space="preserve">number </w:t>
      </w:r>
      <w:r w:rsidR="007E763F">
        <w:t>of layers even small o</w:t>
      </w:r>
      <w:r w:rsidR="007E763F">
        <w:t>b</w:t>
      </w:r>
      <w:r w:rsidR="007E763F">
        <w:t>jects take to finish.</w:t>
      </w:r>
      <w:r w:rsidR="003200DC">
        <w:t xml:space="preserve"> </w:t>
      </w:r>
    </w:p>
    <w:p w:rsidR="007E763F" w:rsidRDefault="007E763F" w:rsidP="00DA038F">
      <w:pPr>
        <w:ind w:firstLine="450"/>
        <w:jc w:val="both"/>
      </w:pPr>
      <w:r>
        <w:t xml:space="preserve">Another choice </w:t>
      </w:r>
      <w:r w:rsidR="002D0C64">
        <w:t xml:space="preserve">is </w:t>
      </w:r>
      <w:r>
        <w:t>to apply</w:t>
      </w:r>
      <w:r w:rsidR="002D0C64">
        <w:t xml:space="preserve"> the</w:t>
      </w:r>
      <w:r>
        <w:t xml:space="preserve"> </w:t>
      </w:r>
      <w:r w:rsidR="002D0C64">
        <w:t xml:space="preserve">chemical Sylgard </w:t>
      </w:r>
      <w:r w:rsidR="002A331F">
        <w:t xml:space="preserve">184 </w:t>
      </w:r>
      <w:r>
        <w:t xml:space="preserve">to the vat table </w:t>
      </w:r>
      <w:r w:rsidR="00C54611">
        <w:t>which</w:t>
      </w:r>
      <w:r>
        <w:t xml:space="preserve"> gives an almost perfect non-sticking c</w:t>
      </w:r>
      <w:r>
        <w:t>a</w:t>
      </w:r>
      <w:r>
        <w:t>pability to the vat</w:t>
      </w:r>
      <w:r w:rsidR="003200DC">
        <w:t xml:space="preserve"> </w:t>
      </w:r>
      <w:r w:rsidR="003200DC">
        <w:fldChar w:fldCharType="begin"/>
      </w:r>
      <w:r w:rsidR="003200DC">
        <w:instrText xml:space="preserve"> REF _Ref381303734 \r \h </w:instrText>
      </w:r>
      <w:r w:rsidR="003200DC">
        <w:fldChar w:fldCharType="separate"/>
      </w:r>
      <w:r w:rsidR="003200DC">
        <w:t>[4]</w:t>
      </w:r>
      <w:r w:rsidR="003200DC">
        <w:fldChar w:fldCharType="end"/>
      </w:r>
      <w:r>
        <w:t xml:space="preserve">.  </w:t>
      </w:r>
      <w:proofErr w:type="spellStart"/>
      <w:r>
        <w:t>Sylgard</w:t>
      </w:r>
      <w:proofErr w:type="spellEnd"/>
      <w:r>
        <w:t xml:space="preserve"> is a fast dying chemical that can be difficult to apply to the vat and must be applied after a co</w:t>
      </w:r>
      <w:r>
        <w:t>u</w:t>
      </w:r>
      <w:r>
        <w:t xml:space="preserve">ple thousand layers depending on layer size.  </w:t>
      </w:r>
    </w:p>
    <w:p w:rsidR="008428EE" w:rsidRDefault="00DA038F" w:rsidP="00DA038F">
      <w:pPr>
        <w:ind w:firstLine="450"/>
        <w:jc w:val="both"/>
      </w:pPr>
      <w:r>
        <w:t xml:space="preserve">The most common coating </w:t>
      </w:r>
      <w:r w:rsidR="003200DC" w:rsidRPr="003200DC">
        <w:t xml:space="preserve">applied to </w:t>
      </w:r>
      <w:r>
        <w:t xml:space="preserve">the bottom of the vat is Teflon </w:t>
      </w:r>
      <w:r w:rsidR="00555378">
        <w:fldChar w:fldCharType="begin"/>
      </w:r>
      <w:r w:rsidR="00555378">
        <w:instrText xml:space="preserve"> REF _Ref381303734 \r \h </w:instrText>
      </w:r>
      <w:r w:rsidR="00555378">
        <w:fldChar w:fldCharType="separate"/>
      </w:r>
      <w:r w:rsidR="00555378">
        <w:t>[4]</w:t>
      </w:r>
      <w:r w:rsidR="00555378">
        <w:fldChar w:fldCharType="end"/>
      </w:r>
      <w:r>
        <w:t xml:space="preserve">.  This is a much easier chemical to work with than Sylgard because it does not dry </w:t>
      </w:r>
      <w:proofErr w:type="spellStart"/>
      <w:r w:rsidR="003200DC">
        <w:t>Sylgard</w:t>
      </w:r>
      <w:proofErr w:type="spellEnd"/>
      <w:r>
        <w:t xml:space="preserve">.  It is also about thirty percent cheaper and will last twice as long </w:t>
      </w:r>
      <w:r w:rsidR="00555378">
        <w:fldChar w:fldCharType="begin"/>
      </w:r>
      <w:r w:rsidR="00555378">
        <w:instrText xml:space="preserve"> REF _Ref381303734 \r \h </w:instrText>
      </w:r>
      <w:r w:rsidR="00555378">
        <w:fldChar w:fldCharType="separate"/>
      </w:r>
      <w:r w:rsidR="00555378">
        <w:t>[4]</w:t>
      </w:r>
      <w:r w:rsidR="00555378">
        <w:fldChar w:fldCharType="end"/>
      </w:r>
      <w:r>
        <w:t xml:space="preserve">.  Teflon leads to two to three times as many builds being ripped apart compared to </w:t>
      </w:r>
      <w:proofErr w:type="spellStart"/>
      <w:r>
        <w:t>Sylgard</w:t>
      </w:r>
      <w:proofErr w:type="spellEnd"/>
      <w:r>
        <w:t xml:space="preserve"> </w:t>
      </w:r>
      <w:r w:rsidR="00555378">
        <w:fldChar w:fldCharType="begin"/>
      </w:r>
      <w:r w:rsidR="00555378">
        <w:instrText xml:space="preserve"> REF _Ref381303734 \r \h </w:instrText>
      </w:r>
      <w:r w:rsidR="00555378">
        <w:fldChar w:fldCharType="separate"/>
      </w:r>
      <w:r w:rsidR="00555378">
        <w:t>[4]</w:t>
      </w:r>
      <w:r w:rsidR="00555378">
        <w:fldChar w:fldCharType="end"/>
      </w:r>
      <w:r>
        <w:t xml:space="preserve">.  </w:t>
      </w:r>
    </w:p>
    <w:p w:rsidR="00DA038F" w:rsidRDefault="007419E1" w:rsidP="00DA038F">
      <w:pPr>
        <w:ind w:firstLine="450"/>
        <w:jc w:val="both"/>
      </w:pPr>
      <w:r>
        <w:t>Several members of the Build Your Own SLA co</w:t>
      </w:r>
      <w:r>
        <w:t>m</w:t>
      </w:r>
      <w:r>
        <w:t xml:space="preserve">munity have tested tilting the vat as the build table moves up </w:t>
      </w:r>
      <w:r w:rsidR="00555378">
        <w:fldChar w:fldCharType="begin"/>
      </w:r>
      <w:r w:rsidR="00555378">
        <w:instrText xml:space="preserve"> REF _Ref381303734 \r \h </w:instrText>
      </w:r>
      <w:r w:rsidR="00555378">
        <w:fldChar w:fldCharType="separate"/>
      </w:r>
      <w:r w:rsidR="00555378">
        <w:t>[4]</w:t>
      </w:r>
      <w:r w:rsidR="00555378">
        <w:fldChar w:fldCharType="end"/>
      </w:r>
      <w:r>
        <w:t>.  Titling the vat peels the object away from the base i</w:t>
      </w:r>
      <w:r>
        <w:t>n</w:t>
      </w:r>
      <w:r>
        <w:t>stead of ripping it way.  This prevents the layer from crea</w:t>
      </w:r>
      <w:r>
        <w:t>t</w:t>
      </w:r>
      <w:r>
        <w:t>ing a vacuum to the vat making it difficult to remove safely.</w:t>
      </w:r>
      <w:r w:rsidR="00440110">
        <w:t xml:space="preserve">  </w:t>
      </w:r>
      <w:r w:rsidR="00440110">
        <w:lastRenderedPageBreak/>
        <w:t xml:space="preserve">This solution adds the cost of another stepper motor and a use of a controller to tilt and reset the vat </w:t>
      </w:r>
      <w:r w:rsidR="00555378">
        <w:fldChar w:fldCharType="begin"/>
      </w:r>
      <w:r w:rsidR="00555378">
        <w:instrText xml:space="preserve"> REF _Ref381303734 \r \h </w:instrText>
      </w:r>
      <w:r w:rsidR="00555378">
        <w:fldChar w:fldCharType="separate"/>
      </w:r>
      <w:r w:rsidR="00555378">
        <w:t>[4]</w:t>
      </w:r>
      <w:r w:rsidR="00555378">
        <w:fldChar w:fldCharType="end"/>
      </w:r>
      <w:r w:rsidR="00440110">
        <w:t xml:space="preserve">.  </w:t>
      </w:r>
      <w:r w:rsidR="002A331F">
        <w:t>Titling is an effective way to prevent tearing prints, but it increases more error in precision because of the extra movement of the vat</w:t>
      </w:r>
      <w:r w:rsidR="00440110">
        <w:t xml:space="preserve"> </w:t>
      </w:r>
      <w:r w:rsidR="00555378">
        <w:fldChar w:fldCharType="begin"/>
      </w:r>
      <w:r w:rsidR="00555378">
        <w:instrText xml:space="preserve"> REF _Ref381303734 \r \h </w:instrText>
      </w:r>
      <w:r w:rsidR="00555378">
        <w:fldChar w:fldCharType="separate"/>
      </w:r>
      <w:r w:rsidR="00555378">
        <w:t>[4]</w:t>
      </w:r>
      <w:r w:rsidR="00555378">
        <w:fldChar w:fldCharType="end"/>
      </w:r>
      <w:r w:rsidR="00440110">
        <w:t xml:space="preserve">.  </w:t>
      </w:r>
      <w:r>
        <w:t xml:space="preserve">  </w:t>
      </w:r>
    </w:p>
    <w:p w:rsidR="009B0E41" w:rsidRDefault="00C54611" w:rsidP="006C5D18">
      <w:pPr>
        <w:ind w:firstLine="450"/>
        <w:jc w:val="both"/>
      </w:pPr>
      <w:r>
        <w:rPr>
          <w:noProof/>
          <w:sz w:val="2"/>
        </w:rPr>
        <mc:AlternateContent>
          <mc:Choice Requires="wps">
            <w:drawing>
              <wp:anchor distT="0" distB="0" distL="0" distR="0" simplePos="0" relativeHeight="251657216" behindDoc="0" locked="0" layoutInCell="1" allowOverlap="1" wp14:anchorId="584DEF96" wp14:editId="40ED266F">
                <wp:simplePos x="0" y="0"/>
                <wp:positionH relativeFrom="margin">
                  <wp:posOffset>3314700</wp:posOffset>
                </wp:positionH>
                <wp:positionV relativeFrom="margin">
                  <wp:posOffset>-9525</wp:posOffset>
                </wp:positionV>
                <wp:extent cx="3122295" cy="1485900"/>
                <wp:effectExtent l="0" t="0" r="1905" b="0"/>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229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75" w:type="dxa"/>
                              <w:tblInd w:w="93" w:type="dxa"/>
                              <w:tblLook w:val="04A0" w:firstRow="1" w:lastRow="0" w:firstColumn="1" w:lastColumn="0" w:noHBand="0" w:noVBand="1"/>
                            </w:tblPr>
                            <w:tblGrid>
                              <w:gridCol w:w="1095"/>
                              <w:gridCol w:w="1170"/>
                              <w:gridCol w:w="1260"/>
                              <w:gridCol w:w="1350"/>
                            </w:tblGrid>
                            <w:tr w:rsidR="009B0E41" w:rsidRPr="00DF024E" w:rsidTr="009B0E41">
                              <w:trPr>
                                <w:trHeight w:val="3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u w:val="single"/>
                                    </w:rPr>
                                  </w:pPr>
                                  <w:r w:rsidRPr="00DF024E">
                                    <w:rPr>
                                      <w:b/>
                                      <w:bCs/>
                                      <w:color w:val="000000"/>
                                      <w:sz w:val="18"/>
                                      <w:szCs w:val="18"/>
                                      <w:u w:val="single"/>
                                    </w:rPr>
                                    <w:t>Build Table</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Cost</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Effectiveness</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Advantage</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Aluminum No Coating</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Extra Cost</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Low</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Cost</w:t>
                                  </w:r>
                                </w:p>
                              </w:tc>
                            </w:tr>
                            <w:tr w:rsidR="009B0E41" w:rsidRPr="00DF024E" w:rsidTr="00C62B1F">
                              <w:trPr>
                                <w:trHeight w:val="422"/>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Cure Time</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Build Time</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E67364" w:rsidP="00DF024E">
                                  <w:pPr>
                                    <w:rPr>
                                      <w:color w:val="000000"/>
                                      <w:sz w:val="16"/>
                                      <w:szCs w:val="16"/>
                                    </w:rPr>
                                  </w:pPr>
                                  <w:r w:rsidRPr="00DF024E">
                                    <w:rPr>
                                      <w:color w:val="000000"/>
                                      <w:sz w:val="16"/>
                                      <w:szCs w:val="16"/>
                                    </w:rPr>
                                    <w:t>Medium</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Free</w:t>
                                  </w:r>
                                </w:p>
                              </w:tc>
                            </w:tr>
                            <w:tr w:rsidR="009B0E41" w:rsidRPr="00DF024E" w:rsidTr="00C62B1F">
                              <w:trPr>
                                <w:trHeight w:val="503"/>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Coating of FEP</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$10.00 per 6 in</w:t>
                                  </w:r>
                                  <w:r w:rsidRPr="00DF024E">
                                    <w:rPr>
                                      <w:color w:val="000000"/>
                                      <w:sz w:val="16"/>
                                      <w:szCs w:val="16"/>
                                      <w:vertAlign w:val="superscript"/>
                                    </w:rPr>
                                    <w:t>2</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High</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Faster Build Times</w:t>
                                  </w:r>
                                </w:p>
                              </w:tc>
                            </w:tr>
                          </w:tbl>
                          <w:p w:rsidR="009B0E41" w:rsidRDefault="009B0E41" w:rsidP="009B0E41">
                            <w:pPr>
                              <w:jc w:val="both"/>
                              <w:rPr>
                                <w:sz w:val="16"/>
                                <w:szCs w:val="16"/>
                              </w:rPr>
                            </w:pPr>
                          </w:p>
                          <w:p w:rsidR="009B0E41" w:rsidRPr="009A50E5" w:rsidRDefault="009B0E41" w:rsidP="009B0E41">
                            <w:pPr>
                              <w:jc w:val="both"/>
                              <w:rPr>
                                <w:sz w:val="16"/>
                                <w:szCs w:val="16"/>
                              </w:rPr>
                            </w:pPr>
                            <w:r>
                              <w:rPr>
                                <w:sz w:val="16"/>
                                <w:szCs w:val="16"/>
                              </w:rPr>
                              <w:t>Fig. 3</w:t>
                            </w:r>
                            <w:r w:rsidRPr="009A50E5">
                              <w:rPr>
                                <w:sz w:val="16"/>
                                <w:szCs w:val="16"/>
                              </w:rPr>
                              <w:t xml:space="preserve">.  </w:t>
                            </w:r>
                            <w:r>
                              <w:rPr>
                                <w:sz w:val="16"/>
                                <w:szCs w:val="16"/>
                              </w:rPr>
                              <w:t>Comparison Chart of three possible solutions for build tables</w:t>
                            </w:r>
                            <w:r w:rsidRPr="005271B2">
                              <w:rPr>
                                <w:strike/>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1pt;margin-top:-.75pt;width:245.85pt;height:117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xzhAIAAHMFAAAOAAAAZHJzL2Uyb0RvYy54bWysVN9P2zAQfp+0/8Hy+0hbBoK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" filled="f" stroked="f" strokeweight=".5pt">
                <v:path arrowok="t"/>
                <v:textbox inset="0,0,0,0">
                  <w:txbxContent>
                    <w:tbl>
                      <w:tblPr>
                        <w:tblW w:w="4875" w:type="dxa"/>
                        <w:tblInd w:w="93" w:type="dxa"/>
                        <w:tblLook w:val="04A0" w:firstRow="1" w:lastRow="0" w:firstColumn="1" w:lastColumn="0" w:noHBand="0" w:noVBand="1"/>
                      </w:tblPr>
                      <w:tblGrid>
                        <w:gridCol w:w="1095"/>
                        <w:gridCol w:w="1170"/>
                        <w:gridCol w:w="1260"/>
                        <w:gridCol w:w="1350"/>
                      </w:tblGrid>
                      <w:tr w:rsidR="009B0E41" w:rsidRPr="00DF024E" w:rsidTr="009B0E41">
                        <w:trPr>
                          <w:trHeight w:val="300"/>
                        </w:trPr>
                        <w:tc>
                          <w:tcPr>
                            <w:tcW w:w="487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u w:val="single"/>
                              </w:rPr>
                            </w:pPr>
                            <w:r w:rsidRPr="00DF024E">
                              <w:rPr>
                                <w:b/>
                                <w:bCs/>
                                <w:color w:val="000000"/>
                                <w:sz w:val="18"/>
                                <w:szCs w:val="18"/>
                                <w:u w:val="single"/>
                              </w:rPr>
                              <w:t>Build Table</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Cost</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Effectiveness</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jc w:val="center"/>
                              <w:rPr>
                                <w:b/>
                                <w:bCs/>
                                <w:color w:val="000000"/>
                                <w:sz w:val="18"/>
                                <w:szCs w:val="18"/>
                              </w:rPr>
                            </w:pPr>
                            <w:r w:rsidRPr="00DF024E">
                              <w:rPr>
                                <w:b/>
                                <w:bCs/>
                                <w:color w:val="000000"/>
                                <w:sz w:val="18"/>
                                <w:szCs w:val="18"/>
                              </w:rPr>
                              <w:t>Advantage</w:t>
                            </w:r>
                          </w:p>
                        </w:tc>
                      </w:tr>
                      <w:tr w:rsidR="009B0E41" w:rsidRPr="00DF024E" w:rsidTr="009B0E4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Aluminum No Coating</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Extra Cost</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Low</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No Cost</w:t>
                            </w:r>
                          </w:p>
                        </w:tc>
                      </w:tr>
                      <w:tr w:rsidR="009B0E41" w:rsidRPr="00DF024E" w:rsidTr="00C62B1F">
                        <w:trPr>
                          <w:trHeight w:val="422"/>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Cure Time</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Increase Build Time</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E67364" w:rsidP="00DF024E">
                            <w:pPr>
                              <w:rPr>
                                <w:color w:val="000000"/>
                                <w:sz w:val="16"/>
                                <w:szCs w:val="16"/>
                              </w:rPr>
                            </w:pPr>
                            <w:r w:rsidRPr="00DF024E">
                              <w:rPr>
                                <w:color w:val="000000"/>
                                <w:sz w:val="16"/>
                                <w:szCs w:val="16"/>
                              </w:rPr>
                              <w:t>Medium</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Free</w:t>
                            </w:r>
                          </w:p>
                        </w:tc>
                      </w:tr>
                      <w:tr w:rsidR="009B0E41" w:rsidRPr="00DF024E" w:rsidTr="00C62B1F">
                        <w:trPr>
                          <w:trHeight w:val="503"/>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Coating of FEP</w:t>
                            </w:r>
                          </w:p>
                        </w:tc>
                        <w:tc>
                          <w:tcPr>
                            <w:tcW w:w="117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$10.00 per 6 in</w:t>
                            </w:r>
                            <w:r w:rsidRPr="00DF024E">
                              <w:rPr>
                                <w:color w:val="000000"/>
                                <w:sz w:val="16"/>
                                <w:szCs w:val="16"/>
                                <w:vertAlign w:val="superscript"/>
                              </w:rPr>
                              <w:t>2</w:t>
                            </w:r>
                          </w:p>
                        </w:tc>
                        <w:tc>
                          <w:tcPr>
                            <w:tcW w:w="126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High</w:t>
                            </w:r>
                          </w:p>
                        </w:tc>
                        <w:tc>
                          <w:tcPr>
                            <w:tcW w:w="1350" w:type="dxa"/>
                            <w:tcBorders>
                              <w:top w:val="nil"/>
                              <w:left w:val="nil"/>
                              <w:bottom w:val="single" w:sz="4" w:space="0" w:color="auto"/>
                              <w:right w:val="single" w:sz="4" w:space="0" w:color="auto"/>
                            </w:tcBorders>
                            <w:shd w:val="clear" w:color="auto" w:fill="auto"/>
                            <w:noWrap/>
                            <w:vAlign w:val="bottom"/>
                            <w:hideMark/>
                          </w:tcPr>
                          <w:p w:rsidR="009B0E41" w:rsidRPr="00DF024E" w:rsidRDefault="009B0E41" w:rsidP="00DF024E">
                            <w:pPr>
                              <w:rPr>
                                <w:color w:val="000000"/>
                                <w:sz w:val="16"/>
                                <w:szCs w:val="16"/>
                              </w:rPr>
                            </w:pPr>
                            <w:r w:rsidRPr="00DF024E">
                              <w:rPr>
                                <w:color w:val="000000"/>
                                <w:sz w:val="16"/>
                                <w:szCs w:val="16"/>
                              </w:rPr>
                              <w:t>Faster Build Times</w:t>
                            </w:r>
                          </w:p>
                        </w:tc>
                      </w:tr>
                    </w:tbl>
                    <w:p w:rsidR="009B0E41" w:rsidRDefault="009B0E41" w:rsidP="009B0E41">
                      <w:pPr>
                        <w:jc w:val="both"/>
                        <w:rPr>
                          <w:sz w:val="16"/>
                          <w:szCs w:val="16"/>
                        </w:rPr>
                      </w:pPr>
                    </w:p>
                    <w:p w:rsidR="009B0E41" w:rsidRPr="009A50E5" w:rsidRDefault="009B0E41" w:rsidP="009B0E41">
                      <w:pPr>
                        <w:jc w:val="both"/>
                        <w:rPr>
                          <w:sz w:val="16"/>
                          <w:szCs w:val="16"/>
                        </w:rPr>
                      </w:pPr>
                      <w:r>
                        <w:rPr>
                          <w:sz w:val="16"/>
                          <w:szCs w:val="16"/>
                        </w:rPr>
                        <w:t>Fig. 3</w:t>
                      </w:r>
                      <w:r w:rsidRPr="009A50E5">
                        <w:rPr>
                          <w:sz w:val="16"/>
                          <w:szCs w:val="16"/>
                        </w:rPr>
                        <w:t xml:space="preserve">.  </w:t>
                      </w:r>
                      <w:r>
                        <w:rPr>
                          <w:sz w:val="16"/>
                          <w:szCs w:val="16"/>
                        </w:rPr>
                        <w:t>Comparison Chart of three possible solutions for build tables</w:t>
                      </w:r>
                      <w:r w:rsidRPr="005271B2">
                        <w:rPr>
                          <w:strike/>
                          <w:sz w:val="16"/>
                          <w:szCs w:val="16"/>
                        </w:rPr>
                        <w:t>.</w:t>
                      </w:r>
                    </w:p>
                  </w:txbxContent>
                </v:textbox>
                <w10:wrap type="square" anchorx="margin" anchory="margin"/>
              </v:shape>
            </w:pict>
          </mc:Fallback>
        </mc:AlternateContent>
      </w:r>
      <w:r w:rsidR="00A44A53">
        <w:t>Some testing has been done with Gorilla Glass with</w:t>
      </w:r>
      <w:r w:rsidR="003200DC">
        <w:t>out</w:t>
      </w:r>
      <w:r w:rsidR="00A44A53">
        <w:t xml:space="preserve"> coating to </w:t>
      </w:r>
      <w:r w:rsidR="003200DC">
        <w:t>determine</w:t>
      </w:r>
      <w:r w:rsidR="00A44A53">
        <w:t xml:space="preserve"> if a non-chemical solution is possible </w:t>
      </w:r>
      <w:r w:rsidR="00555378">
        <w:fldChar w:fldCharType="begin"/>
      </w:r>
      <w:r w:rsidR="00555378">
        <w:instrText xml:space="preserve"> REF _Ref381303734 \r \h </w:instrText>
      </w:r>
      <w:r w:rsidR="00555378">
        <w:fldChar w:fldCharType="separate"/>
      </w:r>
      <w:r w:rsidR="00555378">
        <w:t>[4]</w:t>
      </w:r>
      <w:r w:rsidR="00555378">
        <w:fldChar w:fldCharType="end"/>
      </w:r>
      <w:r w:rsidR="00A44A53">
        <w:t xml:space="preserve">.  The glass is attached to a frame on two sides leaving the other two sides to flex while the build table is lifted </w:t>
      </w:r>
      <w:r w:rsidR="00555378">
        <w:fldChar w:fldCharType="begin"/>
      </w:r>
      <w:r w:rsidR="00555378">
        <w:instrText xml:space="preserve"> REF _Ref381303734 \r \h </w:instrText>
      </w:r>
      <w:r w:rsidR="00555378">
        <w:fldChar w:fldCharType="separate"/>
      </w:r>
      <w:r w:rsidR="00555378">
        <w:t>[4]</w:t>
      </w:r>
      <w:r w:rsidR="00555378">
        <w:fldChar w:fldCharType="end"/>
      </w:r>
      <w:r w:rsidR="00A44A53">
        <w:t xml:space="preserve">.  </w:t>
      </w:r>
      <w:r w:rsidR="00503F60">
        <w:t>When the build table is lifted, the glass w</w:t>
      </w:r>
      <w:r w:rsidR="003200DC">
        <w:t>ill</w:t>
      </w:r>
      <w:r w:rsidR="00503F60">
        <w:t xml:space="preserve"> be able to flex and peel away from the cured resin.  </w:t>
      </w:r>
      <w:r w:rsidR="00F11FB5">
        <w:t>Fig.2</w:t>
      </w:r>
      <w:r w:rsidR="00490A69">
        <w:t>. shows how well the glass flexes</w:t>
      </w:r>
      <w:r w:rsidR="005271B2">
        <w:t>,</w:t>
      </w:r>
      <w:r w:rsidR="00490A69">
        <w:t xml:space="preserve"> making it </w:t>
      </w:r>
      <w:r w:rsidR="003200DC">
        <w:t>an excellent</w:t>
      </w:r>
      <w:r w:rsidR="003200DC">
        <w:t xml:space="preserve"> </w:t>
      </w:r>
      <w:r w:rsidR="00490A69">
        <w:t xml:space="preserve">choice for a vat.  </w:t>
      </w:r>
      <w:r w:rsidR="00503F60">
        <w:t>G</w:t>
      </w:r>
      <w:r w:rsidR="00503F60">
        <w:t>o</w:t>
      </w:r>
      <w:r w:rsidR="00503F60">
        <w:t xml:space="preserve">rilla Glass is also a durable material that will remain free of wrinkles, tears, and UV damage </w:t>
      </w:r>
      <w:r w:rsidR="00555378">
        <w:fldChar w:fldCharType="begin"/>
      </w:r>
      <w:r w:rsidR="00555378">
        <w:instrText xml:space="preserve"> REF _Ref381303734 \r \h </w:instrText>
      </w:r>
      <w:r w:rsidR="00555378">
        <w:fldChar w:fldCharType="separate"/>
      </w:r>
      <w:r w:rsidR="00555378">
        <w:t>[4]</w:t>
      </w:r>
      <w:r w:rsidR="00555378">
        <w:fldChar w:fldCharType="end"/>
      </w:r>
      <w:r w:rsidR="00503F60">
        <w:t xml:space="preserve">.   The cost of a 9”x9”x0.031” plane is around $110 </w:t>
      </w:r>
      <w:r w:rsidR="00555378">
        <w:fldChar w:fldCharType="begin"/>
      </w:r>
      <w:r w:rsidR="00555378">
        <w:instrText xml:space="preserve"> REF _Ref381303734 \r \h </w:instrText>
      </w:r>
      <w:r w:rsidR="00555378">
        <w:fldChar w:fldCharType="separate"/>
      </w:r>
      <w:r w:rsidR="00555378">
        <w:t>[4]</w:t>
      </w:r>
      <w:r w:rsidR="00555378">
        <w:fldChar w:fldCharType="end"/>
      </w:r>
      <w:r w:rsidR="00503F60">
        <w:t xml:space="preserve">.  </w:t>
      </w:r>
      <w:r w:rsidR="00DF4EF9">
        <w:t xml:space="preserve">The benefit of this idea is that it is a onetime investment that does not decrease the quality of the prints.  </w:t>
      </w:r>
    </w:p>
    <w:p w:rsidR="003304E3" w:rsidRDefault="003304E3" w:rsidP="006C5D18">
      <w:pPr>
        <w:ind w:firstLine="450"/>
        <w:jc w:val="both"/>
      </w:pPr>
      <w:r>
        <w:rPr>
          <w:noProof/>
          <w:sz w:val="2"/>
        </w:rPr>
        <mc:AlternateContent>
          <mc:Choice Requires="wps">
            <w:drawing>
              <wp:anchor distT="0" distB="0" distL="0" distR="0" simplePos="0" relativeHeight="251664384" behindDoc="0" locked="0" layoutInCell="1" allowOverlap="1" wp14:anchorId="057B8FC5" wp14:editId="704732C9">
                <wp:simplePos x="0" y="0"/>
                <wp:positionH relativeFrom="margin">
                  <wp:posOffset>-34925</wp:posOffset>
                </wp:positionH>
                <wp:positionV relativeFrom="line">
                  <wp:posOffset>93980</wp:posOffset>
                </wp:positionV>
                <wp:extent cx="3117850" cy="2515870"/>
                <wp:effectExtent l="0" t="0" r="635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0" cy="2515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1FB5" w:rsidRDefault="00F11FB5" w:rsidP="00F11FB5">
                            <w:pPr>
                              <w:jc w:val="center"/>
                              <w:rPr>
                                <w:rFonts w:ascii="Tahoma" w:hAnsi="Tahoma" w:cs="Tahoma"/>
                                <w:noProof/>
                                <w:sz w:val="21"/>
                                <w:szCs w:val="21"/>
                              </w:rPr>
                            </w:pPr>
                            <w:r>
                              <w:rPr>
                                <w:rFonts w:ascii="Tahoma" w:hAnsi="Tahoma" w:cs="Tahoma"/>
                                <w:noProof/>
                                <w:sz w:val="21"/>
                                <w:szCs w:val="21"/>
                              </w:rPr>
                              <w:drawing>
                                <wp:inline distT="0" distB="0" distL="0" distR="0" wp14:anchorId="25AA81C5" wp14:editId="19411C1D">
                                  <wp:extent cx="3157268" cy="2160018"/>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x.jpg"/>
                                          <pic:cNvPicPr/>
                                        </pic:nvPicPr>
                                        <pic:blipFill rotWithShape="1">
                                          <a:blip r:embed="rId10">
                                            <a:extLst>
                                              <a:ext uri="{28A0092B-C50C-407E-A947-70E740481C1C}">
                                                <a14:useLocalDpi xmlns:a14="http://schemas.microsoft.com/office/drawing/2010/main" val="0"/>
                                              </a:ext>
                                            </a:extLst>
                                          </a:blip>
                                          <a:srcRect l="18158" r="12486"/>
                                          <a:stretch/>
                                        </pic:blipFill>
                                        <pic:spPr bwMode="auto">
                                          <a:xfrm>
                                            <a:off x="0" y="0"/>
                                            <a:ext cx="3170273" cy="2168915"/>
                                          </a:xfrm>
                                          <a:prstGeom prst="rect">
                                            <a:avLst/>
                                          </a:prstGeom>
                                          <a:ln>
                                            <a:noFill/>
                                          </a:ln>
                                          <a:extLst>
                                            <a:ext uri="{53640926-AAD7-44D8-BBD7-CCE9431645EC}">
                                              <a14:shadowObscured xmlns:a14="http://schemas.microsoft.com/office/drawing/2010/main"/>
                                            </a:ext>
                                          </a:extLst>
                                        </pic:spPr>
                                      </pic:pic>
                                    </a:graphicData>
                                  </a:graphic>
                                </wp:inline>
                              </w:drawing>
                            </w:r>
                          </w:p>
                          <w:p w:rsidR="00F11FB5" w:rsidRDefault="00F11FB5" w:rsidP="00F11FB5">
                            <w:pPr>
                              <w:jc w:val="center"/>
                              <w:rPr>
                                <w:noProof/>
                              </w:rPr>
                            </w:pPr>
                            <w:r w:rsidRPr="00792073">
                              <w:rPr>
                                <w:rFonts w:ascii="Tahoma" w:hAnsi="Tahoma" w:cs="Tahoma"/>
                                <w:noProof/>
                                <w:sz w:val="21"/>
                                <w:szCs w:val="21"/>
                              </w:rPr>
                              <w:t xml:space="preserve"> </w:t>
                            </w:r>
                          </w:p>
                          <w:p w:rsidR="00F11FB5" w:rsidRPr="009A50E5" w:rsidRDefault="00F11FB5" w:rsidP="00F11FB5">
                            <w:pPr>
                              <w:jc w:val="both"/>
                              <w:rPr>
                                <w:sz w:val="16"/>
                                <w:szCs w:val="16"/>
                              </w:rPr>
                            </w:pPr>
                            <w:r>
                              <w:rPr>
                                <w:sz w:val="16"/>
                                <w:szCs w:val="16"/>
                              </w:rPr>
                              <w:t>Fig. 2</w:t>
                            </w:r>
                            <w:r w:rsidRPr="009A50E5">
                              <w:rPr>
                                <w:sz w:val="16"/>
                                <w:szCs w:val="16"/>
                              </w:rPr>
                              <w:t xml:space="preserve">.  </w:t>
                            </w:r>
                            <w:r>
                              <w:rPr>
                                <w:sz w:val="16"/>
                                <w:szCs w:val="16"/>
                              </w:rPr>
                              <w:t xml:space="preserve">Gorilla Glass flexing with a small amount of force applied.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5pt;margin-top:7.4pt;width:245.5pt;height:198.1pt;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" filled="f" stroked="f" strokeweight=".5pt">
                <v:path arrowok="t"/>
                <v:textbox inset="0,0,0,0">
                  <w:txbxContent>
                    <w:p w:rsidR="00F11FB5" w:rsidRDefault="00F11FB5" w:rsidP="00F11FB5">
                      <w:pPr>
                        <w:jc w:val="center"/>
                        <w:rPr>
                          <w:rFonts w:ascii="Tahoma" w:hAnsi="Tahoma" w:cs="Tahoma"/>
                          <w:noProof/>
                          <w:sz w:val="21"/>
                          <w:szCs w:val="21"/>
                        </w:rPr>
                      </w:pPr>
                      <w:r>
                        <w:rPr>
                          <w:rFonts w:ascii="Tahoma" w:hAnsi="Tahoma" w:cs="Tahoma"/>
                          <w:noProof/>
                          <w:sz w:val="21"/>
                          <w:szCs w:val="21"/>
                        </w:rPr>
                        <w:drawing>
                          <wp:inline distT="0" distB="0" distL="0" distR="0" wp14:anchorId="25AA81C5" wp14:editId="19411C1D">
                            <wp:extent cx="3157268" cy="2160018"/>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ex.jpg"/>
                                    <pic:cNvPicPr/>
                                  </pic:nvPicPr>
                                  <pic:blipFill rotWithShape="1">
                                    <a:blip r:embed="rId10">
                                      <a:extLst>
                                        <a:ext uri="{28A0092B-C50C-407E-A947-70E740481C1C}">
                                          <a14:useLocalDpi xmlns:a14="http://schemas.microsoft.com/office/drawing/2010/main" val="0"/>
                                        </a:ext>
                                      </a:extLst>
                                    </a:blip>
                                    <a:srcRect l="18158" r="12486"/>
                                    <a:stretch/>
                                  </pic:blipFill>
                                  <pic:spPr bwMode="auto">
                                    <a:xfrm>
                                      <a:off x="0" y="0"/>
                                      <a:ext cx="3170273" cy="2168915"/>
                                    </a:xfrm>
                                    <a:prstGeom prst="rect">
                                      <a:avLst/>
                                    </a:prstGeom>
                                    <a:ln>
                                      <a:noFill/>
                                    </a:ln>
                                    <a:extLst>
                                      <a:ext uri="{53640926-AAD7-44D8-BBD7-CCE9431645EC}">
                                        <a14:shadowObscured xmlns:a14="http://schemas.microsoft.com/office/drawing/2010/main"/>
                                      </a:ext>
                                    </a:extLst>
                                  </pic:spPr>
                                </pic:pic>
                              </a:graphicData>
                            </a:graphic>
                          </wp:inline>
                        </w:drawing>
                      </w:r>
                    </w:p>
                    <w:p w:rsidR="00F11FB5" w:rsidRDefault="00F11FB5" w:rsidP="00F11FB5">
                      <w:pPr>
                        <w:jc w:val="center"/>
                        <w:rPr>
                          <w:noProof/>
                        </w:rPr>
                      </w:pPr>
                      <w:r w:rsidRPr="00792073">
                        <w:rPr>
                          <w:rFonts w:ascii="Tahoma" w:hAnsi="Tahoma" w:cs="Tahoma"/>
                          <w:noProof/>
                          <w:sz w:val="21"/>
                          <w:szCs w:val="21"/>
                        </w:rPr>
                        <w:t xml:space="preserve"> </w:t>
                      </w:r>
                    </w:p>
                    <w:p w:rsidR="00F11FB5" w:rsidRPr="009A50E5" w:rsidRDefault="00F11FB5" w:rsidP="00F11FB5">
                      <w:pPr>
                        <w:jc w:val="both"/>
                        <w:rPr>
                          <w:sz w:val="16"/>
                          <w:szCs w:val="16"/>
                        </w:rPr>
                      </w:pPr>
                      <w:r>
                        <w:rPr>
                          <w:sz w:val="16"/>
                          <w:szCs w:val="16"/>
                        </w:rPr>
                        <w:t>Fig. 2</w:t>
                      </w:r>
                      <w:r w:rsidRPr="009A50E5">
                        <w:rPr>
                          <w:sz w:val="16"/>
                          <w:szCs w:val="16"/>
                        </w:rPr>
                        <w:t xml:space="preserve">.  </w:t>
                      </w:r>
                      <w:r>
                        <w:rPr>
                          <w:sz w:val="16"/>
                          <w:szCs w:val="16"/>
                        </w:rPr>
                        <w:t xml:space="preserve">Gorilla Glass flexing with a small amount of force applied.  </w:t>
                      </w:r>
                    </w:p>
                  </w:txbxContent>
                </v:textbox>
                <w10:wrap type="square" anchorx="margin" anchory="line"/>
              </v:shape>
            </w:pict>
          </mc:Fallback>
        </mc:AlternateContent>
      </w:r>
    </w:p>
    <w:p w:rsidR="006C5D18" w:rsidRPr="008428EE" w:rsidRDefault="006C5D18" w:rsidP="006C5D18">
      <w:pPr>
        <w:ind w:firstLine="450"/>
        <w:jc w:val="both"/>
      </w:pPr>
    </w:p>
    <w:p w:rsidR="00D85A21" w:rsidRPr="00C67AEB" w:rsidRDefault="00D85A21" w:rsidP="00C67AEB">
      <w:pPr>
        <w:pStyle w:val="Heading1"/>
      </w:pPr>
      <w:r>
        <w:t>Conclusion</w:t>
      </w:r>
    </w:p>
    <w:p w:rsidR="00D85A21" w:rsidRDefault="00501E0A" w:rsidP="00D85A21">
      <w:pPr>
        <w:ind w:firstLine="360"/>
        <w:jc w:val="both"/>
      </w:pPr>
      <w:r>
        <w:t xml:space="preserve">SLA printers have the </w:t>
      </w:r>
      <w:r w:rsidR="003200DC">
        <w:t>p</w:t>
      </w:r>
      <w:r w:rsidR="003200DC">
        <w:t>otential of becoming</w:t>
      </w:r>
      <w:r w:rsidR="003200DC">
        <w:t xml:space="preserve"> </w:t>
      </w:r>
      <w:r>
        <w:t>the highest precision hobbyist printer.  With a few modifications that increase the accuracy of successful prints they will ove</w:t>
      </w:r>
      <w:r>
        <w:t>r</w:t>
      </w:r>
      <w:r w:rsidR="003200DC">
        <w:t>-</w:t>
      </w:r>
      <w:r>
        <w:t>power FDM printers.</w:t>
      </w:r>
    </w:p>
    <w:p w:rsidR="00501E0A" w:rsidRDefault="00501E0A" w:rsidP="00D85A21">
      <w:pPr>
        <w:ind w:firstLine="360"/>
        <w:jc w:val="both"/>
      </w:pPr>
      <w:r>
        <w:t>For the build table a possible solution would be to co</w:t>
      </w:r>
      <w:r>
        <w:t>m</w:t>
      </w:r>
      <w:r>
        <w:t>bine some of the different methods that have been done in other printers like the B9.  This</w:t>
      </w:r>
      <w:r w:rsidR="003200DC">
        <w:t xml:space="preserve"> solution</w:t>
      </w:r>
      <w:r>
        <w:t xml:space="preserve"> would include ma</w:t>
      </w:r>
      <w:r>
        <w:t>k</w:t>
      </w:r>
      <w:r>
        <w:t xml:space="preserve">ing the build table out of aluminum </w:t>
      </w:r>
      <w:r w:rsidR="005901D4">
        <w:t>and scoring it to increase the adhesion between the resin and table.  Deciding the cure time of the first few layers to be longer can also decrease the chance of having bad prints, and it is c</w:t>
      </w:r>
      <w:r w:rsidR="003200DC">
        <w:t>ost-</w:t>
      </w:r>
      <w:r w:rsidR="005901D4">
        <w:t>free minus adding print time.</w:t>
      </w:r>
      <w:r w:rsidR="006C5D18">
        <w:t xml:space="preserve">  Fig. 3 </w:t>
      </w:r>
      <w:r w:rsidR="003200DC">
        <w:t>i</w:t>
      </w:r>
      <w:r w:rsidR="006C5D18">
        <w:t xml:space="preserve">s a comparison </w:t>
      </w:r>
      <w:r w:rsidR="003200DC">
        <w:t>of</w:t>
      </w:r>
      <w:r w:rsidR="006C5D18">
        <w:t xml:space="preserve"> the three </w:t>
      </w:r>
      <w:r w:rsidR="006C5D18" w:rsidRPr="003200DC">
        <w:t xml:space="preserve">choices </w:t>
      </w:r>
      <w:r w:rsidR="003200DC" w:rsidRPr="003200DC">
        <w:t>t</w:t>
      </w:r>
      <w:r w:rsidR="006C5D18" w:rsidRPr="003200DC">
        <w:t>hat</w:t>
      </w:r>
      <w:r w:rsidR="006C5D18">
        <w:t xml:space="preserve"> are commonly used. </w:t>
      </w:r>
      <w:r w:rsidR="005901D4">
        <w:t xml:space="preserve"> </w:t>
      </w:r>
    </w:p>
    <w:p w:rsidR="005901D4" w:rsidRDefault="005901D4" w:rsidP="005901D4">
      <w:pPr>
        <w:ind w:firstLine="360"/>
        <w:jc w:val="both"/>
      </w:pPr>
      <w:r>
        <w:t xml:space="preserve">For any printer using a projector or laser under the printed object, the vat plays a major part of the quality of prints.  The Gorilla Glass offers a one-time-buy solution that will last for the printer’s life.  This solution is the cheapest </w:t>
      </w:r>
      <w:r w:rsidR="003200DC">
        <w:t>option</w:t>
      </w:r>
      <w:r>
        <w:t xml:space="preserve"> if the user </w:t>
      </w:r>
      <w:r w:rsidR="003200DC">
        <w:t>p</w:t>
      </w:r>
      <w:r w:rsidR="003200DC">
        <w:t>lans to print objects frequently</w:t>
      </w:r>
      <w:r>
        <w:t xml:space="preserve">. </w:t>
      </w:r>
      <w:r w:rsidR="003200DC">
        <w:t xml:space="preserve"> </w:t>
      </w:r>
      <w:r w:rsidR="0011204F">
        <w:t xml:space="preserve">Fig. 5 shows a comparison </w:t>
      </w:r>
      <w:r w:rsidR="003200DC">
        <w:t>of</w:t>
      </w:r>
      <w:r w:rsidR="0011204F">
        <w:t xml:space="preserve"> five existing o</w:t>
      </w:r>
      <w:r w:rsidR="0011204F">
        <w:t>p</w:t>
      </w:r>
      <w:r w:rsidR="0011204F">
        <w:t xml:space="preserve">tions for vat designs. </w:t>
      </w:r>
    </w:p>
    <w:p w:rsidR="00A61EF0" w:rsidRDefault="00A61EF0" w:rsidP="005901D4">
      <w:pPr>
        <w:pStyle w:val="Heading1"/>
        <w:numPr>
          <w:ilvl w:val="0"/>
          <w:numId w:val="0"/>
        </w:numPr>
      </w:pPr>
      <w:r>
        <w:t>References</w:t>
      </w:r>
    </w:p>
    <w:bookmarkStart w:id="1" w:name="_Ref381299321"/>
    <w:p w:rsidR="00695BFB" w:rsidRPr="00695BFB" w:rsidRDefault="00353B9D" w:rsidP="00695BFB">
      <w:pPr>
        <w:pStyle w:val="Reference"/>
        <w:numPr>
          <w:ilvl w:val="0"/>
          <w:numId w:val="22"/>
        </w:numPr>
        <w:tabs>
          <w:tab w:val="left" w:pos="90"/>
        </w:tabs>
        <w:rPr>
          <w:sz w:val="16"/>
          <w:szCs w:val="16"/>
        </w:rPr>
      </w:pPr>
      <w:r>
        <w:rPr>
          <w:sz w:val="16"/>
          <w:szCs w:val="16"/>
        </w:rPr>
        <w:fldChar w:fldCharType="begin"/>
      </w:r>
      <w:r>
        <w:rPr>
          <w:sz w:val="16"/>
          <w:szCs w:val="16"/>
        </w:rPr>
        <w:instrText xml:space="preserve"> REF _Ref381299298 \r \h </w:instrText>
      </w:r>
      <w:r>
        <w:rPr>
          <w:sz w:val="16"/>
          <w:szCs w:val="16"/>
        </w:rPr>
      </w:r>
      <w:r>
        <w:rPr>
          <w:sz w:val="16"/>
          <w:szCs w:val="16"/>
        </w:rPr>
        <w:fldChar w:fldCharType="separate"/>
      </w:r>
      <w:r>
        <w:rPr>
          <w:sz w:val="16"/>
          <w:szCs w:val="16"/>
        </w:rPr>
        <w:t>I</w:t>
      </w:r>
      <w:r>
        <w:rPr>
          <w:sz w:val="16"/>
          <w:szCs w:val="16"/>
        </w:rPr>
        <w:fldChar w:fldCharType="end"/>
      </w:r>
      <w:r w:rsidR="00695BFB" w:rsidRPr="00695BFB">
        <w:rPr>
          <w:sz w:val="16"/>
          <w:szCs w:val="16"/>
        </w:rPr>
        <w:t xml:space="preserve">M. Tehfe, F. Louradour, J. Lalevèe and J. Fouassier, </w:t>
      </w:r>
      <w:r w:rsidR="00695BFB" w:rsidRPr="00E53B15">
        <w:rPr>
          <w:sz w:val="16"/>
          <w:szCs w:val="16"/>
          <w:u w:val="single"/>
        </w:rPr>
        <w:t>Photopolymer</w:t>
      </w:r>
      <w:r w:rsidR="00695BFB" w:rsidRPr="00E53B15">
        <w:rPr>
          <w:sz w:val="16"/>
          <w:szCs w:val="16"/>
          <w:u w:val="single"/>
        </w:rPr>
        <w:t>i</w:t>
      </w:r>
      <w:r w:rsidR="00695BFB" w:rsidRPr="00E53B15">
        <w:rPr>
          <w:sz w:val="16"/>
          <w:szCs w:val="16"/>
          <w:u w:val="single"/>
        </w:rPr>
        <w:t>zation Reactions: On the Way to a Green and Sustainable Chemistry</w:t>
      </w:r>
      <w:r w:rsidR="00695BFB" w:rsidRPr="00695BFB">
        <w:rPr>
          <w:sz w:val="16"/>
          <w:szCs w:val="16"/>
        </w:rPr>
        <w:t>, 1 ed</w:t>
      </w:r>
      <w:proofErr w:type="gramStart"/>
      <w:r w:rsidR="00695BFB" w:rsidRPr="00695BFB">
        <w:rPr>
          <w:sz w:val="16"/>
          <w:szCs w:val="16"/>
        </w:rPr>
        <w:t>. ,</w:t>
      </w:r>
      <w:proofErr w:type="gramEnd"/>
      <w:r w:rsidR="00695BFB" w:rsidRPr="00695BFB">
        <w:rPr>
          <w:sz w:val="16"/>
          <w:szCs w:val="16"/>
        </w:rPr>
        <w:t xml:space="preserve"> from Institut de Science des Matériaux de Mulhouse: 28 March 2013.</w:t>
      </w:r>
      <w:bookmarkEnd w:id="1"/>
    </w:p>
    <w:p w:rsidR="00635A2C" w:rsidRPr="0098600F" w:rsidRDefault="00E53B15" w:rsidP="0098600F">
      <w:pPr>
        <w:pStyle w:val="Reference"/>
        <w:numPr>
          <w:ilvl w:val="0"/>
          <w:numId w:val="22"/>
        </w:numPr>
        <w:tabs>
          <w:tab w:val="left" w:pos="90"/>
        </w:tabs>
        <w:rPr>
          <w:sz w:val="16"/>
          <w:szCs w:val="16"/>
        </w:rPr>
      </w:pPr>
      <w:bookmarkStart w:id="2" w:name="_Ref381303647"/>
      <w:r>
        <w:rPr>
          <w:sz w:val="16"/>
          <w:szCs w:val="16"/>
        </w:rPr>
        <w:t>I3XL-PRUSA I3 9X12X7, “DIY Techshop</w:t>
      </w:r>
      <w:r w:rsidR="0098600F">
        <w:rPr>
          <w:sz w:val="16"/>
          <w:szCs w:val="16"/>
        </w:rPr>
        <w:t>,</w:t>
      </w:r>
      <w:r>
        <w:rPr>
          <w:sz w:val="16"/>
          <w:szCs w:val="16"/>
        </w:rPr>
        <w:t>” [online</w:t>
      </w:r>
      <w:r w:rsidR="0098600F">
        <w:rPr>
          <w:sz w:val="16"/>
          <w:szCs w:val="16"/>
        </w:rPr>
        <w:t xml:space="preserve">] January 2014, </w:t>
      </w:r>
      <w:r w:rsidR="0098600F" w:rsidRPr="0098600F">
        <w:rPr>
          <w:sz w:val="16"/>
          <w:szCs w:val="16"/>
        </w:rPr>
        <w:t>shop.diytechshop.com</w:t>
      </w:r>
      <w:r w:rsidR="0098600F">
        <w:rPr>
          <w:sz w:val="16"/>
          <w:szCs w:val="16"/>
        </w:rPr>
        <w:t xml:space="preserve"> (Accessed: 20 February 2014).</w:t>
      </w:r>
      <w:bookmarkEnd w:id="2"/>
    </w:p>
    <w:p w:rsidR="0098600F" w:rsidRDefault="0098600F" w:rsidP="0098600F">
      <w:pPr>
        <w:pStyle w:val="Reference"/>
        <w:numPr>
          <w:ilvl w:val="0"/>
          <w:numId w:val="22"/>
        </w:numPr>
        <w:tabs>
          <w:tab w:val="left" w:pos="90"/>
        </w:tabs>
        <w:rPr>
          <w:sz w:val="16"/>
          <w:szCs w:val="16"/>
        </w:rPr>
      </w:pPr>
      <w:bookmarkStart w:id="3" w:name="_Ref381303662"/>
      <w:r>
        <w:rPr>
          <w:sz w:val="16"/>
          <w:szCs w:val="16"/>
        </w:rPr>
        <w:t>Getting Started, “B9Creator,” [online] 2013, b9creator.com (A</w:t>
      </w:r>
      <w:r>
        <w:rPr>
          <w:sz w:val="16"/>
          <w:szCs w:val="16"/>
        </w:rPr>
        <w:t>c</w:t>
      </w:r>
      <w:r>
        <w:rPr>
          <w:sz w:val="16"/>
          <w:szCs w:val="16"/>
        </w:rPr>
        <w:t>cessed: 23</w:t>
      </w:r>
      <w:r w:rsidR="00186C49">
        <w:rPr>
          <w:sz w:val="16"/>
          <w:szCs w:val="16"/>
        </w:rPr>
        <w:t xml:space="preserve"> February 2014).</w:t>
      </w:r>
      <w:bookmarkEnd w:id="3"/>
    </w:p>
    <w:p w:rsidR="00DE0222" w:rsidRDefault="00186C49" w:rsidP="00186C49">
      <w:pPr>
        <w:pStyle w:val="Reference"/>
        <w:numPr>
          <w:ilvl w:val="0"/>
          <w:numId w:val="22"/>
        </w:numPr>
        <w:tabs>
          <w:tab w:val="left" w:pos="90"/>
        </w:tabs>
        <w:rPr>
          <w:sz w:val="16"/>
          <w:szCs w:val="16"/>
        </w:rPr>
      </w:pPr>
      <w:bookmarkStart w:id="4" w:name="_Ref381303734"/>
      <w:r w:rsidRPr="00186C49">
        <w:rPr>
          <w:sz w:val="16"/>
          <w:szCs w:val="16"/>
        </w:rPr>
        <w:t>Print Not Sticking to Build Plate, “Build Your Own SLA,” [online] January 2014, www.buildyourownsla.com (Accessed: 26 February 2014.</w:t>
      </w:r>
      <w:bookmarkEnd w:id="4"/>
    </w:p>
    <w:p w:rsidR="00EC5467" w:rsidRDefault="00EC5467">
      <w:pPr>
        <w:autoSpaceDE/>
        <w:autoSpaceDN/>
        <w:rPr>
          <w:sz w:val="16"/>
          <w:szCs w:val="16"/>
        </w:rPr>
      </w:pPr>
      <w:r>
        <w:rPr>
          <w:sz w:val="16"/>
          <w:szCs w:val="16"/>
        </w:rPr>
        <w:br w:type="page"/>
      </w:r>
      <w:bookmarkStart w:id="5" w:name="_GoBack"/>
      <w:bookmarkEnd w:id="5"/>
    </w:p>
    <w:p w:rsidR="00F11FB5" w:rsidRDefault="00F11FB5" w:rsidP="00F11FB5">
      <w:pPr>
        <w:pStyle w:val="Reference"/>
        <w:tabs>
          <w:tab w:val="left" w:pos="90"/>
        </w:tabs>
        <w:rPr>
          <w:sz w:val="16"/>
          <w:szCs w:val="16"/>
        </w:rPr>
      </w:pPr>
    </w:p>
    <w:p w:rsidR="00EC5467" w:rsidRDefault="00EC5467" w:rsidP="00EC5467">
      <w:pPr>
        <w:pStyle w:val="Heading1"/>
      </w:pPr>
      <w:r>
        <w:rPr>
          <w:noProof/>
          <w:sz w:val="2"/>
        </w:rPr>
        <mc:AlternateContent>
          <mc:Choice Requires="wps">
            <w:drawing>
              <wp:anchor distT="0" distB="0" distL="0" distR="0" simplePos="0" relativeHeight="251660288" behindDoc="0" locked="0" layoutInCell="1" allowOverlap="1" wp14:anchorId="73A12B03" wp14:editId="08FC137F">
                <wp:simplePos x="0" y="0"/>
                <wp:positionH relativeFrom="margin">
                  <wp:posOffset>0</wp:posOffset>
                </wp:positionH>
                <wp:positionV relativeFrom="line">
                  <wp:posOffset>430530</wp:posOffset>
                </wp:positionV>
                <wp:extent cx="3117850" cy="2857500"/>
                <wp:effectExtent l="0" t="0" r="635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0" cy="285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5467" w:rsidRDefault="00EC5467" w:rsidP="00EC5467">
                            <w:pPr>
                              <w:jc w:val="center"/>
                              <w:rPr>
                                <w:noProof/>
                              </w:rPr>
                            </w:pPr>
                          </w:p>
                          <w:p w:rsidR="00EC5467" w:rsidRDefault="00EC5467" w:rsidP="00EC5467">
                            <w:pPr>
                              <w:jc w:val="center"/>
                              <w:rPr>
                                <w:rFonts w:ascii="Tahoma" w:hAnsi="Tahoma" w:cs="Tahoma"/>
                                <w:noProof/>
                                <w:sz w:val="21"/>
                                <w:szCs w:val="21"/>
                              </w:rPr>
                            </w:pPr>
                            <w:r>
                              <w:object w:dxaOrig="6195" w:dyaOrig="4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183.75pt" o:ole="">
                                  <v:imagedata r:id="rId11" o:title=""/>
                                </v:shape>
                                <o:OLEObject Type="Embed" ProgID="Visio.Drawing.15" ShapeID="_x0000_i1025" DrawAspect="Content" ObjectID="_1456492880" r:id="rId12"/>
                              </w:object>
                            </w:r>
                          </w:p>
                          <w:p w:rsidR="00EC5467" w:rsidRDefault="00EC5467" w:rsidP="00EC5467">
                            <w:pPr>
                              <w:jc w:val="center"/>
                              <w:rPr>
                                <w:noProof/>
                              </w:rPr>
                            </w:pPr>
                            <w:r w:rsidRPr="00792073">
                              <w:rPr>
                                <w:rFonts w:ascii="Tahoma" w:hAnsi="Tahoma" w:cs="Tahoma"/>
                                <w:noProof/>
                                <w:sz w:val="21"/>
                                <w:szCs w:val="21"/>
                              </w:rPr>
                              <w:t xml:space="preserve"> </w:t>
                            </w:r>
                          </w:p>
                          <w:p w:rsidR="00EC5467" w:rsidRPr="009A50E5" w:rsidRDefault="00EC5467" w:rsidP="00EC5467">
                            <w:pPr>
                              <w:jc w:val="both"/>
                              <w:rPr>
                                <w:sz w:val="16"/>
                                <w:szCs w:val="16"/>
                              </w:rPr>
                            </w:pPr>
                            <w:r>
                              <w:rPr>
                                <w:sz w:val="16"/>
                                <w:szCs w:val="16"/>
                              </w:rPr>
                              <w:t>Fig. 4</w:t>
                            </w:r>
                            <w:r w:rsidRPr="009A50E5">
                              <w:rPr>
                                <w:sz w:val="16"/>
                                <w:szCs w:val="16"/>
                              </w:rPr>
                              <w:t xml:space="preserve">.  </w:t>
                            </w:r>
                            <w:r>
                              <w:rPr>
                                <w:sz w:val="16"/>
                                <w:szCs w:val="16"/>
                              </w:rPr>
                              <w:t>House of Quality for the different surfaces of the build table</w:t>
                            </w:r>
                            <w:r w:rsidRPr="009A50E5">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33.9pt;width:245.5pt;height:225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" filled="f" stroked="f" strokeweight=".5pt">
                <v:path arrowok="t"/>
                <v:textbox inset="0,0,0,0">
                  <w:txbxContent>
                    <w:p w:rsidR="00EC5467" w:rsidRDefault="00EC5467" w:rsidP="00EC5467">
                      <w:pPr>
                        <w:jc w:val="center"/>
                        <w:rPr>
                          <w:noProof/>
                        </w:rPr>
                      </w:pPr>
                    </w:p>
                    <w:p w:rsidR="00EC5467" w:rsidRDefault="00EC5467" w:rsidP="00EC5467">
                      <w:pPr>
                        <w:jc w:val="center"/>
                        <w:rPr>
                          <w:rFonts w:ascii="Tahoma" w:hAnsi="Tahoma" w:cs="Tahoma"/>
                          <w:noProof/>
                          <w:sz w:val="21"/>
                          <w:szCs w:val="21"/>
                        </w:rPr>
                      </w:pPr>
                      <w:r>
                        <w:object w:dxaOrig="6195" w:dyaOrig="4651">
                          <v:shape id="_x0000_i1025" type="#_x0000_t75" style="width:243.75pt;height:183.75pt" o:ole="">
                            <v:imagedata r:id="rId11" o:title=""/>
                          </v:shape>
                          <o:OLEObject Type="Embed" ProgID="Visio.Drawing.15" ShapeID="_x0000_i1025" DrawAspect="Content" ObjectID="_1456492880" r:id="rId13"/>
                        </w:object>
                      </w:r>
                    </w:p>
                    <w:p w:rsidR="00EC5467" w:rsidRDefault="00EC5467" w:rsidP="00EC5467">
                      <w:pPr>
                        <w:jc w:val="center"/>
                        <w:rPr>
                          <w:noProof/>
                        </w:rPr>
                      </w:pPr>
                      <w:r w:rsidRPr="00792073">
                        <w:rPr>
                          <w:rFonts w:ascii="Tahoma" w:hAnsi="Tahoma" w:cs="Tahoma"/>
                          <w:noProof/>
                          <w:sz w:val="21"/>
                          <w:szCs w:val="21"/>
                        </w:rPr>
                        <w:t xml:space="preserve"> </w:t>
                      </w:r>
                    </w:p>
                    <w:p w:rsidR="00EC5467" w:rsidRPr="009A50E5" w:rsidRDefault="00EC5467" w:rsidP="00EC5467">
                      <w:pPr>
                        <w:jc w:val="both"/>
                        <w:rPr>
                          <w:sz w:val="16"/>
                          <w:szCs w:val="16"/>
                        </w:rPr>
                      </w:pPr>
                      <w:r>
                        <w:rPr>
                          <w:sz w:val="16"/>
                          <w:szCs w:val="16"/>
                        </w:rPr>
                        <w:t>Fig. 4</w:t>
                      </w:r>
                      <w:r w:rsidRPr="009A50E5">
                        <w:rPr>
                          <w:sz w:val="16"/>
                          <w:szCs w:val="16"/>
                        </w:rPr>
                        <w:t xml:space="preserve">.  </w:t>
                      </w:r>
                      <w:r>
                        <w:rPr>
                          <w:sz w:val="16"/>
                          <w:szCs w:val="16"/>
                        </w:rPr>
                        <w:t>House of Quality for the different surfaces of the build table</w:t>
                      </w:r>
                      <w:r w:rsidRPr="009A50E5">
                        <w:rPr>
                          <w:sz w:val="16"/>
                          <w:szCs w:val="16"/>
                        </w:rPr>
                        <w:t>.</w:t>
                      </w:r>
                    </w:p>
                  </w:txbxContent>
                </v:textbox>
                <w10:wrap type="topAndBottom" anchorx="margin" anchory="line"/>
              </v:shape>
            </w:pict>
          </mc:Fallback>
        </mc:AlternateContent>
      </w:r>
      <w:r>
        <w:t>Appendix</w:t>
      </w:r>
    </w:p>
    <w:p w:rsidR="00EC5467" w:rsidRPr="00EC5467" w:rsidRDefault="00EC5467" w:rsidP="00EC5467"/>
    <w:p w:rsidR="00F11FB5" w:rsidRDefault="000175DB" w:rsidP="003D381E">
      <w:pPr>
        <w:pStyle w:val="Reference"/>
        <w:tabs>
          <w:tab w:val="left" w:pos="90"/>
        </w:tabs>
        <w:ind w:left="0" w:firstLine="0"/>
        <w:rPr>
          <w:sz w:val="16"/>
          <w:szCs w:val="16"/>
        </w:rPr>
      </w:pPr>
      <w:r>
        <w:rPr>
          <w:noProof/>
          <w:sz w:val="2"/>
        </w:rPr>
        <mc:AlternateContent>
          <mc:Choice Requires="wps">
            <w:drawing>
              <wp:anchor distT="0" distB="0" distL="0" distR="0" simplePos="0" relativeHeight="251663360" behindDoc="0" locked="0" layoutInCell="1" allowOverlap="1" wp14:anchorId="4EAB5C40" wp14:editId="1EFEE077">
                <wp:simplePos x="0" y="0"/>
                <wp:positionH relativeFrom="margin">
                  <wp:posOffset>3175</wp:posOffset>
                </wp:positionH>
                <wp:positionV relativeFrom="line">
                  <wp:posOffset>2047875</wp:posOffset>
                </wp:positionV>
                <wp:extent cx="3117850" cy="2974975"/>
                <wp:effectExtent l="0" t="0" r="6350" b="0"/>
                <wp:wrapTopAndBottom/>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0" cy="2974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75DB" w:rsidRDefault="000175DB" w:rsidP="000175DB">
                            <w:pPr>
                              <w:jc w:val="center"/>
                              <w:rPr>
                                <w:noProof/>
                              </w:rPr>
                            </w:pPr>
                          </w:p>
                          <w:p w:rsidR="000175DB" w:rsidRDefault="000175DB" w:rsidP="000175DB">
                            <w:pPr>
                              <w:jc w:val="center"/>
                              <w:rPr>
                                <w:rFonts w:ascii="Tahoma" w:hAnsi="Tahoma" w:cs="Tahoma"/>
                                <w:noProof/>
                                <w:sz w:val="21"/>
                                <w:szCs w:val="21"/>
                              </w:rPr>
                            </w:pPr>
                            <w:r>
                              <w:object w:dxaOrig="6105" w:dyaOrig="4651">
                                <v:shape id="_x0000_i1026" type="#_x0000_t75" style="width:245.25pt;height:186.75pt" o:ole="">
                                  <v:imagedata r:id="rId14" o:title=""/>
                                </v:shape>
                                <o:OLEObject Type="Embed" ProgID="Visio.Drawing.15" ShapeID="_x0000_i1026" DrawAspect="Content" ObjectID="_1456492881" r:id="rId15"/>
                              </w:object>
                            </w:r>
                          </w:p>
                          <w:p w:rsidR="000175DB" w:rsidRDefault="000175DB" w:rsidP="000175DB">
                            <w:pPr>
                              <w:jc w:val="center"/>
                              <w:rPr>
                                <w:noProof/>
                              </w:rPr>
                            </w:pPr>
                            <w:r w:rsidRPr="00792073">
                              <w:rPr>
                                <w:rFonts w:ascii="Tahoma" w:hAnsi="Tahoma" w:cs="Tahoma"/>
                                <w:noProof/>
                                <w:sz w:val="21"/>
                                <w:szCs w:val="21"/>
                              </w:rPr>
                              <w:t xml:space="preserve"> </w:t>
                            </w:r>
                          </w:p>
                          <w:p w:rsidR="000175DB" w:rsidRPr="009A50E5" w:rsidRDefault="000175DB" w:rsidP="000175DB">
                            <w:pPr>
                              <w:jc w:val="both"/>
                              <w:rPr>
                                <w:sz w:val="16"/>
                                <w:szCs w:val="16"/>
                              </w:rPr>
                            </w:pPr>
                            <w:r>
                              <w:rPr>
                                <w:sz w:val="16"/>
                                <w:szCs w:val="16"/>
                              </w:rPr>
                              <w:t>Fig. 6</w:t>
                            </w:r>
                            <w:r w:rsidRPr="009A50E5">
                              <w:rPr>
                                <w:sz w:val="16"/>
                                <w:szCs w:val="16"/>
                              </w:rPr>
                              <w:t xml:space="preserve">.  </w:t>
                            </w:r>
                            <w:r>
                              <w:rPr>
                                <w:sz w:val="16"/>
                                <w:szCs w:val="16"/>
                              </w:rPr>
                              <w:t>House of Quality for the different vat materials, set-ups, and coa</w:t>
                            </w:r>
                            <w:r>
                              <w:rPr>
                                <w:sz w:val="16"/>
                                <w:szCs w:val="16"/>
                              </w:rPr>
                              <w:t>t</w:t>
                            </w:r>
                            <w:r>
                              <w:rPr>
                                <w:sz w:val="16"/>
                                <w:szCs w:val="16"/>
                              </w:rPr>
                              <w:t>ings</w:t>
                            </w:r>
                            <w:r w:rsidRPr="009A50E5">
                              <w:rPr>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pt;margin-top:161.25pt;width:245.5pt;height:234.25pt;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" filled="f" stroked="f" strokeweight=".5pt">
                <v:path arrowok="t"/>
                <v:textbox inset="0,0,0,0">
                  <w:txbxContent>
                    <w:p w:rsidR="000175DB" w:rsidRDefault="000175DB" w:rsidP="000175DB">
                      <w:pPr>
                        <w:jc w:val="center"/>
                        <w:rPr>
                          <w:noProof/>
                        </w:rPr>
                      </w:pPr>
                    </w:p>
                    <w:p w:rsidR="000175DB" w:rsidRDefault="000175DB" w:rsidP="000175DB">
                      <w:pPr>
                        <w:jc w:val="center"/>
                        <w:rPr>
                          <w:rFonts w:ascii="Tahoma" w:hAnsi="Tahoma" w:cs="Tahoma"/>
                          <w:noProof/>
                          <w:sz w:val="21"/>
                          <w:szCs w:val="21"/>
                        </w:rPr>
                      </w:pPr>
                      <w:r>
                        <w:object w:dxaOrig="6105" w:dyaOrig="4651">
                          <v:shape id="_x0000_i1026" type="#_x0000_t75" style="width:245.25pt;height:186.75pt" o:ole="">
                            <v:imagedata r:id="rId14" o:title=""/>
                          </v:shape>
                          <o:OLEObject Type="Embed" ProgID="Visio.Drawing.15" ShapeID="_x0000_i1026" DrawAspect="Content" ObjectID="_1456492881" r:id="rId16"/>
                        </w:object>
                      </w:r>
                    </w:p>
                    <w:p w:rsidR="000175DB" w:rsidRDefault="000175DB" w:rsidP="000175DB">
                      <w:pPr>
                        <w:jc w:val="center"/>
                        <w:rPr>
                          <w:noProof/>
                        </w:rPr>
                      </w:pPr>
                      <w:r w:rsidRPr="00792073">
                        <w:rPr>
                          <w:rFonts w:ascii="Tahoma" w:hAnsi="Tahoma" w:cs="Tahoma"/>
                          <w:noProof/>
                          <w:sz w:val="21"/>
                          <w:szCs w:val="21"/>
                        </w:rPr>
                        <w:t xml:space="preserve"> </w:t>
                      </w:r>
                    </w:p>
                    <w:p w:rsidR="000175DB" w:rsidRPr="009A50E5" w:rsidRDefault="000175DB" w:rsidP="000175DB">
                      <w:pPr>
                        <w:jc w:val="both"/>
                        <w:rPr>
                          <w:sz w:val="16"/>
                          <w:szCs w:val="16"/>
                        </w:rPr>
                      </w:pPr>
                      <w:r>
                        <w:rPr>
                          <w:sz w:val="16"/>
                          <w:szCs w:val="16"/>
                        </w:rPr>
                        <w:t>Fig. 6</w:t>
                      </w:r>
                      <w:r w:rsidRPr="009A50E5">
                        <w:rPr>
                          <w:sz w:val="16"/>
                          <w:szCs w:val="16"/>
                        </w:rPr>
                        <w:t xml:space="preserve">.  </w:t>
                      </w:r>
                      <w:r>
                        <w:rPr>
                          <w:sz w:val="16"/>
                          <w:szCs w:val="16"/>
                        </w:rPr>
                        <w:t>House of Quality for the different vat materials, set-ups, and coa</w:t>
                      </w:r>
                      <w:r>
                        <w:rPr>
                          <w:sz w:val="16"/>
                          <w:szCs w:val="16"/>
                        </w:rPr>
                        <w:t>t</w:t>
                      </w:r>
                      <w:r>
                        <w:rPr>
                          <w:sz w:val="16"/>
                          <w:szCs w:val="16"/>
                        </w:rPr>
                        <w:t>ings</w:t>
                      </w:r>
                      <w:r w:rsidRPr="009A50E5">
                        <w:rPr>
                          <w:sz w:val="16"/>
                          <w:szCs w:val="16"/>
                        </w:rPr>
                        <w:t>.</w:t>
                      </w:r>
                    </w:p>
                  </w:txbxContent>
                </v:textbox>
                <w10:wrap type="topAndBottom" anchorx="margin" anchory="line"/>
              </v:shape>
            </w:pict>
          </mc:Fallback>
        </mc:AlternateContent>
      </w:r>
      <w:r w:rsidR="003D381E">
        <w:rPr>
          <w:noProof/>
          <w:sz w:val="2"/>
        </w:rPr>
        <mc:AlternateContent>
          <mc:Choice Requires="wps">
            <w:drawing>
              <wp:anchor distT="0" distB="0" distL="0" distR="0" simplePos="0" relativeHeight="251662336" behindDoc="0" locked="0" layoutInCell="1" allowOverlap="1" wp14:anchorId="73AE0B9B" wp14:editId="77001D1C">
                <wp:simplePos x="0" y="0"/>
                <wp:positionH relativeFrom="margin">
                  <wp:posOffset>-10795</wp:posOffset>
                </wp:positionH>
                <wp:positionV relativeFrom="line">
                  <wp:posOffset>219075</wp:posOffset>
                </wp:positionV>
                <wp:extent cx="3111500" cy="1712595"/>
                <wp:effectExtent l="0" t="0" r="12700" b="19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0" cy="1712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860" w:type="dxa"/>
                              <w:tblInd w:w="108" w:type="dxa"/>
                              <w:tblLook w:val="04A0" w:firstRow="1" w:lastRow="0" w:firstColumn="1" w:lastColumn="0" w:noHBand="0" w:noVBand="1"/>
                            </w:tblPr>
                            <w:tblGrid>
                              <w:gridCol w:w="1075"/>
                              <w:gridCol w:w="1170"/>
                              <w:gridCol w:w="1175"/>
                              <w:gridCol w:w="1440"/>
                            </w:tblGrid>
                            <w:tr w:rsidR="003D381E" w:rsidRPr="00B44C98" w:rsidTr="003D381E">
                              <w:trPr>
                                <w:trHeight w:val="240"/>
                              </w:trPr>
                              <w:tc>
                                <w:tcPr>
                                  <w:tcW w:w="48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8"/>
                                      <w:szCs w:val="18"/>
                                      <w:u w:val="single"/>
                                    </w:rPr>
                                  </w:pPr>
                                  <w:r w:rsidRPr="00B44C98">
                                    <w:rPr>
                                      <w:b/>
                                      <w:bCs/>
                                      <w:color w:val="000000"/>
                                      <w:sz w:val="18"/>
                                      <w:szCs w:val="18"/>
                                      <w:u w:val="single"/>
                                    </w:rPr>
                                    <w:t>The Vat</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Cost</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Effectiveness</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Advantage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Squeegee</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Level Layers</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Sylgard 184</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$60 0.5 kg</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Non Stick Surface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Teflon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 xml:space="preserve">$14 10 </w:t>
                                  </w:r>
                                  <w:r w:rsidR="00E67364" w:rsidRPr="00B44C98">
                                    <w:rPr>
                                      <w:color w:val="000000"/>
                                      <w:sz w:val="16"/>
                                      <w:szCs w:val="16"/>
                                    </w:rPr>
                                    <w:t>oz.</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Cheap and Easy to Use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Tilting</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Peels</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Gorilla Glass</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9"x9" $110</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Peels w/o mov</w:t>
                                  </w:r>
                                  <w:r w:rsidRPr="00B44C98">
                                    <w:rPr>
                                      <w:color w:val="000000"/>
                                      <w:sz w:val="16"/>
                                      <w:szCs w:val="16"/>
                                    </w:rPr>
                                    <w:t>e</w:t>
                                  </w:r>
                                  <w:r w:rsidRPr="00B44C98">
                                    <w:rPr>
                                      <w:color w:val="000000"/>
                                      <w:sz w:val="16"/>
                                      <w:szCs w:val="16"/>
                                    </w:rPr>
                                    <w:t>ment</w:t>
                                  </w:r>
                                </w:p>
                              </w:tc>
                            </w:tr>
                          </w:tbl>
                          <w:p w:rsidR="003D381E" w:rsidRDefault="003D381E" w:rsidP="003D381E">
                            <w:pPr>
                              <w:jc w:val="center"/>
                              <w:rPr>
                                <w:noProof/>
                              </w:rPr>
                            </w:pPr>
                          </w:p>
                          <w:p w:rsidR="003D381E" w:rsidRPr="009A50E5" w:rsidRDefault="003D381E" w:rsidP="003D381E">
                            <w:pPr>
                              <w:jc w:val="both"/>
                              <w:rPr>
                                <w:sz w:val="16"/>
                                <w:szCs w:val="16"/>
                              </w:rPr>
                            </w:pPr>
                            <w:r>
                              <w:rPr>
                                <w:sz w:val="16"/>
                                <w:szCs w:val="16"/>
                              </w:rPr>
                              <w:t xml:space="preserve">Fig. 5.  Comparison Chart of five possible solutions for the vat.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85pt;margin-top:17.25pt;width:245pt;height:134.85pt;z-index:251662336;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" filled="f" stroked="f" strokeweight=".5pt">
                <v:path arrowok="t"/>
                <v:textbox inset="0,0,0,0">
                  <w:txbxContent>
                    <w:tbl>
                      <w:tblPr>
                        <w:tblW w:w="4860" w:type="dxa"/>
                        <w:tblInd w:w="108" w:type="dxa"/>
                        <w:tblLook w:val="04A0" w:firstRow="1" w:lastRow="0" w:firstColumn="1" w:lastColumn="0" w:noHBand="0" w:noVBand="1"/>
                      </w:tblPr>
                      <w:tblGrid>
                        <w:gridCol w:w="1075"/>
                        <w:gridCol w:w="1170"/>
                        <w:gridCol w:w="1175"/>
                        <w:gridCol w:w="1440"/>
                      </w:tblGrid>
                      <w:tr w:rsidR="003D381E" w:rsidRPr="00B44C98" w:rsidTr="003D381E">
                        <w:trPr>
                          <w:trHeight w:val="240"/>
                        </w:trPr>
                        <w:tc>
                          <w:tcPr>
                            <w:tcW w:w="48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8"/>
                                <w:szCs w:val="18"/>
                                <w:u w:val="single"/>
                              </w:rPr>
                            </w:pPr>
                            <w:r w:rsidRPr="00B44C98">
                              <w:rPr>
                                <w:b/>
                                <w:bCs/>
                                <w:color w:val="000000"/>
                                <w:sz w:val="18"/>
                                <w:szCs w:val="18"/>
                                <w:u w:val="single"/>
                              </w:rPr>
                              <w:t>The Vat</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Solution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Cost</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Effectiveness</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jc w:val="center"/>
                              <w:rPr>
                                <w:b/>
                                <w:bCs/>
                                <w:color w:val="000000"/>
                                <w:sz w:val="16"/>
                                <w:szCs w:val="16"/>
                              </w:rPr>
                            </w:pPr>
                            <w:r w:rsidRPr="00B44C98">
                              <w:rPr>
                                <w:b/>
                                <w:bCs/>
                                <w:color w:val="000000"/>
                                <w:sz w:val="16"/>
                                <w:szCs w:val="16"/>
                              </w:rPr>
                              <w:t>Advantage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Squeegee</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Level Layers</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Sylgard 184</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$60 0.5 kg</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Non Stick Surface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Teflon</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 xml:space="preserve">$14 10 </w:t>
                            </w:r>
                            <w:r w:rsidR="00E67364" w:rsidRPr="00B44C98">
                              <w:rPr>
                                <w:color w:val="000000"/>
                                <w:sz w:val="16"/>
                                <w:szCs w:val="16"/>
                              </w:rPr>
                              <w:t>oz.</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Cheap and Easy to Use</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Tilting</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Motor and Time</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Med</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Peels</w:t>
                            </w:r>
                          </w:p>
                        </w:tc>
                      </w:tr>
                      <w:tr w:rsidR="003D381E" w:rsidRPr="00B44C98" w:rsidTr="003D381E">
                        <w:trPr>
                          <w:trHeight w:val="225"/>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Gorilla Glass</w:t>
                            </w:r>
                          </w:p>
                        </w:tc>
                        <w:tc>
                          <w:tcPr>
                            <w:tcW w:w="117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9"x9" $110</w:t>
                            </w:r>
                          </w:p>
                        </w:tc>
                        <w:tc>
                          <w:tcPr>
                            <w:tcW w:w="1175"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3D381E" w:rsidRPr="00B44C98" w:rsidRDefault="003D381E" w:rsidP="00B44C98">
                            <w:pPr>
                              <w:autoSpaceDE/>
                              <w:autoSpaceDN/>
                              <w:rPr>
                                <w:color w:val="000000"/>
                                <w:sz w:val="16"/>
                                <w:szCs w:val="16"/>
                              </w:rPr>
                            </w:pPr>
                            <w:r w:rsidRPr="00B44C98">
                              <w:rPr>
                                <w:color w:val="000000"/>
                                <w:sz w:val="16"/>
                                <w:szCs w:val="16"/>
                              </w:rPr>
                              <w:t>Peels w/o mov</w:t>
                            </w:r>
                            <w:r w:rsidRPr="00B44C98">
                              <w:rPr>
                                <w:color w:val="000000"/>
                                <w:sz w:val="16"/>
                                <w:szCs w:val="16"/>
                              </w:rPr>
                              <w:t>e</w:t>
                            </w:r>
                            <w:r w:rsidRPr="00B44C98">
                              <w:rPr>
                                <w:color w:val="000000"/>
                                <w:sz w:val="16"/>
                                <w:szCs w:val="16"/>
                              </w:rPr>
                              <w:t>ment</w:t>
                            </w:r>
                          </w:p>
                        </w:tc>
                      </w:tr>
                    </w:tbl>
                    <w:p w:rsidR="003D381E" w:rsidRDefault="003D381E" w:rsidP="003D381E">
                      <w:pPr>
                        <w:jc w:val="center"/>
                        <w:rPr>
                          <w:noProof/>
                        </w:rPr>
                      </w:pPr>
                    </w:p>
                    <w:p w:rsidR="003D381E" w:rsidRPr="009A50E5" w:rsidRDefault="003D381E" w:rsidP="003D381E">
                      <w:pPr>
                        <w:jc w:val="both"/>
                        <w:rPr>
                          <w:sz w:val="16"/>
                          <w:szCs w:val="16"/>
                        </w:rPr>
                      </w:pPr>
                      <w:r>
                        <w:rPr>
                          <w:sz w:val="16"/>
                          <w:szCs w:val="16"/>
                        </w:rPr>
                        <w:t xml:space="preserve">Fig. 5.  Comparison Chart of five possible solutions for the vat.  </w:t>
                      </w:r>
                    </w:p>
                  </w:txbxContent>
                </v:textbox>
                <w10:wrap type="topAndBottom" anchorx="margin" anchory="line"/>
              </v:shape>
            </w:pict>
          </mc:Fallback>
        </mc:AlternateContent>
      </w:r>
    </w:p>
    <w:p w:rsidR="00F11FB5" w:rsidRPr="00186C49" w:rsidRDefault="00F11FB5" w:rsidP="00F11FB5">
      <w:pPr>
        <w:pStyle w:val="Reference"/>
        <w:tabs>
          <w:tab w:val="left" w:pos="90"/>
        </w:tabs>
        <w:rPr>
          <w:sz w:val="16"/>
          <w:szCs w:val="16"/>
        </w:rPr>
      </w:pPr>
    </w:p>
    <w:sectPr w:rsidR="00F11FB5" w:rsidRPr="00186C49" w:rsidSect="00D20678">
      <w:headerReference w:type="default" r:id="rId17"/>
      <w:pgSz w:w="12240" w:h="15840" w:code="1"/>
      <w:pgMar w:top="1080" w:right="1080" w:bottom="1080" w:left="1080" w:header="432" w:footer="432" w:gutter="0"/>
      <w:pgNumType w:start="1"/>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8ED" w:rsidRDefault="00EF28ED">
      <w:r>
        <w:separator/>
      </w:r>
    </w:p>
  </w:endnote>
  <w:endnote w:type="continuationSeparator" w:id="0">
    <w:p w:rsidR="00EF28ED" w:rsidRDefault="00EF2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8ED" w:rsidRDefault="00EF28ED"/>
  </w:footnote>
  <w:footnote w:type="continuationSeparator" w:id="0">
    <w:p w:rsidR="00EF28ED" w:rsidRDefault="00EF28ED">
      <w:r>
        <w:continuationSeparator/>
      </w:r>
    </w:p>
  </w:footnote>
  <w:footnote w:id="1">
    <w:p w:rsidR="00E36739" w:rsidRPr="003200DC" w:rsidRDefault="00E36739" w:rsidP="003200DC">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739" w:rsidRDefault="00E36739" w:rsidP="006A7C06">
    <w:pPr>
      <w:ind w:right="18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36A18E7"/>
    <w:multiLevelType w:val="hybridMultilevel"/>
    <w:tmpl w:val="08F84C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3486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21AB481E"/>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3CF1290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6C8203F"/>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nsid w:val="494B00AA"/>
    <w:multiLevelType w:val="hybridMultilevel"/>
    <w:tmpl w:val="71C4F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nsid w:val="4E846D5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nsid w:val="55630736"/>
    <w:multiLevelType w:val="singleLevel"/>
    <w:tmpl w:val="0BEC9FB0"/>
    <w:lvl w:ilvl="0">
      <w:start w:val="1"/>
      <w:numFmt w:val="none"/>
      <w:lvlText w:val=""/>
      <w:legacy w:legacy="1" w:legacySpace="0" w:legacyIndent="0"/>
      <w:lvlJc w:val="left"/>
      <w:pPr>
        <w:ind w:left="288"/>
      </w:pPr>
    </w:lvl>
  </w:abstractNum>
  <w:abstractNum w:abstractNumId="18">
    <w:nsid w:val="5D764AEE"/>
    <w:multiLevelType w:val="hybridMultilevel"/>
    <w:tmpl w:val="A77CECFE"/>
    <w:lvl w:ilvl="0" w:tplc="2886E604">
      <w:start w:val="1"/>
      <w:numFmt w:val="decimal"/>
      <w:lvlText w:val="[%1]"/>
      <w:lvlJc w:val="left"/>
      <w:pPr>
        <w:tabs>
          <w:tab w:val="num" w:pos="216"/>
        </w:tabs>
        <w:ind w:left="216" w:hanging="216"/>
      </w:pPr>
      <w:rPr>
        <w:rFonts w:hint="default"/>
        <w:color w:val="auto"/>
        <w:sz w:val="16"/>
        <w:szCs w:val="16"/>
      </w:rPr>
    </w:lvl>
    <w:lvl w:ilvl="1" w:tplc="04090019">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19">
    <w:nsid w:val="6DC3293B"/>
    <w:multiLevelType w:val="singleLevel"/>
    <w:tmpl w:val="A1EA2CB2"/>
    <w:lvl w:ilvl="0">
      <w:start w:val="1"/>
      <w:numFmt w:val="decimal"/>
      <w:lvlText w:val="[%1]"/>
      <w:lvlJc w:val="left"/>
      <w:pPr>
        <w:tabs>
          <w:tab w:val="num" w:pos="360"/>
        </w:tabs>
        <w:ind w:left="360" w:hanging="360"/>
      </w:pPr>
      <w:rPr>
        <w:sz w:val="16"/>
        <w:szCs w:val="16"/>
      </w:rPr>
    </w:lvl>
  </w:abstractNum>
  <w:abstractNum w:abstractNumId="20">
    <w:nsid w:val="77E315E9"/>
    <w:multiLevelType w:val="singleLevel"/>
    <w:tmpl w:val="0BEC9FB0"/>
    <w:lvl w:ilvl="0">
      <w:start w:val="1"/>
      <w:numFmt w:val="none"/>
      <w:lvlText w:val=""/>
      <w:legacy w:legacy="1" w:legacySpace="0" w:legacyIndent="0"/>
      <w:lvlJc w:val="left"/>
      <w:pPr>
        <w:ind w:left="288"/>
      </w:pPr>
    </w:lvl>
  </w:abstractNum>
  <w:abstractNum w:abstractNumId="21">
    <w:nsid w:val="7D2B3758"/>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7"/>
  </w:num>
  <w:num w:numId="15">
    <w:abstractNumId w:val="15"/>
  </w:num>
  <w:num w:numId="16">
    <w:abstractNumId w:val="20"/>
  </w:num>
  <w:num w:numId="17">
    <w:abstractNumId w:val="7"/>
  </w:num>
  <w:num w:numId="18">
    <w:abstractNumId w:val="6"/>
  </w:num>
  <w:num w:numId="19">
    <w:abstractNumId w:val="19"/>
  </w:num>
  <w:num w:numId="20">
    <w:abstractNumId w:val="10"/>
  </w:num>
  <w:num w:numId="21">
    <w:abstractNumId w:val="18"/>
  </w:num>
  <w:num w:numId="22">
    <w:abstractNumId w:val="21"/>
  </w:num>
  <w:num w:numId="23">
    <w:abstractNumId w:val="12"/>
  </w:num>
  <w:num w:numId="24">
    <w:abstractNumId w:val="1"/>
  </w:num>
  <w:num w:numId="25">
    <w:abstractNumId w:val="2"/>
  </w:num>
  <w:num w:numId="26">
    <w:abstractNumId w:val="14"/>
  </w:num>
  <w:num w:numId="27">
    <w:abstractNumId w:val="16"/>
  </w:num>
  <w:num w:numId="28">
    <w:abstractNumId w:val="3"/>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452"/>
    <w:rsid w:val="000027D6"/>
    <w:rsid w:val="000028DF"/>
    <w:rsid w:val="00002AFD"/>
    <w:rsid w:val="00004492"/>
    <w:rsid w:val="00005A8D"/>
    <w:rsid w:val="0001205A"/>
    <w:rsid w:val="00015DDB"/>
    <w:rsid w:val="000175DB"/>
    <w:rsid w:val="000201F2"/>
    <w:rsid w:val="00024D81"/>
    <w:rsid w:val="000267CB"/>
    <w:rsid w:val="000269D7"/>
    <w:rsid w:val="00026FBC"/>
    <w:rsid w:val="0002747E"/>
    <w:rsid w:val="00036261"/>
    <w:rsid w:val="000373A7"/>
    <w:rsid w:val="00041576"/>
    <w:rsid w:val="00042A10"/>
    <w:rsid w:val="00044CB1"/>
    <w:rsid w:val="0005378D"/>
    <w:rsid w:val="000576C5"/>
    <w:rsid w:val="000647B3"/>
    <w:rsid w:val="00071F74"/>
    <w:rsid w:val="0007411D"/>
    <w:rsid w:val="00077BE4"/>
    <w:rsid w:val="0008097D"/>
    <w:rsid w:val="00081460"/>
    <w:rsid w:val="00081746"/>
    <w:rsid w:val="000826EE"/>
    <w:rsid w:val="000828BE"/>
    <w:rsid w:val="0008531B"/>
    <w:rsid w:val="0008585F"/>
    <w:rsid w:val="00086860"/>
    <w:rsid w:val="00086A49"/>
    <w:rsid w:val="000912D8"/>
    <w:rsid w:val="000918AB"/>
    <w:rsid w:val="0009323E"/>
    <w:rsid w:val="000932CF"/>
    <w:rsid w:val="000968A8"/>
    <w:rsid w:val="00097891"/>
    <w:rsid w:val="000A2279"/>
    <w:rsid w:val="000A2394"/>
    <w:rsid w:val="000A4694"/>
    <w:rsid w:val="000A6EDA"/>
    <w:rsid w:val="000B303E"/>
    <w:rsid w:val="000B3556"/>
    <w:rsid w:val="000B4421"/>
    <w:rsid w:val="000B5681"/>
    <w:rsid w:val="000C1A9C"/>
    <w:rsid w:val="000C738E"/>
    <w:rsid w:val="000D00B0"/>
    <w:rsid w:val="000D1767"/>
    <w:rsid w:val="000D71EB"/>
    <w:rsid w:val="000E077F"/>
    <w:rsid w:val="000E3FAF"/>
    <w:rsid w:val="000F5E19"/>
    <w:rsid w:val="001009FD"/>
    <w:rsid w:val="001115AB"/>
    <w:rsid w:val="0011204F"/>
    <w:rsid w:val="00115C20"/>
    <w:rsid w:val="001169FC"/>
    <w:rsid w:val="00120EC3"/>
    <w:rsid w:val="001220EC"/>
    <w:rsid w:val="00122C72"/>
    <w:rsid w:val="00125CAD"/>
    <w:rsid w:val="00130F41"/>
    <w:rsid w:val="00133F94"/>
    <w:rsid w:val="0013694B"/>
    <w:rsid w:val="001373E0"/>
    <w:rsid w:val="001400FA"/>
    <w:rsid w:val="00141187"/>
    <w:rsid w:val="00144C90"/>
    <w:rsid w:val="0014579C"/>
    <w:rsid w:val="0015017A"/>
    <w:rsid w:val="00153D17"/>
    <w:rsid w:val="00155874"/>
    <w:rsid w:val="0015668E"/>
    <w:rsid w:val="0016036C"/>
    <w:rsid w:val="00160A57"/>
    <w:rsid w:val="00167354"/>
    <w:rsid w:val="00172EB2"/>
    <w:rsid w:val="00177E14"/>
    <w:rsid w:val="00184B34"/>
    <w:rsid w:val="00186C49"/>
    <w:rsid w:val="00187810"/>
    <w:rsid w:val="00187F7D"/>
    <w:rsid w:val="00194C5F"/>
    <w:rsid w:val="001952E4"/>
    <w:rsid w:val="00197E44"/>
    <w:rsid w:val="001A4023"/>
    <w:rsid w:val="001A6236"/>
    <w:rsid w:val="001B2961"/>
    <w:rsid w:val="001B3D42"/>
    <w:rsid w:val="001C3EA3"/>
    <w:rsid w:val="001D0BD1"/>
    <w:rsid w:val="001D0F0D"/>
    <w:rsid w:val="001D2E0A"/>
    <w:rsid w:val="001D3A9D"/>
    <w:rsid w:val="001D4BD1"/>
    <w:rsid w:val="001D6740"/>
    <w:rsid w:val="001E0419"/>
    <w:rsid w:val="001E3EFB"/>
    <w:rsid w:val="001E580A"/>
    <w:rsid w:val="001E7377"/>
    <w:rsid w:val="001F62D4"/>
    <w:rsid w:val="001F7328"/>
    <w:rsid w:val="001F7994"/>
    <w:rsid w:val="00200D26"/>
    <w:rsid w:val="00202094"/>
    <w:rsid w:val="0020426C"/>
    <w:rsid w:val="0020640B"/>
    <w:rsid w:val="00207C7D"/>
    <w:rsid w:val="00210F8E"/>
    <w:rsid w:val="00212840"/>
    <w:rsid w:val="00216F2D"/>
    <w:rsid w:val="0022252E"/>
    <w:rsid w:val="00223E8B"/>
    <w:rsid w:val="002270B9"/>
    <w:rsid w:val="002328AD"/>
    <w:rsid w:val="00241BCE"/>
    <w:rsid w:val="0025183D"/>
    <w:rsid w:val="0025379A"/>
    <w:rsid w:val="00253E14"/>
    <w:rsid w:val="002637AF"/>
    <w:rsid w:val="002639D3"/>
    <w:rsid w:val="00270491"/>
    <w:rsid w:val="00271A01"/>
    <w:rsid w:val="00271C79"/>
    <w:rsid w:val="00283DB2"/>
    <w:rsid w:val="002846D3"/>
    <w:rsid w:val="00291C8B"/>
    <w:rsid w:val="00295258"/>
    <w:rsid w:val="002A331F"/>
    <w:rsid w:val="002A370F"/>
    <w:rsid w:val="002A3F95"/>
    <w:rsid w:val="002A55E1"/>
    <w:rsid w:val="002B09AC"/>
    <w:rsid w:val="002B24DD"/>
    <w:rsid w:val="002B3E01"/>
    <w:rsid w:val="002B41BB"/>
    <w:rsid w:val="002B4287"/>
    <w:rsid w:val="002B4E37"/>
    <w:rsid w:val="002C0994"/>
    <w:rsid w:val="002C0D08"/>
    <w:rsid w:val="002C5515"/>
    <w:rsid w:val="002C652F"/>
    <w:rsid w:val="002C6918"/>
    <w:rsid w:val="002C7565"/>
    <w:rsid w:val="002D0B3C"/>
    <w:rsid w:val="002D0C64"/>
    <w:rsid w:val="002E2CFE"/>
    <w:rsid w:val="002E6493"/>
    <w:rsid w:val="002F25BF"/>
    <w:rsid w:val="00300A25"/>
    <w:rsid w:val="00302E62"/>
    <w:rsid w:val="00303C9C"/>
    <w:rsid w:val="00306A63"/>
    <w:rsid w:val="00307007"/>
    <w:rsid w:val="00307A9E"/>
    <w:rsid w:val="00313725"/>
    <w:rsid w:val="003200DC"/>
    <w:rsid w:val="00323DEE"/>
    <w:rsid w:val="003255BD"/>
    <w:rsid w:val="00325A42"/>
    <w:rsid w:val="00325D7B"/>
    <w:rsid w:val="0032673D"/>
    <w:rsid w:val="00327E47"/>
    <w:rsid w:val="00327F56"/>
    <w:rsid w:val="003304E3"/>
    <w:rsid w:val="00331838"/>
    <w:rsid w:val="00333A5F"/>
    <w:rsid w:val="00341F87"/>
    <w:rsid w:val="00342377"/>
    <w:rsid w:val="003429C4"/>
    <w:rsid w:val="00343036"/>
    <w:rsid w:val="00344E33"/>
    <w:rsid w:val="00347AF3"/>
    <w:rsid w:val="00347F8C"/>
    <w:rsid w:val="0035028C"/>
    <w:rsid w:val="00350FF5"/>
    <w:rsid w:val="00352635"/>
    <w:rsid w:val="003527EE"/>
    <w:rsid w:val="00353312"/>
    <w:rsid w:val="00353B9D"/>
    <w:rsid w:val="00355EFE"/>
    <w:rsid w:val="00357615"/>
    <w:rsid w:val="00363BD8"/>
    <w:rsid w:val="00370D92"/>
    <w:rsid w:val="00371407"/>
    <w:rsid w:val="00371DFD"/>
    <w:rsid w:val="00377B36"/>
    <w:rsid w:val="00377C04"/>
    <w:rsid w:val="00385F37"/>
    <w:rsid w:val="003861E0"/>
    <w:rsid w:val="003866DB"/>
    <w:rsid w:val="00386E06"/>
    <w:rsid w:val="00391B43"/>
    <w:rsid w:val="00394592"/>
    <w:rsid w:val="00397195"/>
    <w:rsid w:val="0039759F"/>
    <w:rsid w:val="003A2513"/>
    <w:rsid w:val="003A2A02"/>
    <w:rsid w:val="003A62D8"/>
    <w:rsid w:val="003B020F"/>
    <w:rsid w:val="003B1994"/>
    <w:rsid w:val="003B42C0"/>
    <w:rsid w:val="003B7F7E"/>
    <w:rsid w:val="003C3436"/>
    <w:rsid w:val="003C4655"/>
    <w:rsid w:val="003C4A7B"/>
    <w:rsid w:val="003C51D9"/>
    <w:rsid w:val="003D019D"/>
    <w:rsid w:val="003D230A"/>
    <w:rsid w:val="003D381E"/>
    <w:rsid w:val="003D490B"/>
    <w:rsid w:val="003D4B85"/>
    <w:rsid w:val="003D5D83"/>
    <w:rsid w:val="003E42F5"/>
    <w:rsid w:val="003F06F2"/>
    <w:rsid w:val="003F09B5"/>
    <w:rsid w:val="003F2119"/>
    <w:rsid w:val="003F2938"/>
    <w:rsid w:val="003F49F6"/>
    <w:rsid w:val="003F6839"/>
    <w:rsid w:val="004013BE"/>
    <w:rsid w:val="00401ABE"/>
    <w:rsid w:val="00401C1D"/>
    <w:rsid w:val="00402308"/>
    <w:rsid w:val="004051D6"/>
    <w:rsid w:val="004052B5"/>
    <w:rsid w:val="00406A8C"/>
    <w:rsid w:val="00407188"/>
    <w:rsid w:val="0041533C"/>
    <w:rsid w:val="00421962"/>
    <w:rsid w:val="0042372C"/>
    <w:rsid w:val="004278F8"/>
    <w:rsid w:val="00427DAC"/>
    <w:rsid w:val="00430980"/>
    <w:rsid w:val="00431224"/>
    <w:rsid w:val="00433F11"/>
    <w:rsid w:val="00436BA8"/>
    <w:rsid w:val="00437769"/>
    <w:rsid w:val="00440110"/>
    <w:rsid w:val="004420CB"/>
    <w:rsid w:val="00445478"/>
    <w:rsid w:val="00451DD9"/>
    <w:rsid w:val="0045262E"/>
    <w:rsid w:val="00452D4C"/>
    <w:rsid w:val="00452DD6"/>
    <w:rsid w:val="00460E95"/>
    <w:rsid w:val="00463941"/>
    <w:rsid w:val="00464819"/>
    <w:rsid w:val="00470546"/>
    <w:rsid w:val="004719F1"/>
    <w:rsid w:val="00473BB4"/>
    <w:rsid w:val="00483F32"/>
    <w:rsid w:val="00484CFE"/>
    <w:rsid w:val="00490A69"/>
    <w:rsid w:val="00490E1C"/>
    <w:rsid w:val="00491004"/>
    <w:rsid w:val="00491A7E"/>
    <w:rsid w:val="00491AE7"/>
    <w:rsid w:val="004A1CC3"/>
    <w:rsid w:val="004A2791"/>
    <w:rsid w:val="004B140C"/>
    <w:rsid w:val="004C096E"/>
    <w:rsid w:val="004C1BD6"/>
    <w:rsid w:val="004C2965"/>
    <w:rsid w:val="004D0C52"/>
    <w:rsid w:val="004E03A6"/>
    <w:rsid w:val="004E0CE3"/>
    <w:rsid w:val="004E1D4D"/>
    <w:rsid w:val="004E381C"/>
    <w:rsid w:val="004E67F7"/>
    <w:rsid w:val="004F09A8"/>
    <w:rsid w:val="004F374B"/>
    <w:rsid w:val="004F7825"/>
    <w:rsid w:val="00500741"/>
    <w:rsid w:val="00500C9C"/>
    <w:rsid w:val="00501E0A"/>
    <w:rsid w:val="00503F60"/>
    <w:rsid w:val="005051FB"/>
    <w:rsid w:val="005145DF"/>
    <w:rsid w:val="005201DC"/>
    <w:rsid w:val="00525D8F"/>
    <w:rsid w:val="005271B2"/>
    <w:rsid w:val="00531A0A"/>
    <w:rsid w:val="00535064"/>
    <w:rsid w:val="00535FCB"/>
    <w:rsid w:val="00541F7B"/>
    <w:rsid w:val="00541F86"/>
    <w:rsid w:val="0054275A"/>
    <w:rsid w:val="00543CCF"/>
    <w:rsid w:val="00555378"/>
    <w:rsid w:val="00561004"/>
    <w:rsid w:val="005641F2"/>
    <w:rsid w:val="005674CC"/>
    <w:rsid w:val="00570935"/>
    <w:rsid w:val="00570D17"/>
    <w:rsid w:val="00571FA7"/>
    <w:rsid w:val="00576F8D"/>
    <w:rsid w:val="005860F7"/>
    <w:rsid w:val="005874C3"/>
    <w:rsid w:val="005901D4"/>
    <w:rsid w:val="0059079A"/>
    <w:rsid w:val="00593742"/>
    <w:rsid w:val="00595216"/>
    <w:rsid w:val="005959EA"/>
    <w:rsid w:val="00597F53"/>
    <w:rsid w:val="005A03C6"/>
    <w:rsid w:val="005A0F25"/>
    <w:rsid w:val="005A4432"/>
    <w:rsid w:val="005A4FF1"/>
    <w:rsid w:val="005A507E"/>
    <w:rsid w:val="005B5F3C"/>
    <w:rsid w:val="005B69A4"/>
    <w:rsid w:val="005B734F"/>
    <w:rsid w:val="005B7B7B"/>
    <w:rsid w:val="005C11C3"/>
    <w:rsid w:val="005D028A"/>
    <w:rsid w:val="005D12CF"/>
    <w:rsid w:val="005D2E51"/>
    <w:rsid w:val="005D3108"/>
    <w:rsid w:val="005D5E85"/>
    <w:rsid w:val="005E4768"/>
    <w:rsid w:val="005F006C"/>
    <w:rsid w:val="005F41D1"/>
    <w:rsid w:val="005F49AF"/>
    <w:rsid w:val="005F4E50"/>
    <w:rsid w:val="005F5158"/>
    <w:rsid w:val="00604028"/>
    <w:rsid w:val="00613619"/>
    <w:rsid w:val="006149C3"/>
    <w:rsid w:val="00621283"/>
    <w:rsid w:val="006224B1"/>
    <w:rsid w:val="0062272D"/>
    <w:rsid w:val="00622955"/>
    <w:rsid w:val="00623B85"/>
    <w:rsid w:val="00635A2C"/>
    <w:rsid w:val="00635BC4"/>
    <w:rsid w:val="00636509"/>
    <w:rsid w:val="006402F1"/>
    <w:rsid w:val="006479B2"/>
    <w:rsid w:val="00647C50"/>
    <w:rsid w:val="0065180E"/>
    <w:rsid w:val="006537A5"/>
    <w:rsid w:val="00655685"/>
    <w:rsid w:val="00663313"/>
    <w:rsid w:val="00667BC2"/>
    <w:rsid w:val="006748FB"/>
    <w:rsid w:val="00675ED3"/>
    <w:rsid w:val="00680E9A"/>
    <w:rsid w:val="006827E4"/>
    <w:rsid w:val="00695905"/>
    <w:rsid w:val="00695BFB"/>
    <w:rsid w:val="00696D05"/>
    <w:rsid w:val="006A4735"/>
    <w:rsid w:val="006A547F"/>
    <w:rsid w:val="006A7C06"/>
    <w:rsid w:val="006B1E58"/>
    <w:rsid w:val="006B317D"/>
    <w:rsid w:val="006B6D62"/>
    <w:rsid w:val="006B7540"/>
    <w:rsid w:val="006C0EE4"/>
    <w:rsid w:val="006C5293"/>
    <w:rsid w:val="006C5D18"/>
    <w:rsid w:val="006D070B"/>
    <w:rsid w:val="006D566D"/>
    <w:rsid w:val="006D70BB"/>
    <w:rsid w:val="006E6314"/>
    <w:rsid w:val="006F011B"/>
    <w:rsid w:val="006F19C1"/>
    <w:rsid w:val="006F2D61"/>
    <w:rsid w:val="006F32DB"/>
    <w:rsid w:val="006F5E1A"/>
    <w:rsid w:val="006F646F"/>
    <w:rsid w:val="006F6E1B"/>
    <w:rsid w:val="00707A86"/>
    <w:rsid w:val="007102CC"/>
    <w:rsid w:val="00714D84"/>
    <w:rsid w:val="00715A81"/>
    <w:rsid w:val="007167C3"/>
    <w:rsid w:val="00717F49"/>
    <w:rsid w:val="00720636"/>
    <w:rsid w:val="007212F9"/>
    <w:rsid w:val="007214A7"/>
    <w:rsid w:val="00721F08"/>
    <w:rsid w:val="00724253"/>
    <w:rsid w:val="007265CE"/>
    <w:rsid w:val="00727B4A"/>
    <w:rsid w:val="00732FA9"/>
    <w:rsid w:val="00736482"/>
    <w:rsid w:val="00737BD4"/>
    <w:rsid w:val="007419E1"/>
    <w:rsid w:val="00751A39"/>
    <w:rsid w:val="00752E13"/>
    <w:rsid w:val="0075649A"/>
    <w:rsid w:val="007572A0"/>
    <w:rsid w:val="007626DA"/>
    <w:rsid w:val="00764642"/>
    <w:rsid w:val="007716AB"/>
    <w:rsid w:val="00771E7B"/>
    <w:rsid w:val="00773FAB"/>
    <w:rsid w:val="00775EAA"/>
    <w:rsid w:val="0077749C"/>
    <w:rsid w:val="00781B85"/>
    <w:rsid w:val="007823D7"/>
    <w:rsid w:val="00785996"/>
    <w:rsid w:val="00787351"/>
    <w:rsid w:val="007878FA"/>
    <w:rsid w:val="00787B48"/>
    <w:rsid w:val="007918B1"/>
    <w:rsid w:val="00792073"/>
    <w:rsid w:val="00793255"/>
    <w:rsid w:val="00794A66"/>
    <w:rsid w:val="00794E49"/>
    <w:rsid w:val="0079528A"/>
    <w:rsid w:val="0079604C"/>
    <w:rsid w:val="007A0016"/>
    <w:rsid w:val="007A17C6"/>
    <w:rsid w:val="007B40E5"/>
    <w:rsid w:val="007B431C"/>
    <w:rsid w:val="007B4621"/>
    <w:rsid w:val="007B4FA6"/>
    <w:rsid w:val="007C7F7E"/>
    <w:rsid w:val="007D1BE2"/>
    <w:rsid w:val="007D58A3"/>
    <w:rsid w:val="007D6C2F"/>
    <w:rsid w:val="007E0042"/>
    <w:rsid w:val="007E2ECE"/>
    <w:rsid w:val="007E4025"/>
    <w:rsid w:val="007E502B"/>
    <w:rsid w:val="007E5E1F"/>
    <w:rsid w:val="007E763F"/>
    <w:rsid w:val="007E7A35"/>
    <w:rsid w:val="007F2078"/>
    <w:rsid w:val="007F6708"/>
    <w:rsid w:val="00800395"/>
    <w:rsid w:val="0080046D"/>
    <w:rsid w:val="0080117B"/>
    <w:rsid w:val="00801C90"/>
    <w:rsid w:val="00811642"/>
    <w:rsid w:val="00812BB8"/>
    <w:rsid w:val="00823568"/>
    <w:rsid w:val="00826607"/>
    <w:rsid w:val="00826984"/>
    <w:rsid w:val="00831E42"/>
    <w:rsid w:val="008325FD"/>
    <w:rsid w:val="008408A8"/>
    <w:rsid w:val="0084138C"/>
    <w:rsid w:val="008428EE"/>
    <w:rsid w:val="008445AC"/>
    <w:rsid w:val="00846AFF"/>
    <w:rsid w:val="008603E5"/>
    <w:rsid w:val="00861720"/>
    <w:rsid w:val="0086343B"/>
    <w:rsid w:val="00865D84"/>
    <w:rsid w:val="0086713A"/>
    <w:rsid w:val="00867741"/>
    <w:rsid w:val="00882486"/>
    <w:rsid w:val="00883668"/>
    <w:rsid w:val="008858B0"/>
    <w:rsid w:val="00890620"/>
    <w:rsid w:val="00890813"/>
    <w:rsid w:val="00890AB0"/>
    <w:rsid w:val="0089150D"/>
    <w:rsid w:val="0089158A"/>
    <w:rsid w:val="0089235C"/>
    <w:rsid w:val="00893F91"/>
    <w:rsid w:val="008941B8"/>
    <w:rsid w:val="00896CF3"/>
    <w:rsid w:val="008A153B"/>
    <w:rsid w:val="008A5D42"/>
    <w:rsid w:val="008A65F2"/>
    <w:rsid w:val="008A6746"/>
    <w:rsid w:val="008B28DB"/>
    <w:rsid w:val="008B33FD"/>
    <w:rsid w:val="008B7D67"/>
    <w:rsid w:val="008C00AD"/>
    <w:rsid w:val="008C059E"/>
    <w:rsid w:val="008C152C"/>
    <w:rsid w:val="008C1568"/>
    <w:rsid w:val="008C22A6"/>
    <w:rsid w:val="008C36E2"/>
    <w:rsid w:val="008D1468"/>
    <w:rsid w:val="008D6E29"/>
    <w:rsid w:val="008E3A2F"/>
    <w:rsid w:val="008E53D1"/>
    <w:rsid w:val="008E57FF"/>
    <w:rsid w:val="008F16F4"/>
    <w:rsid w:val="008F3A2D"/>
    <w:rsid w:val="008F46F9"/>
    <w:rsid w:val="0090406D"/>
    <w:rsid w:val="00916921"/>
    <w:rsid w:val="00916BB5"/>
    <w:rsid w:val="00920E57"/>
    <w:rsid w:val="0092176F"/>
    <w:rsid w:val="009219A6"/>
    <w:rsid w:val="00930094"/>
    <w:rsid w:val="009364E5"/>
    <w:rsid w:val="00941EFA"/>
    <w:rsid w:val="00942308"/>
    <w:rsid w:val="00944BE0"/>
    <w:rsid w:val="00950474"/>
    <w:rsid w:val="009515AA"/>
    <w:rsid w:val="00954098"/>
    <w:rsid w:val="009628DA"/>
    <w:rsid w:val="00966166"/>
    <w:rsid w:val="009662F2"/>
    <w:rsid w:val="00966754"/>
    <w:rsid w:val="00970324"/>
    <w:rsid w:val="00970C1D"/>
    <w:rsid w:val="00971FCB"/>
    <w:rsid w:val="0097363C"/>
    <w:rsid w:val="009743F2"/>
    <w:rsid w:val="0097538D"/>
    <w:rsid w:val="009759FE"/>
    <w:rsid w:val="00977036"/>
    <w:rsid w:val="00982804"/>
    <w:rsid w:val="00984636"/>
    <w:rsid w:val="0098600F"/>
    <w:rsid w:val="009870D8"/>
    <w:rsid w:val="00991222"/>
    <w:rsid w:val="00991662"/>
    <w:rsid w:val="00994CD9"/>
    <w:rsid w:val="009A50E5"/>
    <w:rsid w:val="009A6661"/>
    <w:rsid w:val="009B00B2"/>
    <w:rsid w:val="009B0C6F"/>
    <w:rsid w:val="009B0E41"/>
    <w:rsid w:val="009B3D1C"/>
    <w:rsid w:val="009B65B6"/>
    <w:rsid w:val="009B726F"/>
    <w:rsid w:val="009C12DE"/>
    <w:rsid w:val="009C66A8"/>
    <w:rsid w:val="009D3678"/>
    <w:rsid w:val="009D5179"/>
    <w:rsid w:val="009E0142"/>
    <w:rsid w:val="009E5FA6"/>
    <w:rsid w:val="009E7EF0"/>
    <w:rsid w:val="009F2FE4"/>
    <w:rsid w:val="009F5140"/>
    <w:rsid w:val="009F7942"/>
    <w:rsid w:val="00A00934"/>
    <w:rsid w:val="00A00E9C"/>
    <w:rsid w:val="00A015E0"/>
    <w:rsid w:val="00A01D03"/>
    <w:rsid w:val="00A03B1C"/>
    <w:rsid w:val="00A044A5"/>
    <w:rsid w:val="00A04C54"/>
    <w:rsid w:val="00A05268"/>
    <w:rsid w:val="00A064AF"/>
    <w:rsid w:val="00A07E05"/>
    <w:rsid w:val="00A1055C"/>
    <w:rsid w:val="00A1714D"/>
    <w:rsid w:val="00A20939"/>
    <w:rsid w:val="00A24519"/>
    <w:rsid w:val="00A305EE"/>
    <w:rsid w:val="00A32CC0"/>
    <w:rsid w:val="00A336C2"/>
    <w:rsid w:val="00A3461B"/>
    <w:rsid w:val="00A37681"/>
    <w:rsid w:val="00A41DF9"/>
    <w:rsid w:val="00A420B6"/>
    <w:rsid w:val="00A437CD"/>
    <w:rsid w:val="00A4426E"/>
    <w:rsid w:val="00A44348"/>
    <w:rsid w:val="00A44A53"/>
    <w:rsid w:val="00A44F0F"/>
    <w:rsid w:val="00A478A4"/>
    <w:rsid w:val="00A50A62"/>
    <w:rsid w:val="00A524AD"/>
    <w:rsid w:val="00A5433C"/>
    <w:rsid w:val="00A54391"/>
    <w:rsid w:val="00A5489A"/>
    <w:rsid w:val="00A567A3"/>
    <w:rsid w:val="00A60798"/>
    <w:rsid w:val="00A61EF0"/>
    <w:rsid w:val="00A62770"/>
    <w:rsid w:val="00A62842"/>
    <w:rsid w:val="00A670B7"/>
    <w:rsid w:val="00A676FF"/>
    <w:rsid w:val="00A73306"/>
    <w:rsid w:val="00A746DB"/>
    <w:rsid w:val="00A748E6"/>
    <w:rsid w:val="00A7596A"/>
    <w:rsid w:val="00A819BF"/>
    <w:rsid w:val="00A83E7D"/>
    <w:rsid w:val="00A869E9"/>
    <w:rsid w:val="00A9199C"/>
    <w:rsid w:val="00A94B5C"/>
    <w:rsid w:val="00A954CB"/>
    <w:rsid w:val="00AA0646"/>
    <w:rsid w:val="00AA23E7"/>
    <w:rsid w:val="00AA2B91"/>
    <w:rsid w:val="00AA477B"/>
    <w:rsid w:val="00AA7105"/>
    <w:rsid w:val="00AB1F6F"/>
    <w:rsid w:val="00AB67E9"/>
    <w:rsid w:val="00AC1526"/>
    <w:rsid w:val="00AC5492"/>
    <w:rsid w:val="00AC7A59"/>
    <w:rsid w:val="00AD09EE"/>
    <w:rsid w:val="00AD18EE"/>
    <w:rsid w:val="00AD2A0C"/>
    <w:rsid w:val="00AD4229"/>
    <w:rsid w:val="00AD5983"/>
    <w:rsid w:val="00AD7774"/>
    <w:rsid w:val="00AD7E17"/>
    <w:rsid w:val="00AE3077"/>
    <w:rsid w:val="00AF3611"/>
    <w:rsid w:val="00AF59AE"/>
    <w:rsid w:val="00B0026F"/>
    <w:rsid w:val="00B01755"/>
    <w:rsid w:val="00B03E5C"/>
    <w:rsid w:val="00B065FD"/>
    <w:rsid w:val="00B10FE2"/>
    <w:rsid w:val="00B126B8"/>
    <w:rsid w:val="00B13283"/>
    <w:rsid w:val="00B13F09"/>
    <w:rsid w:val="00B14941"/>
    <w:rsid w:val="00B152D1"/>
    <w:rsid w:val="00B2164C"/>
    <w:rsid w:val="00B32E2F"/>
    <w:rsid w:val="00B342E0"/>
    <w:rsid w:val="00B34D3F"/>
    <w:rsid w:val="00B34EC0"/>
    <w:rsid w:val="00B400F7"/>
    <w:rsid w:val="00B556D9"/>
    <w:rsid w:val="00B621F7"/>
    <w:rsid w:val="00B628F1"/>
    <w:rsid w:val="00B63C8B"/>
    <w:rsid w:val="00B64FD5"/>
    <w:rsid w:val="00B7135B"/>
    <w:rsid w:val="00B71EB7"/>
    <w:rsid w:val="00B723BF"/>
    <w:rsid w:val="00B73A7F"/>
    <w:rsid w:val="00B74D6B"/>
    <w:rsid w:val="00B77D99"/>
    <w:rsid w:val="00B809DF"/>
    <w:rsid w:val="00B8168F"/>
    <w:rsid w:val="00B901D2"/>
    <w:rsid w:val="00B923A5"/>
    <w:rsid w:val="00B93D39"/>
    <w:rsid w:val="00B96D6B"/>
    <w:rsid w:val="00BA4F1B"/>
    <w:rsid w:val="00BA6F86"/>
    <w:rsid w:val="00BB55D1"/>
    <w:rsid w:val="00BC5E91"/>
    <w:rsid w:val="00BC6196"/>
    <w:rsid w:val="00BC6CA2"/>
    <w:rsid w:val="00BD0603"/>
    <w:rsid w:val="00BD456D"/>
    <w:rsid w:val="00BD4A8C"/>
    <w:rsid w:val="00BE221A"/>
    <w:rsid w:val="00BE338C"/>
    <w:rsid w:val="00BE5CA7"/>
    <w:rsid w:val="00BE6447"/>
    <w:rsid w:val="00BE72AC"/>
    <w:rsid w:val="00BE790A"/>
    <w:rsid w:val="00BF4D68"/>
    <w:rsid w:val="00BF7AE4"/>
    <w:rsid w:val="00C007BC"/>
    <w:rsid w:val="00C023C5"/>
    <w:rsid w:val="00C062F6"/>
    <w:rsid w:val="00C07163"/>
    <w:rsid w:val="00C1003A"/>
    <w:rsid w:val="00C12BE1"/>
    <w:rsid w:val="00C245F7"/>
    <w:rsid w:val="00C249B0"/>
    <w:rsid w:val="00C259E1"/>
    <w:rsid w:val="00C26BF0"/>
    <w:rsid w:val="00C36557"/>
    <w:rsid w:val="00C3687D"/>
    <w:rsid w:val="00C379B0"/>
    <w:rsid w:val="00C408B8"/>
    <w:rsid w:val="00C42671"/>
    <w:rsid w:val="00C50D28"/>
    <w:rsid w:val="00C51155"/>
    <w:rsid w:val="00C53F22"/>
    <w:rsid w:val="00C54611"/>
    <w:rsid w:val="00C62B1F"/>
    <w:rsid w:val="00C66DF9"/>
    <w:rsid w:val="00C67AEB"/>
    <w:rsid w:val="00C73F3C"/>
    <w:rsid w:val="00C77FD8"/>
    <w:rsid w:val="00C805BF"/>
    <w:rsid w:val="00C80C47"/>
    <w:rsid w:val="00C815F0"/>
    <w:rsid w:val="00C84FE7"/>
    <w:rsid w:val="00C85C8E"/>
    <w:rsid w:val="00C946CF"/>
    <w:rsid w:val="00C979CE"/>
    <w:rsid w:val="00CA6642"/>
    <w:rsid w:val="00CA7DFF"/>
    <w:rsid w:val="00CB5B32"/>
    <w:rsid w:val="00CC2FC1"/>
    <w:rsid w:val="00CC584A"/>
    <w:rsid w:val="00CC73E6"/>
    <w:rsid w:val="00CD049B"/>
    <w:rsid w:val="00CD0823"/>
    <w:rsid w:val="00CD0984"/>
    <w:rsid w:val="00CD0B7E"/>
    <w:rsid w:val="00CD1238"/>
    <w:rsid w:val="00CD2BFE"/>
    <w:rsid w:val="00CD3B4E"/>
    <w:rsid w:val="00CD51C4"/>
    <w:rsid w:val="00CD730E"/>
    <w:rsid w:val="00CD7335"/>
    <w:rsid w:val="00CD74C4"/>
    <w:rsid w:val="00CF086A"/>
    <w:rsid w:val="00CF17A6"/>
    <w:rsid w:val="00CF374C"/>
    <w:rsid w:val="00CF544A"/>
    <w:rsid w:val="00CF5CD4"/>
    <w:rsid w:val="00D01AF7"/>
    <w:rsid w:val="00D057BE"/>
    <w:rsid w:val="00D13128"/>
    <w:rsid w:val="00D141EF"/>
    <w:rsid w:val="00D14683"/>
    <w:rsid w:val="00D15183"/>
    <w:rsid w:val="00D20678"/>
    <w:rsid w:val="00D20E5D"/>
    <w:rsid w:val="00D255E4"/>
    <w:rsid w:val="00D33909"/>
    <w:rsid w:val="00D34E82"/>
    <w:rsid w:val="00D35DC3"/>
    <w:rsid w:val="00D55770"/>
    <w:rsid w:val="00D57F4A"/>
    <w:rsid w:val="00D57F80"/>
    <w:rsid w:val="00D6401D"/>
    <w:rsid w:val="00D64675"/>
    <w:rsid w:val="00D73FD5"/>
    <w:rsid w:val="00D7462A"/>
    <w:rsid w:val="00D773B0"/>
    <w:rsid w:val="00D77A9F"/>
    <w:rsid w:val="00D77CAA"/>
    <w:rsid w:val="00D81DF3"/>
    <w:rsid w:val="00D85A21"/>
    <w:rsid w:val="00D90C3B"/>
    <w:rsid w:val="00D910B8"/>
    <w:rsid w:val="00D917A7"/>
    <w:rsid w:val="00D93276"/>
    <w:rsid w:val="00D9490C"/>
    <w:rsid w:val="00DA02D4"/>
    <w:rsid w:val="00DA038F"/>
    <w:rsid w:val="00DA19F6"/>
    <w:rsid w:val="00DA1C00"/>
    <w:rsid w:val="00DA415C"/>
    <w:rsid w:val="00DA62F6"/>
    <w:rsid w:val="00DB38AE"/>
    <w:rsid w:val="00DB39B2"/>
    <w:rsid w:val="00DB427D"/>
    <w:rsid w:val="00DC022F"/>
    <w:rsid w:val="00DC383B"/>
    <w:rsid w:val="00DC3AB8"/>
    <w:rsid w:val="00DC4C48"/>
    <w:rsid w:val="00DC5473"/>
    <w:rsid w:val="00DC711F"/>
    <w:rsid w:val="00DD37B0"/>
    <w:rsid w:val="00DD4305"/>
    <w:rsid w:val="00DD6DA8"/>
    <w:rsid w:val="00DD7825"/>
    <w:rsid w:val="00DE0222"/>
    <w:rsid w:val="00DE0599"/>
    <w:rsid w:val="00DE2826"/>
    <w:rsid w:val="00DE282F"/>
    <w:rsid w:val="00DF1F0F"/>
    <w:rsid w:val="00DF2748"/>
    <w:rsid w:val="00DF4EF9"/>
    <w:rsid w:val="00DF67D5"/>
    <w:rsid w:val="00E00A98"/>
    <w:rsid w:val="00E0190F"/>
    <w:rsid w:val="00E061D0"/>
    <w:rsid w:val="00E12609"/>
    <w:rsid w:val="00E12ABB"/>
    <w:rsid w:val="00E13F6C"/>
    <w:rsid w:val="00E14681"/>
    <w:rsid w:val="00E23A20"/>
    <w:rsid w:val="00E262C1"/>
    <w:rsid w:val="00E27228"/>
    <w:rsid w:val="00E276DA"/>
    <w:rsid w:val="00E309D2"/>
    <w:rsid w:val="00E320D0"/>
    <w:rsid w:val="00E35E56"/>
    <w:rsid w:val="00E36739"/>
    <w:rsid w:val="00E378C9"/>
    <w:rsid w:val="00E379D2"/>
    <w:rsid w:val="00E43F01"/>
    <w:rsid w:val="00E47067"/>
    <w:rsid w:val="00E52B32"/>
    <w:rsid w:val="00E53B15"/>
    <w:rsid w:val="00E55B83"/>
    <w:rsid w:val="00E561B7"/>
    <w:rsid w:val="00E6180C"/>
    <w:rsid w:val="00E6330F"/>
    <w:rsid w:val="00E654A9"/>
    <w:rsid w:val="00E67364"/>
    <w:rsid w:val="00E70130"/>
    <w:rsid w:val="00E74767"/>
    <w:rsid w:val="00E74A6C"/>
    <w:rsid w:val="00E75F75"/>
    <w:rsid w:val="00E80CAE"/>
    <w:rsid w:val="00E825A2"/>
    <w:rsid w:val="00E83DCE"/>
    <w:rsid w:val="00E85D10"/>
    <w:rsid w:val="00E92D2D"/>
    <w:rsid w:val="00E94D01"/>
    <w:rsid w:val="00E95F77"/>
    <w:rsid w:val="00EA0184"/>
    <w:rsid w:val="00EA0E56"/>
    <w:rsid w:val="00EA525E"/>
    <w:rsid w:val="00EB2EBF"/>
    <w:rsid w:val="00EB52AA"/>
    <w:rsid w:val="00EB7FF0"/>
    <w:rsid w:val="00EC4BA8"/>
    <w:rsid w:val="00EC5467"/>
    <w:rsid w:val="00EC5646"/>
    <w:rsid w:val="00EC576D"/>
    <w:rsid w:val="00EC70FD"/>
    <w:rsid w:val="00EC74D6"/>
    <w:rsid w:val="00ED4A09"/>
    <w:rsid w:val="00EE0A2D"/>
    <w:rsid w:val="00EE245B"/>
    <w:rsid w:val="00EE54F8"/>
    <w:rsid w:val="00EF28ED"/>
    <w:rsid w:val="00EF30F0"/>
    <w:rsid w:val="00EF3F64"/>
    <w:rsid w:val="00F011C7"/>
    <w:rsid w:val="00F02F7D"/>
    <w:rsid w:val="00F04487"/>
    <w:rsid w:val="00F04A15"/>
    <w:rsid w:val="00F11FB5"/>
    <w:rsid w:val="00F141CE"/>
    <w:rsid w:val="00F141EF"/>
    <w:rsid w:val="00F156A3"/>
    <w:rsid w:val="00F16833"/>
    <w:rsid w:val="00F1766B"/>
    <w:rsid w:val="00F23E6B"/>
    <w:rsid w:val="00F26BEC"/>
    <w:rsid w:val="00F306D0"/>
    <w:rsid w:val="00F32C6A"/>
    <w:rsid w:val="00F41616"/>
    <w:rsid w:val="00F41756"/>
    <w:rsid w:val="00F50879"/>
    <w:rsid w:val="00F56350"/>
    <w:rsid w:val="00F5716D"/>
    <w:rsid w:val="00F713A0"/>
    <w:rsid w:val="00F71F93"/>
    <w:rsid w:val="00F72820"/>
    <w:rsid w:val="00F72F23"/>
    <w:rsid w:val="00F7569D"/>
    <w:rsid w:val="00F77F3A"/>
    <w:rsid w:val="00F82452"/>
    <w:rsid w:val="00F82DED"/>
    <w:rsid w:val="00F8494F"/>
    <w:rsid w:val="00F87A2E"/>
    <w:rsid w:val="00F9035D"/>
    <w:rsid w:val="00F92BA2"/>
    <w:rsid w:val="00F95A28"/>
    <w:rsid w:val="00F960E9"/>
    <w:rsid w:val="00F9695D"/>
    <w:rsid w:val="00FA2D30"/>
    <w:rsid w:val="00FA5B23"/>
    <w:rsid w:val="00FA6AE4"/>
    <w:rsid w:val="00FA76D9"/>
    <w:rsid w:val="00FB38F9"/>
    <w:rsid w:val="00FB7B11"/>
    <w:rsid w:val="00FC57B5"/>
    <w:rsid w:val="00FC5A87"/>
    <w:rsid w:val="00FC7A40"/>
    <w:rsid w:val="00FD0987"/>
    <w:rsid w:val="00FD23FB"/>
    <w:rsid w:val="00FD25FF"/>
    <w:rsid w:val="00FD4EE7"/>
    <w:rsid w:val="00FE060E"/>
    <w:rsid w:val="00FE0EC6"/>
    <w:rsid w:val="00FE2E20"/>
    <w:rsid w:val="00FE5BFD"/>
    <w:rsid w:val="00FE5EE7"/>
    <w:rsid w:val="00FF3199"/>
    <w:rsid w:val="00FF44E3"/>
    <w:rsid w:val="00FF473F"/>
    <w:rsid w:val="00FF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16"/>
    <w:pPr>
      <w:autoSpaceDE w:val="0"/>
      <w:autoSpaceDN w:val="0"/>
    </w:pPr>
  </w:style>
  <w:style w:type="paragraph" w:styleId="Heading1">
    <w:name w:val="heading 1"/>
    <w:basedOn w:val="Normal"/>
    <w:next w:val="Normal"/>
    <w:qFormat/>
    <w:rsid w:val="007A0016"/>
    <w:pPr>
      <w:keepNext/>
      <w:numPr>
        <w:numId w:val="1"/>
      </w:numPr>
      <w:spacing w:before="240" w:after="80"/>
      <w:jc w:val="center"/>
      <w:outlineLvl w:val="0"/>
    </w:pPr>
    <w:rPr>
      <w:smallCaps/>
      <w:kern w:val="28"/>
    </w:rPr>
  </w:style>
  <w:style w:type="paragraph" w:styleId="Heading2">
    <w:name w:val="heading 2"/>
    <w:basedOn w:val="Normal"/>
    <w:next w:val="Normal"/>
    <w:qFormat/>
    <w:rsid w:val="007A0016"/>
    <w:pPr>
      <w:keepNext/>
      <w:numPr>
        <w:ilvl w:val="1"/>
        <w:numId w:val="1"/>
      </w:numPr>
      <w:spacing w:before="120" w:after="60"/>
      <w:outlineLvl w:val="1"/>
    </w:pPr>
    <w:rPr>
      <w:i/>
      <w:iCs/>
    </w:rPr>
  </w:style>
  <w:style w:type="paragraph" w:styleId="Heading3">
    <w:name w:val="heading 3"/>
    <w:basedOn w:val="Normal"/>
    <w:next w:val="Normal"/>
    <w:qFormat/>
    <w:rsid w:val="007A0016"/>
    <w:pPr>
      <w:keepNext/>
      <w:numPr>
        <w:ilvl w:val="2"/>
        <w:numId w:val="1"/>
      </w:numPr>
      <w:outlineLvl w:val="2"/>
    </w:pPr>
    <w:rPr>
      <w:i/>
      <w:iCs/>
    </w:rPr>
  </w:style>
  <w:style w:type="paragraph" w:styleId="Heading4">
    <w:name w:val="heading 4"/>
    <w:basedOn w:val="Normal"/>
    <w:next w:val="Normal"/>
    <w:qFormat/>
    <w:rsid w:val="007A0016"/>
    <w:pPr>
      <w:keepNext/>
      <w:numPr>
        <w:ilvl w:val="3"/>
        <w:numId w:val="1"/>
      </w:numPr>
      <w:spacing w:before="240" w:after="60"/>
      <w:outlineLvl w:val="3"/>
    </w:pPr>
    <w:rPr>
      <w:i/>
      <w:iCs/>
      <w:sz w:val="18"/>
      <w:szCs w:val="18"/>
    </w:rPr>
  </w:style>
  <w:style w:type="paragraph" w:styleId="Heading5">
    <w:name w:val="heading 5"/>
    <w:basedOn w:val="Normal"/>
    <w:next w:val="Normal"/>
    <w:qFormat/>
    <w:rsid w:val="007A0016"/>
    <w:pPr>
      <w:numPr>
        <w:ilvl w:val="4"/>
        <w:numId w:val="1"/>
      </w:numPr>
      <w:spacing w:before="240" w:after="60"/>
      <w:outlineLvl w:val="4"/>
    </w:pPr>
    <w:rPr>
      <w:sz w:val="18"/>
      <w:szCs w:val="18"/>
    </w:rPr>
  </w:style>
  <w:style w:type="paragraph" w:styleId="Heading6">
    <w:name w:val="heading 6"/>
    <w:basedOn w:val="Normal"/>
    <w:next w:val="Normal"/>
    <w:qFormat/>
    <w:rsid w:val="007A0016"/>
    <w:pPr>
      <w:numPr>
        <w:ilvl w:val="5"/>
        <w:numId w:val="1"/>
      </w:numPr>
      <w:spacing w:before="240" w:after="60"/>
      <w:outlineLvl w:val="5"/>
    </w:pPr>
    <w:rPr>
      <w:i/>
      <w:iCs/>
      <w:sz w:val="16"/>
      <w:szCs w:val="16"/>
    </w:rPr>
  </w:style>
  <w:style w:type="paragraph" w:styleId="Heading7">
    <w:name w:val="heading 7"/>
    <w:basedOn w:val="Normal"/>
    <w:next w:val="Normal"/>
    <w:qFormat/>
    <w:rsid w:val="007A0016"/>
    <w:pPr>
      <w:numPr>
        <w:ilvl w:val="6"/>
        <w:numId w:val="1"/>
      </w:numPr>
      <w:spacing w:before="240" w:after="60"/>
      <w:outlineLvl w:val="6"/>
    </w:pPr>
    <w:rPr>
      <w:sz w:val="16"/>
      <w:szCs w:val="16"/>
    </w:rPr>
  </w:style>
  <w:style w:type="paragraph" w:styleId="Heading8">
    <w:name w:val="heading 8"/>
    <w:basedOn w:val="Normal"/>
    <w:next w:val="Normal"/>
    <w:qFormat/>
    <w:rsid w:val="007A0016"/>
    <w:pPr>
      <w:numPr>
        <w:ilvl w:val="7"/>
        <w:numId w:val="1"/>
      </w:numPr>
      <w:spacing w:before="240" w:after="60"/>
      <w:outlineLvl w:val="7"/>
    </w:pPr>
    <w:rPr>
      <w:i/>
      <w:iCs/>
      <w:sz w:val="16"/>
      <w:szCs w:val="16"/>
    </w:rPr>
  </w:style>
  <w:style w:type="paragraph" w:styleId="Heading9">
    <w:name w:val="heading 9"/>
    <w:basedOn w:val="Normal"/>
    <w:next w:val="Normal"/>
    <w:qFormat/>
    <w:rsid w:val="007A001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0016"/>
    <w:pPr>
      <w:spacing w:before="20"/>
      <w:ind w:firstLine="202"/>
      <w:jc w:val="both"/>
    </w:pPr>
    <w:rPr>
      <w:b/>
      <w:bCs/>
      <w:sz w:val="18"/>
      <w:szCs w:val="18"/>
    </w:rPr>
  </w:style>
  <w:style w:type="paragraph" w:customStyle="1" w:styleId="Authors">
    <w:name w:val="Authors"/>
    <w:basedOn w:val="Normal"/>
    <w:next w:val="Normal"/>
    <w:rsid w:val="007A001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0016"/>
    <w:rPr>
      <w:rFonts w:ascii="Times New Roman" w:hAnsi="Times New Roman" w:cs="Times New Roman"/>
      <w:i/>
      <w:iCs/>
      <w:sz w:val="22"/>
      <w:szCs w:val="22"/>
    </w:rPr>
  </w:style>
  <w:style w:type="paragraph" w:styleId="Title">
    <w:name w:val="Title"/>
    <w:basedOn w:val="Normal"/>
    <w:next w:val="Normal"/>
    <w:qFormat/>
    <w:rsid w:val="007A0016"/>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7A0016"/>
    <w:pPr>
      <w:ind w:firstLine="202"/>
      <w:jc w:val="both"/>
    </w:pPr>
    <w:rPr>
      <w:sz w:val="16"/>
      <w:szCs w:val="16"/>
    </w:rPr>
  </w:style>
  <w:style w:type="paragraph" w:customStyle="1" w:styleId="References">
    <w:name w:val="References"/>
    <w:basedOn w:val="Normal"/>
    <w:rsid w:val="007A0016"/>
    <w:pPr>
      <w:numPr>
        <w:numId w:val="12"/>
      </w:numPr>
      <w:jc w:val="both"/>
    </w:pPr>
    <w:rPr>
      <w:sz w:val="16"/>
      <w:szCs w:val="16"/>
    </w:rPr>
  </w:style>
  <w:style w:type="paragraph" w:customStyle="1" w:styleId="IndexTerms">
    <w:name w:val="IndexTerms"/>
    <w:basedOn w:val="Normal"/>
    <w:next w:val="Normal"/>
    <w:rsid w:val="007A0016"/>
    <w:pPr>
      <w:ind w:firstLine="202"/>
      <w:jc w:val="both"/>
    </w:pPr>
    <w:rPr>
      <w:b/>
      <w:bCs/>
      <w:sz w:val="18"/>
      <w:szCs w:val="18"/>
    </w:rPr>
  </w:style>
  <w:style w:type="character" w:styleId="FootnoteReference">
    <w:name w:val="footnote reference"/>
    <w:basedOn w:val="DefaultParagraphFont"/>
    <w:semiHidden/>
    <w:rsid w:val="007A0016"/>
    <w:rPr>
      <w:vertAlign w:val="superscript"/>
    </w:rPr>
  </w:style>
  <w:style w:type="paragraph" w:styleId="Footer">
    <w:name w:val="footer"/>
    <w:basedOn w:val="Normal"/>
    <w:rsid w:val="007A0016"/>
    <w:pPr>
      <w:tabs>
        <w:tab w:val="center" w:pos="4320"/>
        <w:tab w:val="right" w:pos="8640"/>
      </w:tabs>
    </w:pPr>
  </w:style>
  <w:style w:type="paragraph" w:customStyle="1" w:styleId="Text">
    <w:name w:val="Text"/>
    <w:basedOn w:val="Normal"/>
    <w:rsid w:val="007A0016"/>
    <w:pPr>
      <w:widowControl w:val="0"/>
      <w:spacing w:line="252" w:lineRule="auto"/>
      <w:ind w:firstLine="202"/>
      <w:jc w:val="both"/>
    </w:pPr>
  </w:style>
  <w:style w:type="paragraph" w:customStyle="1" w:styleId="FigureCaption">
    <w:name w:val="Figure Caption"/>
    <w:basedOn w:val="Normal"/>
    <w:rsid w:val="007A0016"/>
    <w:pPr>
      <w:jc w:val="both"/>
    </w:pPr>
    <w:rPr>
      <w:sz w:val="16"/>
      <w:szCs w:val="16"/>
    </w:rPr>
  </w:style>
  <w:style w:type="paragraph" w:customStyle="1" w:styleId="TableTitle">
    <w:name w:val="Table Title"/>
    <w:basedOn w:val="Normal"/>
    <w:rsid w:val="007A0016"/>
    <w:pPr>
      <w:jc w:val="center"/>
    </w:pPr>
    <w:rPr>
      <w:smallCaps/>
      <w:sz w:val="16"/>
      <w:szCs w:val="16"/>
    </w:rPr>
  </w:style>
  <w:style w:type="paragraph" w:customStyle="1" w:styleId="ReferenceHead">
    <w:name w:val="Reference Head"/>
    <w:basedOn w:val="Heading1"/>
    <w:rsid w:val="007A0016"/>
    <w:pPr>
      <w:numPr>
        <w:numId w:val="0"/>
      </w:numPr>
    </w:pPr>
  </w:style>
  <w:style w:type="paragraph" w:styleId="Header">
    <w:name w:val="header"/>
    <w:basedOn w:val="Normal"/>
    <w:link w:val="HeaderChar"/>
    <w:uiPriority w:val="99"/>
    <w:rsid w:val="007A0016"/>
    <w:pPr>
      <w:tabs>
        <w:tab w:val="center" w:pos="4320"/>
        <w:tab w:val="right" w:pos="8640"/>
      </w:tabs>
    </w:pPr>
  </w:style>
  <w:style w:type="paragraph" w:customStyle="1" w:styleId="Equation">
    <w:name w:val="Equation"/>
    <w:basedOn w:val="Normal"/>
    <w:next w:val="Normal"/>
    <w:rsid w:val="007A0016"/>
    <w:pPr>
      <w:widowControl w:val="0"/>
      <w:tabs>
        <w:tab w:val="right" w:pos="4810"/>
      </w:tabs>
      <w:spacing w:line="252" w:lineRule="auto"/>
      <w:jc w:val="both"/>
    </w:pPr>
  </w:style>
  <w:style w:type="character" w:styleId="Hyperlink">
    <w:name w:val="Hyperlink"/>
    <w:basedOn w:val="DefaultParagraphFont"/>
    <w:rsid w:val="007A0016"/>
    <w:rPr>
      <w:color w:val="0000FF"/>
      <w:u w:val="single"/>
    </w:rPr>
  </w:style>
  <w:style w:type="character" w:styleId="FollowedHyperlink">
    <w:name w:val="FollowedHyperlink"/>
    <w:basedOn w:val="DefaultParagraphFont"/>
    <w:rsid w:val="007A0016"/>
    <w:rPr>
      <w:color w:val="800080"/>
      <w:u w:val="single"/>
    </w:rPr>
  </w:style>
  <w:style w:type="paragraph" w:styleId="BodyTextIndent">
    <w:name w:val="Body Text Indent"/>
    <w:basedOn w:val="Normal"/>
    <w:rsid w:val="007A0016"/>
    <w:pPr>
      <w:ind w:left="630" w:hanging="630"/>
    </w:pPr>
    <w:rPr>
      <w:szCs w:val="24"/>
    </w:rPr>
  </w:style>
  <w:style w:type="paragraph" w:customStyle="1" w:styleId="DefaultParagraphFont1">
    <w:name w:val="Default Paragraph Font1"/>
    <w:next w:val="Normal"/>
    <w:rsid w:val="007A0016"/>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A0016"/>
    <w:pPr>
      <w:ind w:firstLine="14"/>
      <w:jc w:val="both"/>
    </w:pPr>
    <w:rPr>
      <w:b/>
      <w:bCs/>
      <w:i/>
      <w:iCs/>
      <w:sz w:val="18"/>
    </w:rPr>
  </w:style>
  <w:style w:type="paragraph" w:customStyle="1" w:styleId="body-text">
    <w:name w:val="body-text"/>
    <w:rsid w:val="007A0016"/>
    <w:pPr>
      <w:ind w:firstLine="230"/>
      <w:jc w:val="both"/>
    </w:pPr>
    <w:rPr>
      <w:rFonts w:ascii="Times" w:hAnsi="Times"/>
      <w:color w:val="000000"/>
    </w:rPr>
  </w:style>
  <w:style w:type="paragraph" w:customStyle="1" w:styleId="table-figure-caption">
    <w:name w:val="table-figure-caption"/>
    <w:basedOn w:val="body-text"/>
    <w:rsid w:val="007A0016"/>
    <w:pPr>
      <w:spacing w:before="60" w:after="120"/>
      <w:ind w:firstLine="0"/>
      <w:jc w:val="center"/>
    </w:pPr>
    <w:rPr>
      <w:sz w:val="18"/>
    </w:rPr>
  </w:style>
  <w:style w:type="paragraph" w:customStyle="1" w:styleId="footnote">
    <w:name w:val="footnote"/>
    <w:basedOn w:val="FootnoteText"/>
    <w:rsid w:val="007A0016"/>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0016"/>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3429C4"/>
    <w:rPr>
      <w:rFonts w:ascii="Tahoma" w:hAnsi="Tahoma" w:cs="Tahoma"/>
      <w:sz w:val="16"/>
      <w:szCs w:val="16"/>
    </w:rPr>
  </w:style>
  <w:style w:type="character" w:customStyle="1" w:styleId="BalloonTextChar">
    <w:name w:val="Balloon Text Char"/>
    <w:basedOn w:val="DefaultParagraphFont"/>
    <w:link w:val="BalloonText"/>
    <w:rsid w:val="003429C4"/>
    <w:rPr>
      <w:rFonts w:ascii="Tahoma" w:hAnsi="Tahoma" w:cs="Tahoma"/>
      <w:sz w:val="16"/>
      <w:szCs w:val="16"/>
    </w:rPr>
  </w:style>
  <w:style w:type="paragraph" w:customStyle="1" w:styleId="Affiliation">
    <w:name w:val="Affiliation"/>
    <w:rsid w:val="00AA7105"/>
    <w:pPr>
      <w:jc w:val="center"/>
    </w:pPr>
    <w:rPr>
      <w:rFonts w:eastAsia="Batang"/>
    </w:rPr>
  </w:style>
  <w:style w:type="paragraph" w:customStyle="1" w:styleId="Keywords">
    <w:name w:val="Keywords"/>
    <w:basedOn w:val="Normal"/>
    <w:rsid w:val="00BC6196"/>
    <w:pPr>
      <w:autoSpaceDE/>
      <w:autoSpaceDN/>
      <w:spacing w:after="120"/>
      <w:ind w:left="288" w:right="288"/>
    </w:pPr>
    <w:rPr>
      <w:b/>
    </w:rPr>
  </w:style>
  <w:style w:type="table" w:styleId="TableGrid">
    <w:name w:val="Table Grid"/>
    <w:basedOn w:val="TableNormal"/>
    <w:rsid w:val="00BC61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rsid w:val="00A07E0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ce">
    <w:name w:val="Reference"/>
    <w:basedOn w:val="Normal"/>
    <w:rsid w:val="00A07E05"/>
    <w:pPr>
      <w:autoSpaceDE/>
      <w:autoSpaceDN/>
      <w:ind w:left="274" w:hanging="274"/>
      <w:jc w:val="both"/>
    </w:pPr>
    <w:rPr>
      <w:sz w:val="18"/>
    </w:rPr>
  </w:style>
  <w:style w:type="paragraph" w:styleId="ListParagraph">
    <w:name w:val="List Paragraph"/>
    <w:basedOn w:val="Normal"/>
    <w:uiPriority w:val="34"/>
    <w:qFormat/>
    <w:rsid w:val="003D4B85"/>
    <w:pPr>
      <w:ind w:left="720"/>
      <w:contextualSpacing/>
    </w:pPr>
  </w:style>
  <w:style w:type="paragraph" w:customStyle="1" w:styleId="NanotechMainText">
    <w:name w:val="Nanotech Main Text"/>
    <w:basedOn w:val="Normal"/>
    <w:rsid w:val="0062272D"/>
    <w:pPr>
      <w:autoSpaceDE/>
      <w:autoSpaceDN/>
      <w:ind w:firstLine="284"/>
      <w:jc w:val="both"/>
    </w:pPr>
  </w:style>
  <w:style w:type="character" w:styleId="PlaceholderText">
    <w:name w:val="Placeholder Text"/>
    <w:basedOn w:val="DefaultParagraphFont"/>
    <w:uiPriority w:val="99"/>
    <w:semiHidden/>
    <w:rsid w:val="00FF4D66"/>
    <w:rPr>
      <w:color w:val="808080"/>
    </w:rPr>
  </w:style>
  <w:style w:type="table" w:styleId="TableElegant">
    <w:name w:val="Table Elegant"/>
    <w:basedOn w:val="TableNormal"/>
    <w:rsid w:val="00DC383B"/>
    <w:pPr>
      <w:autoSpaceDE w:val="0"/>
      <w:autoSpaceDN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unhideWhenUsed/>
    <w:rsid w:val="004C096E"/>
    <w:pPr>
      <w:spacing w:after="120"/>
    </w:pPr>
  </w:style>
  <w:style w:type="character" w:customStyle="1" w:styleId="BodyTextChar">
    <w:name w:val="Body Text Char"/>
    <w:basedOn w:val="DefaultParagraphFont"/>
    <w:link w:val="BodyText"/>
    <w:rsid w:val="004C096E"/>
  </w:style>
  <w:style w:type="character" w:customStyle="1" w:styleId="HeaderChar">
    <w:name w:val="Header Char"/>
    <w:basedOn w:val="DefaultParagraphFont"/>
    <w:link w:val="Header"/>
    <w:uiPriority w:val="99"/>
    <w:rsid w:val="006A7C06"/>
  </w:style>
  <w:style w:type="character" w:styleId="CommentReference">
    <w:name w:val="annotation reference"/>
    <w:basedOn w:val="DefaultParagraphFont"/>
    <w:semiHidden/>
    <w:unhideWhenUsed/>
    <w:rsid w:val="00867741"/>
    <w:rPr>
      <w:sz w:val="16"/>
      <w:szCs w:val="16"/>
    </w:rPr>
  </w:style>
  <w:style w:type="paragraph" w:styleId="CommentText">
    <w:name w:val="annotation text"/>
    <w:basedOn w:val="Normal"/>
    <w:link w:val="CommentTextChar"/>
    <w:semiHidden/>
    <w:unhideWhenUsed/>
    <w:rsid w:val="00867741"/>
  </w:style>
  <w:style w:type="character" w:customStyle="1" w:styleId="CommentTextChar">
    <w:name w:val="Comment Text Char"/>
    <w:basedOn w:val="DefaultParagraphFont"/>
    <w:link w:val="CommentText"/>
    <w:semiHidden/>
    <w:rsid w:val="00867741"/>
  </w:style>
  <w:style w:type="paragraph" w:styleId="CommentSubject">
    <w:name w:val="annotation subject"/>
    <w:basedOn w:val="CommentText"/>
    <w:next w:val="CommentText"/>
    <w:link w:val="CommentSubjectChar"/>
    <w:semiHidden/>
    <w:unhideWhenUsed/>
    <w:rsid w:val="00867741"/>
    <w:rPr>
      <w:b/>
      <w:bCs/>
    </w:rPr>
  </w:style>
  <w:style w:type="character" w:customStyle="1" w:styleId="CommentSubjectChar">
    <w:name w:val="Comment Subject Char"/>
    <w:basedOn w:val="CommentTextChar"/>
    <w:link w:val="CommentSubject"/>
    <w:semiHidden/>
    <w:rsid w:val="008677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16"/>
    <w:pPr>
      <w:autoSpaceDE w:val="0"/>
      <w:autoSpaceDN w:val="0"/>
    </w:pPr>
  </w:style>
  <w:style w:type="paragraph" w:styleId="Heading1">
    <w:name w:val="heading 1"/>
    <w:basedOn w:val="Normal"/>
    <w:next w:val="Normal"/>
    <w:qFormat/>
    <w:rsid w:val="007A0016"/>
    <w:pPr>
      <w:keepNext/>
      <w:numPr>
        <w:numId w:val="1"/>
      </w:numPr>
      <w:spacing w:before="240" w:after="80"/>
      <w:jc w:val="center"/>
      <w:outlineLvl w:val="0"/>
    </w:pPr>
    <w:rPr>
      <w:smallCaps/>
      <w:kern w:val="28"/>
    </w:rPr>
  </w:style>
  <w:style w:type="paragraph" w:styleId="Heading2">
    <w:name w:val="heading 2"/>
    <w:basedOn w:val="Normal"/>
    <w:next w:val="Normal"/>
    <w:qFormat/>
    <w:rsid w:val="007A0016"/>
    <w:pPr>
      <w:keepNext/>
      <w:numPr>
        <w:ilvl w:val="1"/>
        <w:numId w:val="1"/>
      </w:numPr>
      <w:spacing w:before="120" w:after="60"/>
      <w:outlineLvl w:val="1"/>
    </w:pPr>
    <w:rPr>
      <w:i/>
      <w:iCs/>
    </w:rPr>
  </w:style>
  <w:style w:type="paragraph" w:styleId="Heading3">
    <w:name w:val="heading 3"/>
    <w:basedOn w:val="Normal"/>
    <w:next w:val="Normal"/>
    <w:qFormat/>
    <w:rsid w:val="007A0016"/>
    <w:pPr>
      <w:keepNext/>
      <w:numPr>
        <w:ilvl w:val="2"/>
        <w:numId w:val="1"/>
      </w:numPr>
      <w:outlineLvl w:val="2"/>
    </w:pPr>
    <w:rPr>
      <w:i/>
      <w:iCs/>
    </w:rPr>
  </w:style>
  <w:style w:type="paragraph" w:styleId="Heading4">
    <w:name w:val="heading 4"/>
    <w:basedOn w:val="Normal"/>
    <w:next w:val="Normal"/>
    <w:qFormat/>
    <w:rsid w:val="007A0016"/>
    <w:pPr>
      <w:keepNext/>
      <w:numPr>
        <w:ilvl w:val="3"/>
        <w:numId w:val="1"/>
      </w:numPr>
      <w:spacing w:before="240" w:after="60"/>
      <w:outlineLvl w:val="3"/>
    </w:pPr>
    <w:rPr>
      <w:i/>
      <w:iCs/>
      <w:sz w:val="18"/>
      <w:szCs w:val="18"/>
    </w:rPr>
  </w:style>
  <w:style w:type="paragraph" w:styleId="Heading5">
    <w:name w:val="heading 5"/>
    <w:basedOn w:val="Normal"/>
    <w:next w:val="Normal"/>
    <w:qFormat/>
    <w:rsid w:val="007A0016"/>
    <w:pPr>
      <w:numPr>
        <w:ilvl w:val="4"/>
        <w:numId w:val="1"/>
      </w:numPr>
      <w:spacing w:before="240" w:after="60"/>
      <w:outlineLvl w:val="4"/>
    </w:pPr>
    <w:rPr>
      <w:sz w:val="18"/>
      <w:szCs w:val="18"/>
    </w:rPr>
  </w:style>
  <w:style w:type="paragraph" w:styleId="Heading6">
    <w:name w:val="heading 6"/>
    <w:basedOn w:val="Normal"/>
    <w:next w:val="Normal"/>
    <w:qFormat/>
    <w:rsid w:val="007A0016"/>
    <w:pPr>
      <w:numPr>
        <w:ilvl w:val="5"/>
        <w:numId w:val="1"/>
      </w:numPr>
      <w:spacing w:before="240" w:after="60"/>
      <w:outlineLvl w:val="5"/>
    </w:pPr>
    <w:rPr>
      <w:i/>
      <w:iCs/>
      <w:sz w:val="16"/>
      <w:szCs w:val="16"/>
    </w:rPr>
  </w:style>
  <w:style w:type="paragraph" w:styleId="Heading7">
    <w:name w:val="heading 7"/>
    <w:basedOn w:val="Normal"/>
    <w:next w:val="Normal"/>
    <w:qFormat/>
    <w:rsid w:val="007A0016"/>
    <w:pPr>
      <w:numPr>
        <w:ilvl w:val="6"/>
        <w:numId w:val="1"/>
      </w:numPr>
      <w:spacing w:before="240" w:after="60"/>
      <w:outlineLvl w:val="6"/>
    </w:pPr>
    <w:rPr>
      <w:sz w:val="16"/>
      <w:szCs w:val="16"/>
    </w:rPr>
  </w:style>
  <w:style w:type="paragraph" w:styleId="Heading8">
    <w:name w:val="heading 8"/>
    <w:basedOn w:val="Normal"/>
    <w:next w:val="Normal"/>
    <w:qFormat/>
    <w:rsid w:val="007A0016"/>
    <w:pPr>
      <w:numPr>
        <w:ilvl w:val="7"/>
        <w:numId w:val="1"/>
      </w:numPr>
      <w:spacing w:before="240" w:after="60"/>
      <w:outlineLvl w:val="7"/>
    </w:pPr>
    <w:rPr>
      <w:i/>
      <w:iCs/>
      <w:sz w:val="16"/>
      <w:szCs w:val="16"/>
    </w:rPr>
  </w:style>
  <w:style w:type="paragraph" w:styleId="Heading9">
    <w:name w:val="heading 9"/>
    <w:basedOn w:val="Normal"/>
    <w:next w:val="Normal"/>
    <w:qFormat/>
    <w:rsid w:val="007A001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0016"/>
    <w:pPr>
      <w:spacing w:before="20"/>
      <w:ind w:firstLine="202"/>
      <w:jc w:val="both"/>
    </w:pPr>
    <w:rPr>
      <w:b/>
      <w:bCs/>
      <w:sz w:val="18"/>
      <w:szCs w:val="18"/>
    </w:rPr>
  </w:style>
  <w:style w:type="paragraph" w:customStyle="1" w:styleId="Authors">
    <w:name w:val="Authors"/>
    <w:basedOn w:val="Normal"/>
    <w:next w:val="Normal"/>
    <w:rsid w:val="007A001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0016"/>
    <w:rPr>
      <w:rFonts w:ascii="Times New Roman" w:hAnsi="Times New Roman" w:cs="Times New Roman"/>
      <w:i/>
      <w:iCs/>
      <w:sz w:val="22"/>
      <w:szCs w:val="22"/>
    </w:rPr>
  </w:style>
  <w:style w:type="paragraph" w:styleId="Title">
    <w:name w:val="Title"/>
    <w:basedOn w:val="Normal"/>
    <w:next w:val="Normal"/>
    <w:qFormat/>
    <w:rsid w:val="007A0016"/>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7A0016"/>
    <w:pPr>
      <w:ind w:firstLine="202"/>
      <w:jc w:val="both"/>
    </w:pPr>
    <w:rPr>
      <w:sz w:val="16"/>
      <w:szCs w:val="16"/>
    </w:rPr>
  </w:style>
  <w:style w:type="paragraph" w:customStyle="1" w:styleId="References">
    <w:name w:val="References"/>
    <w:basedOn w:val="Normal"/>
    <w:rsid w:val="007A0016"/>
    <w:pPr>
      <w:numPr>
        <w:numId w:val="12"/>
      </w:numPr>
      <w:jc w:val="both"/>
    </w:pPr>
    <w:rPr>
      <w:sz w:val="16"/>
      <w:szCs w:val="16"/>
    </w:rPr>
  </w:style>
  <w:style w:type="paragraph" w:customStyle="1" w:styleId="IndexTerms">
    <w:name w:val="IndexTerms"/>
    <w:basedOn w:val="Normal"/>
    <w:next w:val="Normal"/>
    <w:rsid w:val="007A0016"/>
    <w:pPr>
      <w:ind w:firstLine="202"/>
      <w:jc w:val="both"/>
    </w:pPr>
    <w:rPr>
      <w:b/>
      <w:bCs/>
      <w:sz w:val="18"/>
      <w:szCs w:val="18"/>
    </w:rPr>
  </w:style>
  <w:style w:type="character" w:styleId="FootnoteReference">
    <w:name w:val="footnote reference"/>
    <w:basedOn w:val="DefaultParagraphFont"/>
    <w:semiHidden/>
    <w:rsid w:val="007A0016"/>
    <w:rPr>
      <w:vertAlign w:val="superscript"/>
    </w:rPr>
  </w:style>
  <w:style w:type="paragraph" w:styleId="Footer">
    <w:name w:val="footer"/>
    <w:basedOn w:val="Normal"/>
    <w:rsid w:val="007A0016"/>
    <w:pPr>
      <w:tabs>
        <w:tab w:val="center" w:pos="4320"/>
        <w:tab w:val="right" w:pos="8640"/>
      </w:tabs>
    </w:pPr>
  </w:style>
  <w:style w:type="paragraph" w:customStyle="1" w:styleId="Text">
    <w:name w:val="Text"/>
    <w:basedOn w:val="Normal"/>
    <w:rsid w:val="007A0016"/>
    <w:pPr>
      <w:widowControl w:val="0"/>
      <w:spacing w:line="252" w:lineRule="auto"/>
      <w:ind w:firstLine="202"/>
      <w:jc w:val="both"/>
    </w:pPr>
  </w:style>
  <w:style w:type="paragraph" w:customStyle="1" w:styleId="FigureCaption">
    <w:name w:val="Figure Caption"/>
    <w:basedOn w:val="Normal"/>
    <w:rsid w:val="007A0016"/>
    <w:pPr>
      <w:jc w:val="both"/>
    </w:pPr>
    <w:rPr>
      <w:sz w:val="16"/>
      <w:szCs w:val="16"/>
    </w:rPr>
  </w:style>
  <w:style w:type="paragraph" w:customStyle="1" w:styleId="TableTitle">
    <w:name w:val="Table Title"/>
    <w:basedOn w:val="Normal"/>
    <w:rsid w:val="007A0016"/>
    <w:pPr>
      <w:jc w:val="center"/>
    </w:pPr>
    <w:rPr>
      <w:smallCaps/>
      <w:sz w:val="16"/>
      <w:szCs w:val="16"/>
    </w:rPr>
  </w:style>
  <w:style w:type="paragraph" w:customStyle="1" w:styleId="ReferenceHead">
    <w:name w:val="Reference Head"/>
    <w:basedOn w:val="Heading1"/>
    <w:rsid w:val="007A0016"/>
    <w:pPr>
      <w:numPr>
        <w:numId w:val="0"/>
      </w:numPr>
    </w:pPr>
  </w:style>
  <w:style w:type="paragraph" w:styleId="Header">
    <w:name w:val="header"/>
    <w:basedOn w:val="Normal"/>
    <w:link w:val="HeaderChar"/>
    <w:uiPriority w:val="99"/>
    <w:rsid w:val="007A0016"/>
    <w:pPr>
      <w:tabs>
        <w:tab w:val="center" w:pos="4320"/>
        <w:tab w:val="right" w:pos="8640"/>
      </w:tabs>
    </w:pPr>
  </w:style>
  <w:style w:type="paragraph" w:customStyle="1" w:styleId="Equation">
    <w:name w:val="Equation"/>
    <w:basedOn w:val="Normal"/>
    <w:next w:val="Normal"/>
    <w:rsid w:val="007A0016"/>
    <w:pPr>
      <w:widowControl w:val="0"/>
      <w:tabs>
        <w:tab w:val="right" w:pos="4810"/>
      </w:tabs>
      <w:spacing w:line="252" w:lineRule="auto"/>
      <w:jc w:val="both"/>
    </w:pPr>
  </w:style>
  <w:style w:type="character" w:styleId="Hyperlink">
    <w:name w:val="Hyperlink"/>
    <w:basedOn w:val="DefaultParagraphFont"/>
    <w:rsid w:val="007A0016"/>
    <w:rPr>
      <w:color w:val="0000FF"/>
      <w:u w:val="single"/>
    </w:rPr>
  </w:style>
  <w:style w:type="character" w:styleId="FollowedHyperlink">
    <w:name w:val="FollowedHyperlink"/>
    <w:basedOn w:val="DefaultParagraphFont"/>
    <w:rsid w:val="007A0016"/>
    <w:rPr>
      <w:color w:val="800080"/>
      <w:u w:val="single"/>
    </w:rPr>
  </w:style>
  <w:style w:type="paragraph" w:styleId="BodyTextIndent">
    <w:name w:val="Body Text Indent"/>
    <w:basedOn w:val="Normal"/>
    <w:rsid w:val="007A0016"/>
    <w:pPr>
      <w:ind w:left="630" w:hanging="630"/>
    </w:pPr>
    <w:rPr>
      <w:szCs w:val="24"/>
    </w:rPr>
  </w:style>
  <w:style w:type="paragraph" w:customStyle="1" w:styleId="DefaultParagraphFont1">
    <w:name w:val="Default Paragraph Font1"/>
    <w:next w:val="Normal"/>
    <w:rsid w:val="007A0016"/>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A0016"/>
    <w:pPr>
      <w:ind w:firstLine="14"/>
      <w:jc w:val="both"/>
    </w:pPr>
    <w:rPr>
      <w:b/>
      <w:bCs/>
      <w:i/>
      <w:iCs/>
      <w:sz w:val="18"/>
    </w:rPr>
  </w:style>
  <w:style w:type="paragraph" w:customStyle="1" w:styleId="body-text">
    <w:name w:val="body-text"/>
    <w:rsid w:val="007A0016"/>
    <w:pPr>
      <w:ind w:firstLine="230"/>
      <w:jc w:val="both"/>
    </w:pPr>
    <w:rPr>
      <w:rFonts w:ascii="Times" w:hAnsi="Times"/>
      <w:color w:val="000000"/>
    </w:rPr>
  </w:style>
  <w:style w:type="paragraph" w:customStyle="1" w:styleId="table-figure-caption">
    <w:name w:val="table-figure-caption"/>
    <w:basedOn w:val="body-text"/>
    <w:rsid w:val="007A0016"/>
    <w:pPr>
      <w:spacing w:before="60" w:after="120"/>
      <w:ind w:firstLine="0"/>
      <w:jc w:val="center"/>
    </w:pPr>
    <w:rPr>
      <w:sz w:val="18"/>
    </w:rPr>
  </w:style>
  <w:style w:type="paragraph" w:customStyle="1" w:styleId="footnote">
    <w:name w:val="footnote"/>
    <w:basedOn w:val="FootnoteText"/>
    <w:rsid w:val="007A0016"/>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0016"/>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3429C4"/>
    <w:rPr>
      <w:rFonts w:ascii="Tahoma" w:hAnsi="Tahoma" w:cs="Tahoma"/>
      <w:sz w:val="16"/>
      <w:szCs w:val="16"/>
    </w:rPr>
  </w:style>
  <w:style w:type="character" w:customStyle="1" w:styleId="BalloonTextChar">
    <w:name w:val="Balloon Text Char"/>
    <w:basedOn w:val="DefaultParagraphFont"/>
    <w:link w:val="BalloonText"/>
    <w:rsid w:val="003429C4"/>
    <w:rPr>
      <w:rFonts w:ascii="Tahoma" w:hAnsi="Tahoma" w:cs="Tahoma"/>
      <w:sz w:val="16"/>
      <w:szCs w:val="16"/>
    </w:rPr>
  </w:style>
  <w:style w:type="paragraph" w:customStyle="1" w:styleId="Affiliation">
    <w:name w:val="Affiliation"/>
    <w:rsid w:val="00AA7105"/>
    <w:pPr>
      <w:jc w:val="center"/>
    </w:pPr>
    <w:rPr>
      <w:rFonts w:eastAsia="Batang"/>
    </w:rPr>
  </w:style>
  <w:style w:type="paragraph" w:customStyle="1" w:styleId="Keywords">
    <w:name w:val="Keywords"/>
    <w:basedOn w:val="Normal"/>
    <w:rsid w:val="00BC6196"/>
    <w:pPr>
      <w:autoSpaceDE/>
      <w:autoSpaceDN/>
      <w:spacing w:after="120"/>
      <w:ind w:left="288" w:right="288"/>
    </w:pPr>
    <w:rPr>
      <w:b/>
    </w:rPr>
  </w:style>
  <w:style w:type="table" w:styleId="TableGrid">
    <w:name w:val="Table Grid"/>
    <w:basedOn w:val="TableNormal"/>
    <w:rsid w:val="00BC61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rsid w:val="00A07E0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ce">
    <w:name w:val="Reference"/>
    <w:basedOn w:val="Normal"/>
    <w:rsid w:val="00A07E05"/>
    <w:pPr>
      <w:autoSpaceDE/>
      <w:autoSpaceDN/>
      <w:ind w:left="274" w:hanging="274"/>
      <w:jc w:val="both"/>
    </w:pPr>
    <w:rPr>
      <w:sz w:val="18"/>
    </w:rPr>
  </w:style>
  <w:style w:type="paragraph" w:styleId="ListParagraph">
    <w:name w:val="List Paragraph"/>
    <w:basedOn w:val="Normal"/>
    <w:uiPriority w:val="34"/>
    <w:qFormat/>
    <w:rsid w:val="003D4B85"/>
    <w:pPr>
      <w:ind w:left="720"/>
      <w:contextualSpacing/>
    </w:pPr>
  </w:style>
  <w:style w:type="paragraph" w:customStyle="1" w:styleId="NanotechMainText">
    <w:name w:val="Nanotech Main Text"/>
    <w:basedOn w:val="Normal"/>
    <w:rsid w:val="0062272D"/>
    <w:pPr>
      <w:autoSpaceDE/>
      <w:autoSpaceDN/>
      <w:ind w:firstLine="284"/>
      <w:jc w:val="both"/>
    </w:pPr>
  </w:style>
  <w:style w:type="character" w:styleId="PlaceholderText">
    <w:name w:val="Placeholder Text"/>
    <w:basedOn w:val="DefaultParagraphFont"/>
    <w:uiPriority w:val="99"/>
    <w:semiHidden/>
    <w:rsid w:val="00FF4D66"/>
    <w:rPr>
      <w:color w:val="808080"/>
    </w:rPr>
  </w:style>
  <w:style w:type="table" w:styleId="TableElegant">
    <w:name w:val="Table Elegant"/>
    <w:basedOn w:val="TableNormal"/>
    <w:rsid w:val="00DC383B"/>
    <w:pPr>
      <w:autoSpaceDE w:val="0"/>
      <w:autoSpaceDN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unhideWhenUsed/>
    <w:rsid w:val="004C096E"/>
    <w:pPr>
      <w:spacing w:after="120"/>
    </w:pPr>
  </w:style>
  <w:style w:type="character" w:customStyle="1" w:styleId="BodyTextChar">
    <w:name w:val="Body Text Char"/>
    <w:basedOn w:val="DefaultParagraphFont"/>
    <w:link w:val="BodyText"/>
    <w:rsid w:val="004C096E"/>
  </w:style>
  <w:style w:type="character" w:customStyle="1" w:styleId="HeaderChar">
    <w:name w:val="Header Char"/>
    <w:basedOn w:val="DefaultParagraphFont"/>
    <w:link w:val="Header"/>
    <w:uiPriority w:val="99"/>
    <w:rsid w:val="006A7C06"/>
  </w:style>
  <w:style w:type="character" w:styleId="CommentReference">
    <w:name w:val="annotation reference"/>
    <w:basedOn w:val="DefaultParagraphFont"/>
    <w:semiHidden/>
    <w:unhideWhenUsed/>
    <w:rsid w:val="00867741"/>
    <w:rPr>
      <w:sz w:val="16"/>
      <w:szCs w:val="16"/>
    </w:rPr>
  </w:style>
  <w:style w:type="paragraph" w:styleId="CommentText">
    <w:name w:val="annotation text"/>
    <w:basedOn w:val="Normal"/>
    <w:link w:val="CommentTextChar"/>
    <w:semiHidden/>
    <w:unhideWhenUsed/>
    <w:rsid w:val="00867741"/>
  </w:style>
  <w:style w:type="character" w:customStyle="1" w:styleId="CommentTextChar">
    <w:name w:val="Comment Text Char"/>
    <w:basedOn w:val="DefaultParagraphFont"/>
    <w:link w:val="CommentText"/>
    <w:semiHidden/>
    <w:rsid w:val="00867741"/>
  </w:style>
  <w:style w:type="paragraph" w:styleId="CommentSubject">
    <w:name w:val="annotation subject"/>
    <w:basedOn w:val="CommentText"/>
    <w:next w:val="CommentText"/>
    <w:link w:val="CommentSubjectChar"/>
    <w:semiHidden/>
    <w:unhideWhenUsed/>
    <w:rsid w:val="00867741"/>
    <w:rPr>
      <w:b/>
      <w:bCs/>
    </w:rPr>
  </w:style>
  <w:style w:type="character" w:customStyle="1" w:styleId="CommentSubjectChar">
    <w:name w:val="Comment Subject Char"/>
    <w:basedOn w:val="CommentTextChar"/>
    <w:link w:val="CommentSubject"/>
    <w:semiHidden/>
    <w:rsid w:val="008677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8726">
      <w:bodyDiv w:val="1"/>
      <w:marLeft w:val="0"/>
      <w:marRight w:val="0"/>
      <w:marTop w:val="0"/>
      <w:marBottom w:val="0"/>
      <w:divBdr>
        <w:top w:val="none" w:sz="0" w:space="0" w:color="auto"/>
        <w:left w:val="none" w:sz="0" w:space="0" w:color="auto"/>
        <w:bottom w:val="none" w:sz="0" w:space="0" w:color="auto"/>
        <w:right w:val="none" w:sz="0" w:space="0" w:color="auto"/>
      </w:divBdr>
    </w:div>
    <w:div w:id="1277523372">
      <w:bodyDiv w:val="1"/>
      <w:marLeft w:val="0"/>
      <w:marRight w:val="0"/>
      <w:marTop w:val="0"/>
      <w:marBottom w:val="0"/>
      <w:divBdr>
        <w:top w:val="none" w:sz="0" w:space="0" w:color="auto"/>
        <w:left w:val="none" w:sz="0" w:space="0" w:color="auto"/>
        <w:bottom w:val="none" w:sz="0" w:space="0" w:color="auto"/>
        <w:right w:val="none" w:sz="0" w:space="0" w:color="auto"/>
      </w:divBdr>
    </w:div>
    <w:div w:id="1289360932">
      <w:bodyDiv w:val="1"/>
      <w:marLeft w:val="0"/>
      <w:marRight w:val="0"/>
      <w:marTop w:val="0"/>
      <w:marBottom w:val="0"/>
      <w:divBdr>
        <w:top w:val="none" w:sz="0" w:space="0" w:color="auto"/>
        <w:left w:val="none" w:sz="0" w:space="0" w:color="auto"/>
        <w:bottom w:val="none" w:sz="0" w:space="0" w:color="auto"/>
        <w:right w:val="none" w:sz="0" w:space="0" w:color="auto"/>
      </w:divBdr>
    </w:div>
    <w:div w:id="154849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1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1111.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332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package" Target="embeddings/Microsoft_Visio_Drawing3323.vsdx"/><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ikh\My%20Documents\DATA\RESEARCH\MyPapers\2010_IEEE_NMDC\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{E69FA41F-EE21-4D2A-9C77-730165B9267C}</b:Guid>
    <b:RefOrder>1</b:RefOrder>
  </b:Source>
</b:Sources>
</file>

<file path=customXml/itemProps1.xml><?xml version="1.0" encoding="utf-8"?>
<ds:datastoreItem xmlns:ds="http://schemas.openxmlformats.org/officeDocument/2006/customXml" ds:itemID="{DF2FDB15-2139-4D1F-BC4A-F87DEE73B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Template>
  <TotalTime>0</TotalTime>
  <Pages>3</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7893</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Shaikh Ahmed</dc:creator>
  <cp:lastModifiedBy>Chance</cp:lastModifiedBy>
  <cp:revision>2</cp:revision>
  <cp:lastPrinted>2013-07-28T22:03:00Z</cp:lastPrinted>
  <dcterms:created xsi:type="dcterms:W3CDTF">2014-03-16T21:35:00Z</dcterms:created>
  <dcterms:modified xsi:type="dcterms:W3CDTF">2014-03-16T21:35:00Z</dcterms:modified>
</cp:coreProperties>
</file>