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Grading Rubric – Homework #5: ARIMA Forecasting</w:t>
      </w:r>
    </w:p>
    <w:p>
      <w:r>
        <w:t>Total Points: 100</w:t>
        <w:br/>
        <w:t>Course: Forecasting 301</w:t>
      </w:r>
    </w:p>
    <w:p>
      <w:pPr>
        <w:pStyle w:val="Heading2"/>
      </w:pPr>
      <w:r>
        <w:t>Problem 1: Explore &amp; Visualize – 25 pts</w:t>
      </w:r>
    </w:p>
    <w:p>
      <w:pPr>
        <w:pStyle w:val="ListBullet"/>
      </w:pPr>
      <w:r>
        <w:t>5 pts – Load dataset with proper PeriodIndex</w:t>
      </w:r>
    </w:p>
    <w:p>
      <w:pPr>
        <w:pStyle w:val="ListBullet"/>
      </w:pPr>
      <w:r>
        <w:t>5 pts – Clear time‑series line chart with labeled axes</w:t>
      </w:r>
    </w:p>
    <w:p>
      <w:pPr>
        <w:pStyle w:val="ListBullet"/>
      </w:pPr>
      <w:r>
        <w:t>8 pts – Accurate narrative on trend and seasonality</w:t>
      </w:r>
    </w:p>
    <w:p>
      <w:pPr>
        <w:pStyle w:val="ListBullet"/>
      </w:pPr>
      <w:r>
        <w:t>4 pts – Discussion of variance/stationarity</w:t>
      </w:r>
    </w:p>
    <w:p>
      <w:pPr>
        <w:pStyle w:val="ListBullet"/>
      </w:pPr>
      <w:r>
        <w:t>3 pts – ACF &amp; PACF plots and correct initial interpretation</w:t>
      </w:r>
    </w:p>
    <w:p>
      <w:pPr>
        <w:pStyle w:val="Heading2"/>
      </w:pPr>
      <w:r>
        <w:t>Problem 2: Decompose &amp; Difference – 20 pts</w:t>
      </w:r>
    </w:p>
    <w:p>
      <w:pPr>
        <w:pStyle w:val="ListBullet"/>
      </w:pPr>
      <w:r>
        <w:t>5 pts – STL or classical decomposition executed</w:t>
      </w:r>
    </w:p>
    <w:p>
      <w:pPr>
        <w:pStyle w:val="ListBullet"/>
      </w:pPr>
      <w:r>
        <w:t>5 pts – Justified choice of non‑seasonal differencing d</w:t>
      </w:r>
    </w:p>
    <w:p>
      <w:pPr>
        <w:pStyle w:val="ListBullet"/>
      </w:pPr>
      <w:r>
        <w:t>5 pts – Justified choice of seasonal differencing D</w:t>
      </w:r>
    </w:p>
    <w:p>
      <w:pPr>
        <w:pStyle w:val="ListBullet"/>
      </w:pPr>
      <w:r>
        <w:t>5 pts – Evidence (plots/stats) supporting choices</w:t>
      </w:r>
    </w:p>
    <w:p>
      <w:pPr>
        <w:pStyle w:val="Heading2"/>
      </w:pPr>
      <w:r>
        <w:t>Problem 3: Model Selection – 25 pts</w:t>
      </w:r>
    </w:p>
    <w:p>
      <w:pPr>
        <w:pStyle w:val="ListBullet"/>
      </w:pPr>
      <w:r>
        <w:t>5 pts – Hold‑out split: last 24 months</w:t>
      </w:r>
    </w:p>
    <w:p>
      <w:pPr>
        <w:pStyle w:val="ListBullet"/>
      </w:pPr>
      <w:r>
        <w:t>5 pts – Model search (auto_arima or manual grid) documented</w:t>
      </w:r>
    </w:p>
    <w:p>
      <w:pPr>
        <w:pStyle w:val="ListBullet"/>
      </w:pPr>
      <w:r>
        <w:t>5 pts – Model selected using information criteria (lowest AIC/BIC)</w:t>
      </w:r>
    </w:p>
    <w:p>
      <w:pPr>
        <w:pStyle w:val="ListBullet"/>
      </w:pPr>
      <w:r>
        <w:t>5 pts – Residual diagnostics (Ljung‑Box, QQ plot) performed</w:t>
      </w:r>
    </w:p>
    <w:p>
      <w:pPr>
        <w:pStyle w:val="ListBullet"/>
      </w:pPr>
      <w:r>
        <w:t>5 pts – Clear interpretation of model coefficients &amp; diagnostics</w:t>
      </w:r>
    </w:p>
    <w:p>
      <w:pPr>
        <w:pStyle w:val="Heading2"/>
      </w:pPr>
      <w:r>
        <w:t>Problem 4: Forecast &amp; Evaluate – 30 pts</w:t>
      </w:r>
    </w:p>
    <w:p>
      <w:pPr>
        <w:pStyle w:val="ListBullet"/>
      </w:pPr>
      <w:r>
        <w:t>6 pts – 12‑step forecast with 80 % &amp; 95 % intervals</w:t>
      </w:r>
    </w:p>
    <w:p>
      <w:pPr>
        <w:pStyle w:val="ListBullet"/>
      </w:pPr>
      <w:r>
        <w:t>6 pts – Plot forecasts vs actuals, clearly labeled</w:t>
      </w:r>
    </w:p>
    <w:p>
      <w:pPr>
        <w:pStyle w:val="ListBullet"/>
      </w:pPr>
      <w:r>
        <w:t>6 pts – Compute RMSE and MAPE on hold‑out</w:t>
      </w:r>
    </w:p>
    <w:p>
      <w:pPr>
        <w:pStyle w:val="ListBullet"/>
      </w:pPr>
      <w:r>
        <w:t>6 pts – Baseline comparison (e.g., naive seasonal) discussed</w:t>
      </w:r>
    </w:p>
    <w:p>
      <w:pPr>
        <w:pStyle w:val="ListBullet"/>
      </w:pPr>
      <w:r>
        <w:t>6 pts – Thoughtful discussion on model limitations &amp; improvements</w:t>
      </w:r>
    </w:p>
    <w:p>
      <w:r>
        <w:br/>
        <w:t>A submission scoring 90 – 100 demonstrates flawless execution, clear explanations, and professional presentation. A 70 – 79 meets basic requirements but shows gaps in diagnostics or discussion. Below 60 lacks core analyses or has major conceptual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