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Требования к каноническому формату</w:t>
        <w:br/>
        <w:t>строительного плана</w:t>
      </w:r>
    </w:p>
    <w:p>
      <w:pPr>
        <w:jc w:val="center"/>
      </w:pPr>
      <w:r>
        <w:rPr>
          <w:b/>
        </w:rPr>
        <w:t>Версия 2.0</w:t>
      </w:r>
      <w:r>
        <w:br/>
        <w:t>Канонический табличный контракт для модулей нормализации плана, определения фазы и прогнозирования задержки</w:t>
      </w:r>
    </w:p>
    <w:p>
      <w:pPr>
        <w:pStyle w:val="Heading1"/>
      </w:pPr>
      <w:r>
        <w:t>1. Назначение</w:t>
      </w:r>
    </w:p>
    <w:p>
      <w:r>
        <w:t>Канонический формат предназначен для передачи строительного плана из модуля нормализации в модуль определения текущей фазы строительства, модуль прогнозирования потенциальной задержки и последующие аналитические модули.</w:t>
      </w:r>
    </w:p>
    <w:p>
      <w:r>
        <w:t>Главный принцип: канонический формат должен сохранять структуру и значения исходного плана, не добавляя фактических или неподтверждённых данных.</w:t>
      </w:r>
    </w:p>
    <w:p>
      <w:r>
        <w:t>Эталонной структурой текущей версии является activities_with_equipment.csv. Он содержит одну строку на одну строительную активность и включает поля исходного activities.csv плюс expected_equipment и expected_equipment_descriptions.</w:t>
      </w:r>
    </w:p>
    <w:p>
      <w:pPr>
        <w:pStyle w:val="Heading1"/>
      </w:pPr>
      <w:r>
        <w:t>2. Основной канонический формат</w:t>
      </w:r>
    </w:p>
    <w:p>
      <w:r>
        <w:t>На текущем этапе основным machine-to-machine форматом является CSV. Одна строка соответствует одной активности проекта.</w:t>
      </w:r>
    </w:p>
    <w:p>
      <w:r>
        <w:t>Фиксированный порядок 21 колонок:</w:t>
        <w:br/>
        <w:t>project_id, activity_id, phase, phase_order, activity_sequence, activity_name, resource_type, planned_duration_days, quantity, unit_cost, planned_cost, criticality, status, critical_path, critical_path_position, project_network_duration, predecessor_count, successor_count, split, expected_equipment, expected_equipment_descriptions</w:t>
      </w:r>
    </w:p>
    <w:p>
      <w:pPr>
        <w:pStyle w:val="Heading1"/>
      </w:pPr>
      <w:r>
        <w:t>3. Описание полей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Поле</w:t>
            </w:r>
          </w:p>
        </w:tc>
        <w:tc>
          <w:tcPr>
            <w:tcW w:type="dxa" w:w="2484"/>
          </w:tcPr>
          <w:p>
            <w:r>
              <w:t>Тип</w:t>
            </w:r>
          </w:p>
        </w:tc>
        <w:tc>
          <w:tcPr>
            <w:tcW w:type="dxa" w:w="2484"/>
          </w:tcPr>
          <w:p>
            <w:r>
              <w:t>Обяз.</w:t>
            </w:r>
          </w:p>
        </w:tc>
        <w:tc>
          <w:tcPr>
            <w:tcW w:type="dxa" w:w="2484"/>
          </w:tcPr>
          <w:p>
            <w:r>
              <w:t>Правило</w:t>
            </w:r>
          </w:p>
        </w:tc>
      </w:tr>
      <w:tr>
        <w:tc>
          <w:tcPr>
            <w:tcW w:type="dxa" w:w="2484"/>
            <w:vAlign w:val="top"/>
          </w:tcPr>
          <w:p>
            <w:r>
              <w:t>project_id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Уникальный идентификатор проекта.</w:t>
            </w:r>
          </w:p>
        </w:tc>
      </w:tr>
      <w:tr>
        <w:tc>
          <w:tcPr>
            <w:tcW w:type="dxa" w:w="2484"/>
            <w:vAlign w:val="top"/>
          </w:tcPr>
          <w:p>
            <w:r>
              <w:t>activity_id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Уникальный идентификатор активности внутри проекта.</w:t>
            </w:r>
          </w:p>
        </w:tc>
      </w:tr>
      <w:tr>
        <w:tc>
          <w:tcPr>
            <w:tcW w:type="dxa" w:w="2484"/>
            <w:vAlign w:val="top"/>
          </w:tcPr>
          <w:p>
            <w:r>
              <w:t>phase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Название фазы строительства.</w:t>
            </w:r>
          </w:p>
        </w:tc>
      </w:tr>
      <w:tr>
        <w:tc>
          <w:tcPr>
            <w:tcW w:type="dxa" w:w="2484"/>
            <w:vAlign w:val="top"/>
          </w:tcPr>
          <w:p>
            <w:r>
              <w:t>phase_order</w:t>
            </w:r>
          </w:p>
        </w:tc>
        <w:tc>
          <w:tcPr>
            <w:tcW w:type="dxa" w:w="2484"/>
            <w:vAlign w:val="top"/>
          </w:tcPr>
          <w:p>
            <w:r>
              <w:t>integer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Порядковый номер фазы.</w:t>
            </w:r>
          </w:p>
        </w:tc>
      </w:tr>
      <w:tr>
        <w:tc>
          <w:tcPr>
            <w:tcW w:type="dxa" w:w="2484"/>
            <w:vAlign w:val="top"/>
          </w:tcPr>
          <w:p>
            <w:r>
              <w:t>activity_sequence</w:t>
            </w:r>
          </w:p>
        </w:tc>
        <w:tc>
          <w:tcPr>
            <w:tcW w:type="dxa" w:w="2484"/>
            <w:vAlign w:val="top"/>
          </w:tcPr>
          <w:p>
            <w:r>
              <w:t>integer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Глобальный порядок активности в плане проекта.</w:t>
            </w:r>
          </w:p>
        </w:tc>
      </w:tr>
      <w:tr>
        <w:tc>
          <w:tcPr>
            <w:tcW w:type="dxa" w:w="2484"/>
            <w:vAlign w:val="top"/>
          </w:tcPr>
          <w:p>
            <w:r>
              <w:t>activity_name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Название строительной активности.</w:t>
            </w:r>
          </w:p>
        </w:tc>
      </w:tr>
      <w:tr>
        <w:tc>
          <w:tcPr>
            <w:tcW w:type="dxa" w:w="2484"/>
            <w:vAlign w:val="top"/>
          </w:tcPr>
          <w:p>
            <w:r>
              <w:t>resource_type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Canonical values: information, management, equipment, labour.</w:t>
            </w:r>
          </w:p>
        </w:tc>
      </w:tr>
      <w:tr>
        <w:tc>
          <w:tcPr>
            <w:tcW w:type="dxa" w:w="2484"/>
            <w:vAlign w:val="top"/>
          </w:tcPr>
          <w:p>
            <w:r>
              <w:t>planned_duration_days</w:t>
            </w:r>
          </w:p>
        </w:tc>
        <w:tc>
          <w:tcPr>
            <w:tcW w:type="dxa" w:w="2484"/>
            <w:vAlign w:val="top"/>
          </w:tcPr>
          <w:p>
            <w:r>
              <w:t>number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Плановая длительность активности в днях.</w:t>
            </w:r>
          </w:p>
        </w:tc>
      </w:tr>
      <w:tr>
        <w:tc>
          <w:tcPr>
            <w:tcW w:type="dxa" w:w="2484"/>
            <w:vAlign w:val="top"/>
          </w:tcPr>
          <w:p>
            <w:r>
              <w:t>quantity</w:t>
            </w:r>
          </w:p>
        </w:tc>
        <w:tc>
          <w:tcPr>
            <w:tcW w:type="dxa" w:w="2484"/>
            <w:vAlign w:val="top"/>
          </w:tcPr>
          <w:p>
            <w:r>
              <w:t>number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Плановый объём.</w:t>
            </w:r>
          </w:p>
        </w:tc>
      </w:tr>
      <w:tr>
        <w:tc>
          <w:tcPr>
            <w:tcW w:type="dxa" w:w="2484"/>
            <w:vAlign w:val="top"/>
          </w:tcPr>
          <w:p>
            <w:r>
              <w:t>unit_cost</w:t>
            </w:r>
          </w:p>
        </w:tc>
        <w:tc>
          <w:tcPr>
            <w:tcW w:type="dxa" w:w="2484"/>
            <w:vAlign w:val="top"/>
          </w:tcPr>
          <w:p>
            <w:r>
              <w:t>number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Плановая стоимость единицы.</w:t>
            </w:r>
          </w:p>
        </w:tc>
      </w:tr>
      <w:tr>
        <w:tc>
          <w:tcPr>
            <w:tcW w:type="dxa" w:w="2484"/>
            <w:vAlign w:val="top"/>
          </w:tcPr>
          <w:p>
            <w:r>
              <w:t>planned_cost</w:t>
            </w:r>
          </w:p>
        </w:tc>
        <w:tc>
          <w:tcPr>
            <w:tcW w:type="dxa" w:w="2484"/>
            <w:vAlign w:val="top"/>
          </w:tcPr>
          <w:p>
            <w:r>
              <w:t>number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Плановая стоимость активности.</w:t>
            </w:r>
          </w:p>
        </w:tc>
      </w:tr>
      <w:tr>
        <w:tc>
          <w:tcPr>
            <w:tcW w:type="dxa" w:w="2484"/>
            <w:vAlign w:val="top"/>
          </w:tcPr>
          <w:p>
            <w:r>
              <w:t>criticality</w:t>
            </w:r>
          </w:p>
        </w:tc>
        <w:tc>
          <w:tcPr>
            <w:tcW w:type="dxa" w:w="2484"/>
            <w:vAlign w:val="top"/>
          </w:tcPr>
          <w:p>
            <w:r>
              <w:t>number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Критичность в диапазоне 0–1.</w:t>
            </w:r>
          </w:p>
        </w:tc>
      </w:tr>
      <w:tr>
        <w:tc>
          <w:tcPr>
            <w:tcW w:type="dxa" w:w="2484"/>
            <w:vAlign w:val="top"/>
          </w:tcPr>
          <w:p>
            <w:r>
              <w:t>status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Статус из исходного плана; например Planned.</w:t>
            </w:r>
          </w:p>
        </w:tc>
      </w:tr>
      <w:tr>
        <w:tc>
          <w:tcPr>
            <w:tcW w:type="dxa" w:w="2484"/>
            <w:vAlign w:val="top"/>
          </w:tcPr>
          <w:p>
            <w:r>
              <w:t>critical_path</w:t>
            </w:r>
          </w:p>
        </w:tc>
        <w:tc>
          <w:tcPr>
            <w:tcW w:type="dxa" w:w="2484"/>
            <w:vAlign w:val="top"/>
          </w:tcPr>
          <w:p>
            <w:r>
              <w:t>integer/bool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Признак критического пути; в текущем датасете 0/1.</w:t>
            </w:r>
          </w:p>
        </w:tc>
      </w:tr>
      <w:tr>
        <w:tc>
          <w:tcPr>
            <w:tcW w:type="dxa" w:w="2484"/>
            <w:vAlign w:val="top"/>
          </w:tcPr>
          <w:p>
            <w:r>
              <w:t>critical_path_position</w:t>
            </w:r>
          </w:p>
        </w:tc>
        <w:tc>
          <w:tcPr>
            <w:tcW w:type="dxa" w:w="2484"/>
            <w:vAlign w:val="top"/>
          </w:tcPr>
          <w:p>
            <w:r>
              <w:t>integer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Позиция на критическом пути; -1 сохраняется для некритических активностей.</w:t>
            </w:r>
          </w:p>
        </w:tc>
      </w:tr>
      <w:tr>
        <w:tc>
          <w:tcPr>
            <w:tcW w:type="dxa" w:w="2484"/>
            <w:vAlign w:val="top"/>
          </w:tcPr>
          <w:p>
            <w:r>
              <w:t>project_network_duration</w:t>
            </w:r>
          </w:p>
        </w:tc>
        <w:tc>
          <w:tcPr>
            <w:tcW w:type="dxa" w:w="2484"/>
            <w:vAlign w:val="top"/>
          </w:tcPr>
          <w:p>
            <w:r>
              <w:t>number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Длительность сетевого графика всего проекта.</w:t>
            </w:r>
          </w:p>
        </w:tc>
      </w:tr>
      <w:tr>
        <w:tc>
          <w:tcPr>
            <w:tcW w:type="dxa" w:w="2484"/>
            <w:vAlign w:val="top"/>
          </w:tcPr>
          <w:p>
            <w:r>
              <w:t>predecessor_count</w:t>
            </w:r>
          </w:p>
        </w:tc>
        <w:tc>
          <w:tcPr>
            <w:tcW w:type="dxa" w:w="2484"/>
            <w:vAlign w:val="top"/>
          </w:tcPr>
          <w:p>
            <w:r>
              <w:t>integer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Количество предшественников.</w:t>
            </w:r>
          </w:p>
        </w:tc>
      </w:tr>
      <w:tr>
        <w:tc>
          <w:tcPr>
            <w:tcW w:type="dxa" w:w="2484"/>
            <w:vAlign w:val="top"/>
          </w:tcPr>
          <w:p>
            <w:r>
              <w:t>successor_count</w:t>
            </w:r>
          </w:p>
        </w:tc>
        <w:tc>
          <w:tcPr>
            <w:tcW w:type="dxa" w:w="2484"/>
            <w:vAlign w:val="top"/>
          </w:tcPr>
          <w:p>
            <w:r>
              <w:t>integer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Количество последователей.</w:t>
            </w:r>
          </w:p>
        </w:tc>
      </w:tr>
      <w:tr>
        <w:tc>
          <w:tcPr>
            <w:tcW w:type="dxa" w:w="2484"/>
            <w:vAlign w:val="top"/>
          </w:tcPr>
          <w:p>
            <w:r>
              <w:t>split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ML-разбиение: train, validation или test.</w:t>
            </w:r>
          </w:p>
        </w:tc>
      </w:tr>
      <w:tr>
        <w:tc>
          <w:tcPr>
            <w:tcW w:type="dxa" w:w="2484"/>
            <w:vAlign w:val="top"/>
          </w:tcPr>
          <w:p>
            <w:r>
              <w:t>expected_equipment</w:t>
            </w:r>
          </w:p>
        </w:tc>
        <w:tc>
          <w:tcPr>
            <w:tcW w:type="dxa" w:w="2484"/>
            <w:vAlign w:val="top"/>
          </w:tcPr>
          <w:p>
            <w:r>
              <w:t>array[string]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Список canonical-классов ожидаемого оборудования.</w:t>
            </w:r>
          </w:p>
        </w:tc>
      </w:tr>
      <w:tr>
        <w:tc>
          <w:tcPr>
            <w:tcW w:type="dxa" w:w="2484"/>
            <w:vAlign w:val="top"/>
          </w:tcPr>
          <w:p>
            <w:r>
              <w:t>expected_equipment_descriptions</w:t>
            </w:r>
          </w:p>
        </w:tc>
        <w:tc>
          <w:tcPr>
            <w:tcW w:type="dxa" w:w="2484"/>
            <w:vAlign w:val="top"/>
          </w:tcPr>
          <w:p>
            <w:r>
              <w:t>object/map</w:t>
            </w:r>
          </w:p>
        </w:tc>
        <w:tc>
          <w:tcPr>
            <w:tcW w:type="dxa" w:w="2484"/>
            <w:vAlign w:val="top"/>
          </w:tcPr>
          <w:p>
            <w:r>
              <w:t>да</w:t>
            </w:r>
          </w:p>
        </w:tc>
        <w:tc>
          <w:tcPr>
            <w:tcW w:type="dxa" w:w="2484"/>
            <w:vAlign w:val="top"/>
          </w:tcPr>
          <w:p>
            <w:r>
              <w:t>Отображение equipment class → description.</w:t>
            </w:r>
          </w:p>
        </w:tc>
      </w:tr>
    </w:tbl>
    <w:p>
      <w:pPr>
        <w:pStyle w:val="Heading1"/>
      </w:pPr>
      <w:r>
        <w:t>4. Уровень проекта</w:t>
      </w:r>
    </w:p>
    <w:p>
      <w:r>
        <w:t>Отдельной строки или объекта project в текущем CSV нет. Информация о проекте представлена через project_id и связанные с ним поля. project_network_duration повторяется в строках проекта.</w:t>
      </w:r>
    </w:p>
    <w:p>
      <w:r>
        <w:t>Поэтому в версии 2.0 не требуется искусственно создавать отдельный project object.</w:t>
      </w:r>
    </w:p>
    <w:p>
      <w:pPr>
        <w:pStyle w:val="Heading1"/>
      </w:pPr>
      <w:r>
        <w:t>5. Уровень фазы</w:t>
      </w:r>
    </w:p>
    <w:p>
      <w:r>
        <w:t>Фаза определяется полями phase и phase_order. Отдельный phase_id не требуется.</w:t>
      </w:r>
    </w:p>
    <w:p>
      <w:pPr>
        <w:pStyle w:val="ListBullet"/>
      </w:pPr>
      <w:r>
        <w:t>1 — Preconstruction</w:t>
      </w:r>
    </w:p>
    <w:p>
      <w:pPr>
        <w:pStyle w:val="ListBullet"/>
      </w:pPr>
      <w:r>
        <w:t>2 — Site Preparation</w:t>
      </w:r>
    </w:p>
    <w:p>
      <w:pPr>
        <w:pStyle w:val="ListBullet"/>
      </w:pPr>
      <w:r>
        <w:t>3 — Earthwork</w:t>
      </w:r>
    </w:p>
    <w:p>
      <w:pPr>
        <w:pStyle w:val="ListBullet"/>
      </w:pPr>
      <w:r>
        <w:t>4 — Foundation</w:t>
      </w:r>
    </w:p>
    <w:p>
      <w:pPr>
        <w:pStyle w:val="ListBullet"/>
      </w:pPr>
      <w:r>
        <w:t>5 — Structural Frame</w:t>
      </w:r>
    </w:p>
    <w:p>
      <w:pPr>
        <w:pStyle w:val="ListBullet"/>
      </w:pPr>
      <w:r>
        <w:t>6 — Masonry</w:t>
      </w:r>
    </w:p>
    <w:p>
      <w:pPr>
        <w:pStyle w:val="ListBullet"/>
      </w:pPr>
      <w:r>
        <w:t>7 — MEP</w:t>
      </w:r>
    </w:p>
    <w:p>
      <w:pPr>
        <w:pStyle w:val="ListBullet"/>
      </w:pPr>
      <w:r>
        <w:t>8 — Finishing</w:t>
      </w:r>
    </w:p>
    <w:p>
      <w:pPr>
        <w:pStyle w:val="ListBullet"/>
      </w:pPr>
      <w:r>
        <w:t>9 — External Works</w:t>
      </w:r>
    </w:p>
    <w:p>
      <w:pPr>
        <w:pStyle w:val="ListBullet"/>
      </w:pPr>
      <w:r>
        <w:t>10 — Commissioning</w:t>
      </w:r>
    </w:p>
    <w:p>
      <w:r>
        <w:t>Для идентификации фазы внутри проекта достаточно project_id + phase_order.</w:t>
      </w:r>
    </w:p>
    <w:p>
      <w:pPr>
        <w:pStyle w:val="Heading1"/>
      </w:pPr>
      <w:r>
        <w:t>6. Уровень активности</w:t>
      </w:r>
    </w:p>
    <w:p>
      <w:r>
        <w:t>Каждая строка соответствует одной активности. Основной идентификатор — activity_id. Он должен быть стабильным и уникальным внутри проекта. Связь активности с фазой задаётся phase и phase_order.</w:t>
      </w:r>
    </w:p>
    <w:p>
      <w:pPr>
        <w:pStyle w:val="Heading1"/>
      </w:pPr>
      <w:r>
        <w:t>7. Порядок активностей</w:t>
      </w:r>
    </w:p>
    <w:p>
      <w:r>
        <w:t>Порядок задаётся activity_sequence. В текущем датасете это глобальная последовательность активностей проекта, а не отдельная sequence внутри каждой фазы.</w:t>
      </w:r>
    </w:p>
    <w:p>
      <w:pPr>
        <w:pStyle w:val="Heading1"/>
      </w:pPr>
      <w:r>
        <w:t>8. Плановая длительность</w:t>
      </w:r>
    </w:p>
    <w:p>
      <w:r>
        <w:t>Используется planned_duration_days. Единица измерения — дни. Если длительность нельзя достоверно преобразовать в число дней, значение не следует угадывать.</w:t>
      </w:r>
    </w:p>
    <w:p>
      <w:pPr>
        <w:pStyle w:val="Heading1"/>
      </w:pPr>
      <w:r>
        <w:t>9. Quantity и стоимость</w:t>
      </w:r>
    </w:p>
    <w:p>
      <w:r>
        <w:t>Используются quantity, unit_cost и planned_cost. Все три поля числовые, когда значение известно.</w:t>
      </w:r>
    </w:p>
    <w:p>
      <w:r>
        <w:t>Поле unit в версию 2.0 не добавляется, поскольку его нет в эталонном CSV. Нормализатор не должен искусственно создавать unit.</w:t>
      </w:r>
    </w:p>
    <w:p>
      <w:pPr>
        <w:pStyle w:val="Heading1"/>
      </w:pPr>
      <w:r>
        <w:t>10. Resource type</w:t>
      </w:r>
    </w:p>
    <w:p>
      <w:r>
        <w:t>Canonical vocabulary: information, management, equipment, labour.</w:t>
      </w:r>
    </w:p>
    <w:p>
      <w:r>
        <w:t>Если новое исходное значение нельзя однозначно сопоставить с этими категориями, это должно быть отмечено как проблема нормализации, а не замаскировано догадкой.</w:t>
      </w:r>
    </w:p>
    <w:p>
      <w:pPr>
        <w:pStyle w:val="Heading1"/>
      </w:pPr>
      <w:r>
        <w:t>11. Criticality</w:t>
      </w:r>
    </w:p>
    <w:p>
      <w:r>
        <w:t>criticality — числовое значение 0–1. Если источник содержит High/Medium/Low, автоматическое преобразование в числа не допускается без заранее утверждённого правила.</w:t>
      </w:r>
    </w:p>
    <w:p>
      <w:pPr>
        <w:pStyle w:val="Heading1"/>
      </w:pPr>
      <w:r>
        <w:t>12. Critical path</w:t>
      </w:r>
    </w:p>
    <w:p>
      <w:r>
        <w:t>Используются critical_path и critical_path_position. Текущее представление critical_path — 0/1. Значение -1 в critical_path_position является частью исходного представления и не должно автоматически преобразовываться в null.</w:t>
      </w:r>
    </w:p>
    <w:p>
      <w:pPr>
        <w:pStyle w:val="Heading1"/>
      </w:pPr>
      <w:r>
        <w:t>13. Project network duration</w:t>
      </w:r>
    </w:p>
    <w:p>
      <w:r>
        <w:t>project_network_duration — плановая длительность сетевого графика всего проекта, а не длительность отдельной активности. Поле сохраняется для последующего анализа и прогнозирования задержки.</w:t>
      </w:r>
    </w:p>
    <w:p>
      <w:pPr>
        <w:pStyle w:val="Heading1"/>
      </w:pPr>
      <w:r>
        <w:t>14. Dependencies</w:t>
      </w:r>
    </w:p>
    <w:p>
      <w:r>
        <w:t>В текущем каноническом формате используются только predecessor_count и successor_count.</w:t>
      </w:r>
    </w:p>
    <w:p>
      <w:r>
        <w:t>Массивы predecessors и successors в версии 2.0 не требуются, поскольку исходный activities.csv не содержит идентификаторов конкретных связанных активностей.</w:t>
      </w:r>
    </w:p>
    <w:p>
      <w:r>
        <w:t>Запрещено генерировать конкретные dependency IDs только на основании counts.</w:t>
      </w:r>
    </w:p>
    <w:p>
      <w:pPr>
        <w:pStyle w:val="Heading1"/>
      </w:pPr>
      <w:r>
        <w:t>15. Status и PLAN ≠ ACTUAL</w:t>
      </w:r>
    </w:p>
    <w:p>
      <w:r>
        <w:t>status сохраняет статус, присутствующий в исходном плане. Например, Planned не означает, что активность фактически выполняется.</w:t>
      </w:r>
    </w:p>
    <w:p>
      <w:r>
        <w:t>Канонический план не должен содержать actual_start, actual_end, actual_status, actual_duration или другие ACTUAL-поля, если их нет в источнике.</w:t>
      </w:r>
    </w:p>
    <w:p>
      <w:r>
        <w:t>Фактические наблюдения из видеопотока находятся в отдельном equipment_events_with_context.csv.</w:t>
      </w:r>
    </w:p>
    <w:p>
      <w:pPr>
        <w:pStyle w:val="Heading1"/>
      </w:pPr>
      <w:r>
        <w:t>16. Split</w:t>
      </w:r>
    </w:p>
    <w:p>
      <w:r>
        <w:t>split — техническое поле ML-разбиения исходного набора данных. Для текущего датасета используются train, validation и test. Это поле не является строительным статусом проекта.</w:t>
      </w:r>
    </w:p>
    <w:p>
      <w:pPr>
        <w:pStyle w:val="Heading1"/>
      </w:pPr>
      <w:r>
        <w:t>17. Expected equipment</w:t>
      </w:r>
    </w:p>
    <w:p>
      <w:r>
        <w:t>expected_equipment — список ожидаемых canonical equipment classes для конкретной активности.</w:t>
      </w:r>
    </w:p>
    <w:p>
      <w:r>
        <w:t>Разрешённый словарь из 13 классов:</w:t>
        <w:br/>
        <w:t>worker, tower_crane, hanging_hook, vehicle_crane, roller, bulldozer, excavator, truck, loader, pump_truck, concrete_mixer, pile_driver, other_vehicle</w:t>
      </w:r>
    </w:p>
    <w:p>
      <w:r>
        <w:t>Примеры: earthwork-активности могут содержать worker, excavator, loader, truck; Compaction — worker, roller, loader, truck; Footing Concrete — worker, concrete_mixer, pump_truck, tower_crane, hanging_hook.</w:t>
      </w:r>
    </w:p>
    <w:p>
      <w:pPr>
        <w:pStyle w:val="Heading1"/>
      </w:pPr>
      <w:r>
        <w:t>18. Equipment descriptions</w:t>
      </w:r>
    </w:p>
    <w:p>
      <w:r>
        <w:t>expected_equipment_descriptions — mapping между canonical equipment class и текстовым описанием.</w:t>
      </w:r>
    </w:p>
    <w:p>
      <w:r>
        <w:t>Отдельный справочник equipment_descriptions.csv содержит equipment_class и description. activity_equipment_mapping.csv содержит activity_name, equipment_class и equipment_description.</w:t>
      </w:r>
    </w:p>
    <w:p>
      <w:r>
        <w:t>Эти вспомогательные файлы не заменяют expected_equipment в основном плане.</w:t>
      </w:r>
    </w:p>
    <w:p>
      <w:pPr>
        <w:pStyle w:val="Heading1"/>
      </w:pPr>
      <w:r>
        <w:t>19. Файловая структура</w:t>
      </w:r>
    </w:p>
    <w:p>
      <w:r>
        <w:t>Рекомендуемая структура текущего набора данных:</w:t>
      </w:r>
    </w:p>
    <w:p>
      <w:r>
        <w:t>data/</w:t>
        <w:br/>
        <w:t>├── plan/</w:t>
        <w:br/>
        <w:t>│   └── activities_with_equipment.csv</w:t>
        <w:br/>
        <w:t>├── equipment/</w:t>
        <w:br/>
        <w:t>│   ├── equipment_descriptions.csv</w:t>
        <w:br/>
        <w:t>│   └── activity_equipment_mapping.csv</w:t>
        <w:br/>
        <w:t>└── observations/</w:t>
        <w:br/>
        <w:t xml:space="preserve">    └── equipment_events_with_context.csv</w:t>
      </w:r>
    </w:p>
    <w:p>
      <w:pPr>
        <w:pStyle w:val="Heading1"/>
      </w:pPr>
      <w:r>
        <w:t>20. Интерфейс между модулями</w:t>
      </w:r>
    </w:p>
    <w:p>
      <w:r>
        <w:t>Module 1 — Plan Normalization: разные источники → activities_with_equipment.csv.</w:t>
      </w:r>
    </w:p>
    <w:p>
      <w:r>
        <w:t>Module 2 — Phase Detection: canonical plan + equipment descriptions + video observations → current_phase и phase_confidence; в дальнейшем желательно также phase history и timestamp начала текущей фазы.</w:t>
      </w:r>
    </w:p>
    <w:p>
      <w:r>
        <w:t>Module 3 — Delay Forecasting: canonical plan + phase detection output + выбранная пользователем status date → текущая задержка и прогноз финальной задержки.</w:t>
      </w:r>
    </w:p>
    <w:p>
      <w:pPr>
        <w:pStyle w:val="Heading1"/>
      </w:pPr>
      <w:r>
        <w:t>21. Минимальные требования к валидному файлу</w:t>
      </w:r>
    </w:p>
    <w:p>
      <w:pPr>
        <w:pStyle w:val="ListBullet"/>
      </w:pPr>
      <w:r>
        <w:t>Все 21 колонки присутствуют и имеют фиксированные имена.</w:t>
      </w:r>
    </w:p>
    <w:p>
      <w:pPr>
        <w:pStyle w:val="ListBullet"/>
      </w:pPr>
      <w:r>
        <w:t>project_id не пустой.</w:t>
      </w:r>
    </w:p>
    <w:p>
      <w:pPr>
        <w:pStyle w:val="ListBullet"/>
      </w:pPr>
      <w:r>
        <w:t>activity_id не пустой и уникален внутри проекта.</w:t>
      </w:r>
    </w:p>
    <w:p>
      <w:pPr>
        <w:pStyle w:val="ListBullet"/>
      </w:pPr>
      <w:r>
        <w:t>phase и phase_order согласованы.</w:t>
      </w:r>
    </w:p>
    <w:p>
      <w:pPr>
        <w:pStyle w:val="ListBullet"/>
      </w:pPr>
      <w:r>
        <w:t>activity_sequence определён и не конфликтует внутри проекта.</w:t>
      </w:r>
    </w:p>
    <w:p>
      <w:pPr>
        <w:pStyle w:val="ListBullet"/>
      </w:pPr>
      <w:r>
        <w:t>planned_duration_days, quantity, unit_cost, planned_cost имеют числовой тип, когда значение известно.</w:t>
      </w:r>
    </w:p>
    <w:p>
      <w:pPr>
        <w:pStyle w:val="ListBullet"/>
      </w:pPr>
      <w:r>
        <w:t>criticality находится в диапазоне 0–1.</w:t>
      </w:r>
    </w:p>
    <w:p>
      <w:pPr>
        <w:pStyle w:val="ListBullet"/>
      </w:pPr>
      <w:r>
        <w:t>critical_path соответствует 0/1 представлению текущего датасета.</w:t>
      </w:r>
    </w:p>
    <w:p>
      <w:pPr>
        <w:pStyle w:val="ListBullet"/>
      </w:pPr>
      <w:r>
        <w:t>predecessor_count и successor_count — целые неотрицательные числа.</w:t>
      </w:r>
    </w:p>
    <w:p>
      <w:pPr>
        <w:pStyle w:val="ListBullet"/>
      </w:pPr>
      <w:r>
        <w:t>split содержит допустимое значение train, validation или test, если поле используется.</w:t>
      </w:r>
    </w:p>
    <w:p>
      <w:pPr>
        <w:pStyle w:val="ListBullet"/>
      </w:pPr>
      <w:r>
        <w:t>expected_equipment содержит только 13 canonical equipment classes.</w:t>
      </w:r>
    </w:p>
    <w:p>
      <w:pPr>
        <w:pStyle w:val="ListBullet"/>
      </w:pPr>
      <w:r>
        <w:t>expected_equipment_descriptions согласован с expected_equipment.</w:t>
      </w:r>
    </w:p>
    <w:p>
      <w:pPr>
        <w:pStyle w:val="ListBullet"/>
      </w:pPr>
      <w:r>
        <w:t>Не добавлены фактические данные, которых не было в исходном плане.</w:t>
      </w:r>
    </w:p>
    <w:p>
      <w:pPr>
        <w:pStyle w:val="ListBullet"/>
      </w:pPr>
      <w:r>
        <w:t>Не созданы искусственные dependency IDs, даты или units без подтверждения источника.</w:t>
      </w:r>
    </w:p>
    <w:p>
      <w:pPr>
        <w:pStyle w:val="Heading1"/>
      </w:pPr>
      <w:r>
        <w:t>22. Что не входит в версию 2.0</w:t>
      </w:r>
    </w:p>
    <w:p>
      <w:pPr>
        <w:pStyle w:val="ListBullet"/>
      </w:pPr>
      <w:r>
        <w:t>phase_id</w:t>
      </w:r>
    </w:p>
    <w:p>
      <w:pPr>
        <w:pStyle w:val="ListBullet"/>
      </w:pPr>
      <w:r>
        <w:t>обязательное description фазы</w:t>
      </w:r>
    </w:p>
    <w:p>
      <w:pPr>
        <w:pStyle w:val="ListBullet"/>
      </w:pPr>
      <w:r>
        <w:t>planned_start и planned_end</w:t>
      </w:r>
    </w:p>
    <w:p>
      <w:pPr>
        <w:pStyle w:val="ListBullet"/>
      </w:pPr>
      <w:r>
        <w:t>unit</w:t>
      </w:r>
    </w:p>
    <w:p>
      <w:pPr>
        <w:pStyle w:val="ListBullet"/>
      </w:pPr>
      <w:r>
        <w:t>predecessors и successors как массивы activity_id</w:t>
      </w:r>
    </w:p>
    <w:p>
      <w:pPr>
        <w:pStyle w:val="ListBullet"/>
      </w:pPr>
      <w:r>
        <w:t>actual_start, actual_end, actual_status и другие ACTUAL-поля</w:t>
      </w:r>
    </w:p>
    <w:p>
      <w:pPr>
        <w:pStyle w:val="ListBullet"/>
      </w:pPr>
      <w:r>
        <w:t>отдельный project object/table как обязательная часть канонического CSV</w:t>
      </w:r>
    </w:p>
    <w:p>
      <w:pPr>
        <w:pStyle w:val="ListBullet"/>
      </w:pPr>
      <w:r>
        <w:t>автоматически придуманные значения для отсутствующих полей</w:t>
      </w:r>
    </w:p>
    <w:p>
      <w:pPr>
        <w:pStyle w:val="Heading1"/>
      </w:pPr>
      <w:r>
        <w:t>23. Пример строки</w:t>
      </w:r>
    </w:p>
    <w:p>
      <w:r>
        <w:t>Пример соответствует структуре текущего activities_with_equipment.csv:</w:t>
      </w:r>
    </w:p>
    <w:p>
      <w:r>
        <w:t>P00001,P00001_A0019,Foundation,4,19,Footing Concrete,labour,10,1428.52,2254.68,3220844.44,0.559,Planned,0,-1,386,2,2,validation,['worker', 'concrete_mixer', 'pump_truck', 'tower_crane', 'hanging_hook'],{equipment_class: description}</w:t>
      </w:r>
    </w:p>
    <w:p>
      <w:pPr>
        <w:pStyle w:val="Heading1"/>
      </w:pPr>
      <w:r>
        <w:t>24. Основной принцип версии 2.0</w:t>
      </w:r>
    </w:p>
    <w:p>
      <w:r>
        <w:t>Канонический формат v2.0 — это строго определённый нормализованный табличный контракт, непосредственно совместимый с текущим activities_with_equipment.csv.</w:t>
      </w:r>
    </w:p>
    <w:p>
      <w:r>
        <w:t>Расширения — реальные planned dates, конкретные dependency IDs, units или actual execution data — должны вводиться отдельной версией схемы, когда соответствующие поля появятся в реальных источниках и будут действительно необходимы.</w:t>
      </w:r>
    </w:p>
    <w:p>
      <w:pPr>
        <w:pStyle w:val="Heading1"/>
      </w:pPr>
      <w:r>
        <w:t>25. Связь с исходными файлами</w:t>
      </w:r>
    </w:p>
    <w:p>
      <w:r>
        <w:t>Спецификация основана на фактической структуре activities.csv, activities_with_equipment.csv и связанных equipment-файлов. Основной CSV содержит поля проекта/активности и два поля оборудования; отдельные equipment-файлы служат справочниками и mapping-таблицами.</w:t>
      </w:r>
    </w:p>
    <w:p>
      <w:r>
        <w:t>Версия 2.0 намеренно не требует полей, которых нет в текущей структуре эталонных CSV.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Канонический формат строительного плана — версия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