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0ED0" w14:textId="76777B10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bookmarkStart w:id="0" w:name="_Hlk517010078"/>
      <w:bookmarkEnd w:id="0"/>
      <w:r>
        <w:rPr>
          <w:rFonts w:ascii="NimbusSanL-Regu" w:hAnsi="NimbusSanL-Regu" w:cs="NimbusSanL-Regu"/>
          <w:color w:val="2DA3C0"/>
          <w:sz w:val="21"/>
          <w:szCs w:val="21"/>
        </w:rPr>
        <w:t>Numerical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>: num</w:t>
      </w:r>
      <w:r w:rsidR="000C5815">
        <w:rPr>
          <w:rFonts w:ascii="NimbusSanL-Regu" w:hAnsi="NimbusSanL-Regu" w:cs="NimbusSanL-Regu"/>
          <w:color w:val="000000"/>
          <w:sz w:val="21"/>
          <w:szCs w:val="21"/>
        </w:rPr>
        <w:t>b</w:t>
      </w:r>
      <w:r>
        <w:rPr>
          <w:rFonts w:ascii="NimbusSanL-Regu" w:hAnsi="NimbusSanL-Regu" w:cs="NimbusSanL-Regu"/>
          <w:color w:val="000000"/>
          <w:sz w:val="21"/>
          <w:szCs w:val="21"/>
        </w:rPr>
        <w:t>er</w:t>
      </w:r>
      <w:r w:rsidR="000C5815">
        <w:rPr>
          <w:rFonts w:ascii="NimbusSanL-Regu" w:hAnsi="NimbusSanL-Regu" w:cs="NimbusSanL-Regu"/>
          <w:color w:val="000000"/>
          <w:sz w:val="21"/>
          <w:szCs w:val="21"/>
        </w:rPr>
        <w:t>s can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add, subtract, or average.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Continuous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any value on the real number line. b) </w:t>
      </w:r>
      <w:r>
        <w:rPr>
          <w:rFonts w:ascii="NimbusSanL-Regu" w:hAnsi="NimbusSanL-Regu" w:cs="NimbusSanL-Regu"/>
          <w:color w:val="2DA3C0"/>
          <w:sz w:val="19"/>
          <w:szCs w:val="19"/>
        </w:rPr>
        <w:t>Discrete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Can only take numerical values with jumps.</w:t>
      </w:r>
    </w:p>
    <w:p w14:paraId="5449D687" w14:textId="754661F7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color w:val="2DA3C0"/>
          <w:sz w:val="21"/>
          <w:szCs w:val="21"/>
        </w:rPr>
        <w:t>Categorical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responses are categories; possible values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levels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Ordinal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Levels have a natural ordering. b) </w:t>
      </w:r>
      <w:r>
        <w:rPr>
          <w:rFonts w:ascii="NimbusSanL-Regu" w:hAnsi="NimbusSanL-Regu" w:cs="NimbusSanL-Regu"/>
          <w:color w:val="2DA3C0"/>
          <w:sz w:val="19"/>
          <w:szCs w:val="19"/>
        </w:rPr>
        <w:t>Nominal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Levels do not have a natural ordering.</w:t>
      </w:r>
    </w:p>
    <w:p w14:paraId="3C5B202B" w14:textId="303B3281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When two variables show some connection with one another</w:t>
      </w:r>
      <w:r w:rsidR="00547029">
        <w:rPr>
          <w:rFonts w:ascii="NimbusSanL-Regu" w:hAnsi="NimbusSanL-Regu" w:cs="NimbusSanL-Regu"/>
          <w:color w:val="000000"/>
          <w:sz w:val="21"/>
          <w:szCs w:val="21"/>
        </w:rPr>
        <w:t xml:space="preserve"> they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associated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or </w:t>
      </w:r>
      <w:r>
        <w:rPr>
          <w:rFonts w:ascii="NimbusSanL-Regu" w:hAnsi="NimbusSanL-Regu" w:cs="NimbusSanL-Regu"/>
          <w:color w:val="2DA3C0"/>
          <w:sz w:val="21"/>
          <w:szCs w:val="21"/>
        </w:rPr>
        <w:t>dependent</w:t>
      </w:r>
      <w:r w:rsidR="00547029">
        <w:rPr>
          <w:rFonts w:ascii="NimbusSanL-Regu" w:hAnsi="NimbusSanL-Regu" w:cs="NimbusSanL-Regu"/>
          <w:color w:val="000000"/>
          <w:sz w:val="21"/>
          <w:szCs w:val="21"/>
        </w:rPr>
        <w:t xml:space="preserve"> vars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</w:p>
    <w:p w14:paraId="7FEA1E25" w14:textId="3D8D24D4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two variables not associated, there is no evident connection between the two, then they are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626F925E" w14:textId="110C72F4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1"/>
          <w:szCs w:val="21"/>
        </w:rPr>
      </w:pPr>
      <w:r w:rsidRPr="008F5B12">
        <w:rPr>
          <w:noProof/>
        </w:rPr>
        <w:drawing>
          <wp:inline distT="0" distB="0" distL="0" distR="0" wp14:anchorId="5BC538AD" wp14:editId="50555E11">
            <wp:extent cx="1181100" cy="124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3" cy="12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029" w:rsidRPr="008F5B12">
        <w:rPr>
          <w:noProof/>
        </w:rPr>
        <w:drawing>
          <wp:inline distT="0" distB="0" distL="0" distR="0" wp14:anchorId="2E649905" wp14:editId="644F2669">
            <wp:extent cx="1479550" cy="9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65" cy="10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0A1">
        <w:rPr>
          <w:noProof/>
        </w:rPr>
        <w:drawing>
          <wp:inline distT="0" distB="0" distL="0" distR="0" wp14:anchorId="346D5A06" wp14:editId="62235DA3">
            <wp:extent cx="1955800" cy="123721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877" cy="1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962">
        <w:rPr>
          <w:noProof/>
        </w:rPr>
        <w:drawing>
          <wp:inline distT="0" distB="0" distL="0" distR="0" wp14:anchorId="25A2B948" wp14:editId="3EE3330E">
            <wp:extent cx="1752600" cy="103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SanL-Regu" w:hAnsi="NimbusSanL-Regu" w:cs="NimbusSanL-Regu"/>
          <w:color w:val="2DA3C0"/>
          <w:sz w:val="21"/>
          <w:szCs w:val="21"/>
        </w:rPr>
        <w:t>Association does not imply causation!</w:t>
      </w:r>
    </w:p>
    <w:p w14:paraId="62C57F19" w14:textId="77777777" w:rsidR="00D970A1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Simple Random Sampling: </w:t>
      </w:r>
      <w:r>
        <w:rPr>
          <w:rFonts w:ascii="NimbusSanL-Regu" w:hAnsi="NimbusSanL-Regu" w:cs="NimbusSanL-Regu"/>
          <w:color w:val="000000"/>
          <w:sz w:val="23"/>
          <w:szCs w:val="23"/>
        </w:rPr>
        <w:t>Randomly select cases from the population, where there is no implied</w:t>
      </w:r>
    </w:p>
    <w:p w14:paraId="72A2989C" w14:textId="4DA9C79C" w:rsidR="00D970A1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connection between the points that are selected.</w:t>
      </w:r>
    </w:p>
    <w:p w14:paraId="25B22304" w14:textId="2E86561E" w:rsidR="00D970A1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Stratified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Strata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made of similar observations. We take a simple random sample from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each </w:t>
      </w:r>
      <w:r>
        <w:rPr>
          <w:rFonts w:ascii="NimbusSanL-Regu" w:hAnsi="NimbusSanL-Regu" w:cs="NimbusSanL-Regu"/>
          <w:color w:val="000000"/>
          <w:sz w:val="23"/>
          <w:szCs w:val="23"/>
        </w:rPr>
        <w:t>stratum.</w:t>
      </w:r>
    </w:p>
    <w:p w14:paraId="1D1D376B" w14:textId="2C1909D6" w:rsidR="00D970A1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Cluster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 up of homogeneous observations. We take a simple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random sample of clusters, and then sample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all </w:t>
      </w:r>
      <w:r>
        <w:rPr>
          <w:rFonts w:ascii="NimbusSanL-Regu" w:hAnsi="NimbusSanL-Regu" w:cs="NimbusSanL-Regu"/>
          <w:color w:val="000000"/>
          <w:sz w:val="23"/>
          <w:szCs w:val="23"/>
        </w:rPr>
        <w:t>observations in that cluster. Usually preferred for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proofErr w:type="spellStart"/>
      <w:r>
        <w:rPr>
          <w:rFonts w:ascii="NimbusSanL-Regu" w:hAnsi="NimbusSanL-Regu" w:cs="NimbusSanL-Regu"/>
          <w:color w:val="000000"/>
          <w:sz w:val="23"/>
          <w:szCs w:val="23"/>
        </w:rPr>
        <w:t>economical</w:t>
      </w:r>
      <w:proofErr w:type="spellEnd"/>
      <w:r>
        <w:rPr>
          <w:rFonts w:ascii="NimbusSanL-Regu" w:hAnsi="NimbusSanL-Regu" w:cs="NimbusSanL-Regu"/>
          <w:color w:val="000000"/>
          <w:sz w:val="23"/>
          <w:szCs w:val="23"/>
        </w:rPr>
        <w:t xml:space="preserve"> reasons.</w:t>
      </w:r>
    </w:p>
    <w:p w14:paraId="04E3CD88" w14:textId="10A981E6" w:rsidR="00D970A1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>Multistage Sampling</w:t>
      </w:r>
      <w:r>
        <w:rPr>
          <w:rFonts w:ascii="NimbusSanL-Regu" w:hAnsi="NimbusSanL-Regu" w:cs="NimbusSanL-Regu"/>
          <w:color w:val="2DA3C0"/>
          <w:sz w:val="23"/>
          <w:szCs w:val="23"/>
        </w:rPr>
        <w:t xml:space="preserve"> (Hierarchical)</w:t>
      </w:r>
      <w:r>
        <w:rPr>
          <w:rFonts w:ascii="NimbusSanL-Regu" w:hAnsi="NimbusSanL-Regu" w:cs="NimbusSanL-Regu"/>
          <w:color w:val="2DA3C0"/>
          <w:sz w:val="23"/>
          <w:szCs w:val="23"/>
        </w:rPr>
        <w:t xml:space="preserve">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 of homogeneous observations. We take a simple random sample of clusters, and then take a simple random sample of observations from the sampled clusters.</w:t>
      </w:r>
    </w:p>
    <w:p w14:paraId="26AB4B50" w14:textId="2A76775E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Sample</w:t>
      </w:r>
      <w:r w:rsidR="00AB79D9">
        <w:rPr>
          <w:rFonts w:ascii="NimbusSanL-Regu" w:hAnsi="NimbusSanL-Regu" w:cs="NimbusSanL-Regu"/>
          <w:color w:val="2DA3C0"/>
          <w:sz w:val="21"/>
          <w:szCs w:val="21"/>
        </w:rPr>
        <w:t xml:space="preserve"> aka cases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: </w:t>
      </w:r>
      <w:r>
        <w:rPr>
          <w:rFonts w:ascii="NimbusSanL-Regu" w:hAnsi="NimbusSanL-Regu" w:cs="NimbusSanL-Regu"/>
          <w:color w:val="000000"/>
          <w:sz w:val="21"/>
          <w:szCs w:val="21"/>
        </w:rPr>
        <w:t>Any subset of the population. If the sample is random, we can analyze it and use the results to make inference on the population as a whole.</w:t>
      </w:r>
    </w:p>
    <w:p w14:paraId="6BD0A464" w14:textId="6286B2C1" w:rsidR="008F5B12" w:rsidRDefault="00D970A1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Bias: </w:t>
      </w:r>
      <w:r w:rsidR="008F5B12">
        <w:rPr>
          <w:rFonts w:ascii="NimbusSanL-Regu" w:hAnsi="NimbusSanL-Regu" w:cs="NimbusSanL-Regu"/>
          <w:color w:val="2DA3C0"/>
          <w:sz w:val="21"/>
          <w:szCs w:val="21"/>
        </w:rPr>
        <w:t xml:space="preserve">Non-response: </w:t>
      </w:r>
      <w:r w:rsidR="008F5B12">
        <w:rPr>
          <w:rFonts w:ascii="NimbusSanL-Regu" w:hAnsi="NimbusSanL-Regu" w:cs="NimbusSanL-Regu"/>
          <w:color w:val="000000"/>
          <w:sz w:val="21"/>
          <w:szCs w:val="21"/>
        </w:rPr>
        <w:t xml:space="preserve">only small fraction of </w:t>
      </w:r>
      <w:proofErr w:type="spellStart"/>
      <w:r w:rsidR="008F5B12">
        <w:rPr>
          <w:rFonts w:ascii="NimbusSanL-Regu" w:hAnsi="NimbusSanL-Regu" w:cs="NimbusSanL-Regu"/>
          <w:color w:val="000000"/>
          <w:sz w:val="21"/>
          <w:szCs w:val="21"/>
        </w:rPr>
        <w:t>randsampled</w:t>
      </w:r>
      <w:proofErr w:type="spellEnd"/>
      <w:r w:rsidR="008F5B12">
        <w:rPr>
          <w:rFonts w:ascii="NimbusSanL-Regu" w:hAnsi="NimbusSanL-Regu" w:cs="NimbusSanL-Regu"/>
          <w:color w:val="000000"/>
          <w:sz w:val="21"/>
          <w:szCs w:val="21"/>
        </w:rPr>
        <w:t xml:space="preserve"> people respond, the sample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may no</w:t>
      </w:r>
      <w:r w:rsidR="00E35F20">
        <w:rPr>
          <w:rFonts w:ascii="NimbusSanL-Regu" w:hAnsi="NimbusSanL-Regu" w:cs="NimbusSanL-Regu"/>
          <w:color w:val="000000"/>
          <w:sz w:val="21"/>
          <w:szCs w:val="21"/>
        </w:rPr>
        <w:t>t</w:t>
      </w:r>
      <w:r w:rsidR="008F5B12">
        <w:rPr>
          <w:rFonts w:ascii="NimbusSanL-Regu" w:hAnsi="NimbusSanL-Regu" w:cs="NimbusSanL-Regu"/>
          <w:color w:val="000000"/>
          <w:sz w:val="21"/>
          <w:szCs w:val="21"/>
        </w:rPr>
        <w:t xml:space="preserve"> be representative </w:t>
      </w:r>
      <w:proofErr w:type="gramStart"/>
      <w:r w:rsidR="008F5B12">
        <w:rPr>
          <w:rFonts w:ascii="NimbusSanL-Regu" w:hAnsi="NimbusSanL-Regu" w:cs="NimbusSanL-Regu"/>
          <w:color w:val="000000"/>
          <w:sz w:val="21"/>
          <w:szCs w:val="21"/>
        </w:rPr>
        <w:t>of  population</w:t>
      </w:r>
      <w:proofErr w:type="gramEnd"/>
      <w:r w:rsidR="008F5B12"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2B8BFAE7" w14:textId="4D4C0FF3" w:rsidR="008F5B12" w:rsidRDefault="00D970A1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Bias: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 w:rsidR="00E626BB">
        <w:rPr>
          <w:rFonts w:ascii="NimbusSanL-Regu" w:hAnsi="NimbusSanL-Regu" w:cs="NimbusSanL-Regu"/>
          <w:color w:val="2DA3C0"/>
          <w:sz w:val="21"/>
          <w:szCs w:val="21"/>
        </w:rPr>
        <w:t xml:space="preserve">Voluntary response: </w:t>
      </w:r>
      <w:r w:rsidR="00E35F20">
        <w:rPr>
          <w:rFonts w:ascii="NimbusSanL-Regu" w:hAnsi="NimbusSanL-Regu" w:cs="NimbusSanL-Regu"/>
          <w:color w:val="000000"/>
          <w:sz w:val="21"/>
          <w:szCs w:val="21"/>
        </w:rPr>
        <w:t>S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ample consists of people who volunteer because they have</w:t>
      </w:r>
      <w:r w:rsidR="00244D6D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strong opinions on the issue. Such a sample will also not be representative of the population.</w:t>
      </w:r>
    </w:p>
    <w:p w14:paraId="5C8C823F" w14:textId="31950969" w:rsidR="00E626BB" w:rsidRDefault="00D970A1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Bias: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 w:rsidR="00E626BB">
        <w:rPr>
          <w:rFonts w:ascii="NimbusSanL-Regu" w:hAnsi="NimbusSanL-Regu" w:cs="NimbusSanL-Regu"/>
          <w:color w:val="2DA3C0"/>
          <w:sz w:val="21"/>
          <w:szCs w:val="21"/>
        </w:rPr>
        <w:t xml:space="preserve">Convenience sample: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Individuals who are easily accessible are more likely to be included in the sample.</w:t>
      </w:r>
    </w:p>
    <w:p w14:paraId="77947B33" w14:textId="2BD3986C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Observational study: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collect data in a way that does not directly interfere with how the data arise, i.e. they merely “observe”, and can only establish an association between the explanatory and response variables.</w:t>
      </w:r>
      <w:r w:rsidRPr="00E626B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Observational studies </w:t>
      </w:r>
      <w:r>
        <w:rPr>
          <w:rFonts w:ascii="CMTI10" w:hAnsi="CMTI10" w:cs="CMTI10"/>
          <w:sz w:val="20"/>
          <w:szCs w:val="20"/>
        </w:rPr>
        <w:t xml:space="preserve">always </w:t>
      </w:r>
      <w:r>
        <w:rPr>
          <w:rFonts w:ascii="CMR10" w:hAnsi="CMR10" w:cs="CMR10"/>
          <w:sz w:val="20"/>
          <w:szCs w:val="20"/>
        </w:rPr>
        <w:t>have a chance of confounding from unknown or unmeasurable confounders. We can only infer an association</w:t>
      </w:r>
      <w:r w:rsidR="00D979F3">
        <w:rPr>
          <w:rFonts w:ascii="CMR10" w:hAnsi="CMR10" w:cs="CMR10"/>
          <w:sz w:val="20"/>
          <w:szCs w:val="20"/>
        </w:rPr>
        <w:t>/correlation</w:t>
      </w:r>
      <w:r>
        <w:rPr>
          <w:rFonts w:ascii="CMR10" w:hAnsi="CMR10" w:cs="CMR10"/>
          <w:sz w:val="20"/>
          <w:szCs w:val="20"/>
        </w:rPr>
        <w:t xml:space="preserve"> between variables, </w:t>
      </w:r>
      <w:r>
        <w:rPr>
          <w:rFonts w:ascii="CMTI10" w:hAnsi="CMTI10" w:cs="CMTI10"/>
          <w:sz w:val="20"/>
          <w:szCs w:val="20"/>
        </w:rPr>
        <w:t>not causation</w:t>
      </w:r>
      <w:r>
        <w:rPr>
          <w:rFonts w:ascii="CMR10" w:hAnsi="CMR10" w:cs="CMR10"/>
          <w:sz w:val="20"/>
          <w:szCs w:val="20"/>
        </w:rPr>
        <w:t>. Explanatory variable might affect response variable</w:t>
      </w:r>
    </w:p>
    <w:p w14:paraId="61F2D14C" w14:textId="1C1B6765" w:rsidR="00E626BB" w:rsidRDefault="00E626BB" w:rsidP="00D97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Experiment: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randomly assign subjects to various treatments in order to establish causal connections between the explanatory and response variables.</w:t>
      </w:r>
      <w:r w:rsidR="00D979F3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 w:rsidR="00D979F3">
        <w:rPr>
          <w:rFonts w:ascii="CMR10" w:hAnsi="CMR10" w:cs="CMR10"/>
          <w:sz w:val="20"/>
          <w:szCs w:val="20"/>
        </w:rPr>
        <w:t xml:space="preserve">Experiments eliminate all possible confounding factors by randomly assigning treatments so confounding variables have an equally likely chance of being in control/experimental group.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 xml:space="preserve">We can infer a causal relationship between variables.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Explanatory variable affects Response variable.</w:t>
      </w:r>
    </w:p>
    <w:p w14:paraId="4FC8FE8E" w14:textId="44133BDE" w:rsidR="00D979F3" w:rsidRPr="00D970A1" w:rsidRDefault="00D970A1" w:rsidP="00D970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D970A1">
        <w:rPr>
          <w:rFonts w:ascii="NimbusSanL-Regu" w:hAnsi="NimbusSanL-Regu" w:cs="NimbusSanL-Regu"/>
          <w:color w:val="2DA3C0"/>
          <w:sz w:val="21"/>
          <w:szCs w:val="21"/>
        </w:rPr>
        <w:t>Blocking</w:t>
      </w:r>
      <w:r w:rsidRPr="00D970A1">
        <w:rPr>
          <w:rFonts w:ascii="NimbusSanL-Regu" w:hAnsi="NimbusSanL-Regu" w:cs="NimbusSanL-Regu"/>
          <w:color w:val="000000"/>
          <w:sz w:val="21"/>
          <w:szCs w:val="21"/>
        </w:rPr>
        <w:t xml:space="preserve"> variables are characteristics the</w:t>
      </w:r>
      <w:r w:rsidRPr="00D970A1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Pr="00D970A1">
        <w:rPr>
          <w:rFonts w:ascii="NimbusSanL-Regu" w:hAnsi="NimbusSanL-Regu" w:cs="NimbusSanL-Regu"/>
          <w:color w:val="000000"/>
          <w:sz w:val="21"/>
          <w:szCs w:val="21"/>
        </w:rPr>
        <w:t>experimental units come with that we would like to control for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(gender)</w:t>
      </w:r>
      <w:r w:rsidRPr="00D970A1">
        <w:rPr>
          <w:rFonts w:ascii="NimbusSanL-Regu" w:hAnsi="NimbusSanL-Regu" w:cs="NimbusSanL-Regu"/>
          <w:color w:val="000000"/>
          <w:sz w:val="21"/>
          <w:szCs w:val="21"/>
        </w:rPr>
        <w:t>.</w:t>
      </w:r>
      <w:r w:rsidR="00D979F3" w:rsidRPr="00D970A1">
        <w:rPr>
          <w:rFonts w:ascii="NimbusSanL-Regu" w:hAnsi="NimbusSanL-Regu" w:cs="NimbusSanL-Regu"/>
          <w:color w:val="000000"/>
          <w:sz w:val="21"/>
          <w:szCs w:val="21"/>
        </w:rPr>
        <w:t xml:space="preserve"> It is neither an explanatory nor a response variable. </w:t>
      </w:r>
    </w:p>
    <w:p w14:paraId="55343C2E" w14:textId="04FFCD9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Parameter: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population</w:t>
      </w:r>
      <w:r>
        <w:rPr>
          <w:rFonts w:ascii="NimbusSanL-Regu" w:hAnsi="NimbusSanL-Regu" w:cs="NimbusSanL-Regu"/>
          <w:color w:val="000000"/>
          <w:sz w:val="21"/>
          <w:szCs w:val="21"/>
        </w:rPr>
        <w:t>.  Represented by letters of the Greek alphabet.</w:t>
      </w:r>
    </w:p>
    <w:p w14:paraId="647F45D0" w14:textId="001B094C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Statistic: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sample</w:t>
      </w:r>
      <w:r>
        <w:rPr>
          <w:rFonts w:ascii="NimbusSanL-Regu" w:hAnsi="NimbusSanL-Regu" w:cs="NimbusSanL-Regu"/>
          <w:color w:val="000000"/>
          <w:sz w:val="21"/>
          <w:szCs w:val="21"/>
        </w:rPr>
        <w:t>. If the sample is good (representative of the population), sample statistics can serve as point estimates for the unknown population parameters.  Represented by letters of the Latin alphabet.</w:t>
      </w:r>
    </w:p>
    <w:p w14:paraId="28404C6D" w14:textId="3DED4D3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C5498C">
        <w:rPr>
          <w:rFonts w:ascii="NimbusSanL-Regu" w:hAnsi="NimbusSanL-Regu" w:cs="NimbusSanL-Regu"/>
          <w:color w:val="2DA3C0"/>
          <w:sz w:val="21"/>
          <w:szCs w:val="21"/>
        </w:rPr>
        <w:t>Mean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– an average of all the observations (x1+x2+x3)/n represented by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xbar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(sample) </w:t>
      </w:r>
      <w:r w:rsidR="00AB373B"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(population)</w:t>
      </w:r>
    </w:p>
    <w:p w14:paraId="26BADFAB" w14:textId="494BB91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Median: </w:t>
      </w:r>
      <w:r>
        <w:rPr>
          <w:rFonts w:ascii="NimbusSanL-Regu" w:hAnsi="NimbusSanL-Regu" w:cs="NimbusSanL-Regu"/>
          <w:color w:val="000000"/>
          <w:sz w:val="21"/>
          <w:szCs w:val="21"/>
        </w:rPr>
        <w:t>The “middle” of a distribution; the value that splits the data in half when orde</w:t>
      </w:r>
      <w:bookmarkStart w:id="1" w:name="_GoBack"/>
      <w:bookmarkEnd w:id="1"/>
      <w:r>
        <w:rPr>
          <w:rFonts w:ascii="NimbusSanL-Regu" w:hAnsi="NimbusSanL-Regu" w:cs="NimbusSanL-Regu"/>
          <w:color w:val="000000"/>
          <w:sz w:val="21"/>
          <w:szCs w:val="21"/>
        </w:rPr>
        <w:t xml:space="preserve">red in ascending order.  </w:t>
      </w:r>
      <w:r>
        <w:rPr>
          <w:rFonts w:ascii="NimbusSanL-Regu" w:hAnsi="NimbusSanL-Regu" w:cs="NimbusSanL-Regu"/>
          <w:sz w:val="19"/>
          <w:szCs w:val="19"/>
        </w:rPr>
        <w:t>In case of even number of data points, take the mean of the middle two numbers.</w:t>
      </w:r>
    </w:p>
    <w:p w14:paraId="2D6963F9" w14:textId="074800F9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Mode: </w:t>
      </w:r>
      <w:r>
        <w:rPr>
          <w:rFonts w:ascii="NimbusSanL-Regu" w:hAnsi="NimbusSanL-Regu" w:cs="NimbusSanL-Regu"/>
          <w:color w:val="000000"/>
          <w:sz w:val="21"/>
          <w:szCs w:val="21"/>
        </w:rPr>
        <w:t>A prominent peak in the distribution.</w:t>
      </w:r>
      <w:r w:rsidR="00FE0248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Range: </w:t>
      </w:r>
      <w:r>
        <w:rPr>
          <w:rFonts w:ascii="NimbusSanL-Regu" w:hAnsi="NimbusSanL-Regu" w:cs="NimbusSanL-Regu"/>
          <w:color w:val="000000"/>
          <w:sz w:val="21"/>
          <w:szCs w:val="21"/>
        </w:rPr>
        <w:t>Maximum value - minimum value.</w:t>
      </w:r>
    </w:p>
    <w:p w14:paraId="6AD9FF17" w14:textId="74ED10C3" w:rsidR="00D979F3" w:rsidRPr="00AB373B" w:rsidRDefault="00FE0248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041328" wp14:editId="326C297B">
            <wp:simplePos x="0" y="0"/>
            <wp:positionH relativeFrom="column">
              <wp:posOffset>4495800</wp:posOffset>
            </wp:positionH>
            <wp:positionV relativeFrom="paragraph">
              <wp:posOffset>28575</wp:posOffset>
            </wp:positionV>
            <wp:extent cx="844550" cy="274320"/>
            <wp:effectExtent l="0" t="0" r="0" b="0"/>
            <wp:wrapTight wrapText="bothSides">
              <wp:wrapPolygon edited="0">
                <wp:start x="0" y="0"/>
                <wp:lineTo x="0" y="19500"/>
                <wp:lineTo x="20950" y="19500"/>
                <wp:lineTo x="209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9F3">
        <w:rPr>
          <w:rFonts w:ascii="NimbusSanL-Regu" w:hAnsi="NimbusSanL-Regu" w:cs="NimbusSanL-Regu"/>
          <w:color w:val="2DA3C0"/>
          <w:sz w:val="21"/>
          <w:szCs w:val="21"/>
        </w:rPr>
        <w:t xml:space="preserve">Variance: </w:t>
      </w:r>
      <w:r w:rsidR="00D979F3">
        <w:rPr>
          <w:rFonts w:ascii="NimbusSanL-Regu" w:hAnsi="NimbusSanL-Regu" w:cs="NimbusSanL-Regu"/>
          <w:color w:val="000000"/>
          <w:sz w:val="21"/>
          <w:szCs w:val="21"/>
        </w:rPr>
        <w:t>The average squared deviance from the mean.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Population </w:t>
      </w:r>
      <w:r w:rsidR="00AB373B">
        <w:rPr>
          <w:rFonts w:ascii="Calibri" w:hAnsi="Calibri" w:cs="Calibri"/>
          <w:color w:val="000000"/>
          <w:sz w:val="21"/>
          <w:szCs w:val="21"/>
        </w:rPr>
        <w:t>σ</w:t>
      </w:r>
      <w:r w:rsidR="00AB373B">
        <w:rPr>
          <w:rFonts w:ascii="Calibri" w:hAnsi="Calibri" w:cs="Calibri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sample s</w:t>
      </w:r>
      <w:r w:rsidR="00AB373B"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</w:p>
    <w:p w14:paraId="56E66513" w14:textId="1DC94ADE" w:rsidR="00AB373B" w:rsidRPr="00AB373B" w:rsidRDefault="00AB373B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Standard deviation: </w:t>
      </w:r>
      <w:r>
        <w:rPr>
          <w:rFonts w:ascii="NimbusSanL-Regu" w:hAnsi="NimbusSanL-Regu" w:cs="NimbusSanL-Regu"/>
          <w:color w:val="000000"/>
          <w:sz w:val="21"/>
          <w:szCs w:val="21"/>
        </w:rPr>
        <w:t>The square root of the variance.</w:t>
      </w:r>
      <w:r w:rsidRPr="00AB3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58A42" wp14:editId="1C8CAC61">
            <wp:extent cx="368300" cy="14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1" cy="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3D4" w14:textId="45A8F543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Inter-quartile range (IQR):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RomNo9L-Regu" w:hAnsi="NimbusRomNo9L-Regu" w:cs="NimbusRomNo9L-Regu"/>
          <w:color w:val="000000"/>
        </w:rPr>
        <w:t>75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 w:rsidR="00E22962">
        <w:rPr>
          <w:rFonts w:ascii="NimbusSanL-Regu" w:hAnsi="NimbusSanL-Regu" w:cs="NimbusSanL-Regu"/>
          <w:color w:val="000000"/>
          <w:sz w:val="21"/>
          <w:szCs w:val="21"/>
        </w:rPr>
        <w:t>%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(Q3) minus the </w:t>
      </w:r>
      <w:r>
        <w:rPr>
          <w:rFonts w:ascii="NimbusRomNo9L-Regu" w:hAnsi="NimbusRomNo9L-Regu" w:cs="NimbusRomNo9L-Regu"/>
          <w:color w:val="000000"/>
        </w:rPr>
        <w:t>25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 w:rsidR="00E22962">
        <w:rPr>
          <w:rFonts w:ascii="NimbusSanL-Regu" w:hAnsi="NimbusSanL-Regu" w:cs="NimbusSanL-Regu"/>
          <w:color w:val="000000"/>
          <w:sz w:val="21"/>
          <w:szCs w:val="21"/>
        </w:rPr>
        <w:t>%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(Q1), which gives the middle 5</w:t>
      </w:r>
      <w:r>
        <w:rPr>
          <w:rFonts w:ascii="NimbusRomNo9L-Regu" w:hAnsi="NimbusRomNo9L-Regu" w:cs="NimbusRomNo9L-Regu"/>
          <w:color w:val="000000"/>
        </w:rPr>
        <w:t>0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% of the data.  </w:t>
      </w:r>
      <w:r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 xml:space="preserve">3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7DD5DEE2" w14:textId="6183DF49" w:rsidR="00FE0248" w:rsidRPr="00FE0248" w:rsidRDefault="00FE0248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 w:rsidRPr="00C5498C">
        <w:rPr>
          <w:rFonts w:ascii="NimbusSanL-Regu" w:hAnsi="NimbusSanL-Regu" w:cs="NimbusSanL-Regu"/>
          <w:color w:val="2DA3C0"/>
          <w:sz w:val="21"/>
          <w:szCs w:val="21"/>
        </w:rPr>
        <w:t>Median and IQR</w:t>
      </w:r>
      <w:r>
        <w:rPr>
          <w:rFonts w:ascii="NimbusSanL-Regu" w:hAnsi="NimbusSanL-Regu" w:cs="NimbusSanL-Regu"/>
          <w:sz w:val="21"/>
          <w:szCs w:val="21"/>
        </w:rPr>
        <w:t xml:space="preserve"> are more robust to skewness and outliers than mean and SD. For skewed distributions, more helpful to use median and IQR </w:t>
      </w:r>
      <w:r>
        <w:rPr>
          <w:rFonts w:ascii="NimbusSanL-Regu" w:hAnsi="NimbusSanL-Regu" w:cs="NimbusSanL-Regu"/>
          <w:sz w:val="21"/>
          <w:szCs w:val="21"/>
        </w:rPr>
        <w:t>for</w:t>
      </w:r>
      <w:r>
        <w:rPr>
          <w:rFonts w:ascii="NimbusSanL-Regu" w:hAnsi="NimbusSanL-Regu" w:cs="NimbusSanL-Regu"/>
          <w:sz w:val="21"/>
          <w:szCs w:val="21"/>
        </w:rPr>
        <w:t xml:space="preserve"> center and spread.</w:t>
      </w: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rtcxss" w:hAnsi="rtcxss" w:cs="rtcxss"/>
          <w:sz w:val="19"/>
          <w:szCs w:val="19"/>
        </w:rPr>
        <w:t>For s</w:t>
      </w:r>
      <w:r>
        <w:rPr>
          <w:rFonts w:ascii="NimbusSanL-Regu" w:hAnsi="NimbusSanL-Regu" w:cs="NimbusSanL-Regu"/>
          <w:sz w:val="21"/>
          <w:szCs w:val="21"/>
        </w:rPr>
        <w:t>ymmetric distributions, more helpful to use the mean and SD center and spread.</w:t>
      </w:r>
    </w:p>
    <w:p w14:paraId="5E4556F2" w14:textId="146600A7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Boxplots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a useful for visualizing the distribution of a numerical variable, based on its median and IQG.</w:t>
      </w:r>
      <w:r w:rsidR="00FE0248">
        <w:rPr>
          <w:rFonts w:ascii="NimbusSanL-Regu" w:hAnsi="NimbusSanL-Regu" w:cs="NimbusSanL-Regu"/>
          <w:color w:val="000000"/>
          <w:sz w:val="21"/>
          <w:szCs w:val="21"/>
        </w:rPr>
        <w:t xml:space="preserve">  Steps 1) </w:t>
      </w:r>
      <w:r>
        <w:rPr>
          <w:rFonts w:ascii="NimbusSanL-Regu" w:hAnsi="NimbusSanL-Regu" w:cs="NimbusSanL-Regu"/>
          <w:sz w:val="21"/>
          <w:szCs w:val="21"/>
        </w:rPr>
        <w:t>Draw a dark line denoting the median</w:t>
      </w:r>
      <w:r w:rsidR="00FE0248">
        <w:rPr>
          <w:rFonts w:ascii="NimbusSanL-Regu" w:hAnsi="NimbusSanL-Regu" w:cs="NimbusSanL-Regu"/>
          <w:sz w:val="21"/>
          <w:szCs w:val="21"/>
        </w:rPr>
        <w:t xml:space="preserve"> 2) </w:t>
      </w:r>
      <w:r>
        <w:rPr>
          <w:rFonts w:ascii="NimbusSanL-Regu" w:hAnsi="NimbusSanL-Regu" w:cs="NimbusSanL-Regu"/>
          <w:sz w:val="21"/>
          <w:szCs w:val="21"/>
        </w:rPr>
        <w:t xml:space="preserve">Draw a rectangle to capture the middle 50% of the data. </w:t>
      </w:r>
      <w:r>
        <w:rPr>
          <w:rFonts w:ascii="NimbusSanL-Regu" w:hAnsi="NimbusSanL-Regu" w:cs="NimbusSanL-Regu"/>
          <w:sz w:val="19"/>
          <w:szCs w:val="19"/>
        </w:rPr>
        <w:t xml:space="preserve">The </w:t>
      </w:r>
      <w:r w:rsidR="00FE0248">
        <w:rPr>
          <w:rFonts w:ascii="NimbusSanL-Regu" w:hAnsi="NimbusSanL-Regu" w:cs="NimbusSanL-Regu"/>
          <w:sz w:val="19"/>
          <w:szCs w:val="19"/>
        </w:rPr>
        <w:t>b</w:t>
      </w:r>
      <w:r>
        <w:rPr>
          <w:rFonts w:ascii="NimbusSanL-Regu" w:hAnsi="NimbusSanL-Regu" w:cs="NimbusSanL-Regu"/>
          <w:sz w:val="19"/>
          <w:szCs w:val="19"/>
        </w:rPr>
        <w:t xml:space="preserve">oundaries </w:t>
      </w:r>
      <w:r w:rsidR="00FE0248">
        <w:rPr>
          <w:rFonts w:ascii="NimbusSanL-Regu" w:hAnsi="NimbusSanL-Regu" w:cs="NimbusSanL-Regu"/>
          <w:sz w:val="19"/>
          <w:szCs w:val="19"/>
        </w:rPr>
        <w:t>are</w:t>
      </w:r>
      <w:r>
        <w:rPr>
          <w:rFonts w:ascii="NimbusSanL-Regu" w:hAnsi="NimbusSanL-Regu" w:cs="NimbusSanL-Regu"/>
          <w:sz w:val="19"/>
          <w:szCs w:val="19"/>
        </w:rPr>
        <w:t xml:space="preserve"> </w:t>
      </w:r>
      <w:r w:rsidR="00FE0248">
        <w:rPr>
          <w:rFonts w:ascii="NimbusSanL-Regu" w:hAnsi="NimbusSanL-Regu" w:cs="NimbusSanL-Regu"/>
          <w:sz w:val="19"/>
          <w:szCs w:val="19"/>
        </w:rPr>
        <w:t xml:space="preserve">Q1 and Q3 (IQR) 3) </w:t>
      </w:r>
    </w:p>
    <w:p w14:paraId="6FBAF60A" w14:textId="77777777" w:rsidR="00FE0248" w:rsidRDefault="00AB373B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Compute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>
        <w:rPr>
          <w:rFonts w:ascii="NimbusSanL-Regu" w:hAnsi="NimbusSanL-Regu" w:cs="NimbusSanL-Regu"/>
          <w:sz w:val="21"/>
          <w:szCs w:val="21"/>
        </w:rPr>
        <w:t>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Draw the upper and lower whiskers to the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nearest data point that is not </w:t>
      </w:r>
      <w:r w:rsidR="00FE0248">
        <w:rPr>
          <w:rFonts w:ascii="NimbusSanL-Regu" w:hAnsi="NimbusSanL-Regu" w:cs="NimbusSanL-Regu"/>
          <w:sz w:val="21"/>
          <w:szCs w:val="21"/>
        </w:rPr>
        <w:t>more</w:t>
      </w:r>
      <w:r>
        <w:rPr>
          <w:rFonts w:ascii="NimbusSanL-Regu" w:hAnsi="NimbusSanL-Regu" w:cs="NimbusSanL-Regu"/>
          <w:sz w:val="21"/>
          <w:szCs w:val="21"/>
        </w:rPr>
        <w:t xml:space="preserve"> than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 w:rsidR="00D60B33">
        <w:rPr>
          <w:rFonts w:ascii="NimbusRomNo9L-ReguItal" w:hAnsi="NimbusRomNo9L-ReguItal" w:cs="NimbusRomNo9L-ReguItal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from the median.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 w:rsidR="00FE0248">
        <w:rPr>
          <w:rFonts w:ascii="NimbusSanL-Regu" w:hAnsi="NimbusSanL-Regu" w:cs="NimbusSanL-Regu"/>
          <w:sz w:val="21"/>
          <w:szCs w:val="21"/>
        </w:rPr>
        <w:t xml:space="preserve">4) </w:t>
      </w:r>
      <w:r>
        <w:rPr>
          <w:rFonts w:ascii="NimbusSanL-Regu" w:hAnsi="NimbusSanL-Regu" w:cs="NimbusSanL-Regu"/>
          <w:sz w:val="21"/>
          <w:szCs w:val="21"/>
        </w:rPr>
        <w:t xml:space="preserve">Mark any point that extends beyond </w:t>
      </w:r>
      <w:r>
        <w:rPr>
          <w:rFonts w:ascii="NimbusRomNo9L-Regu" w:hAnsi="NimbusRomNo9L-Regu" w:cs="NimbusRomNo9L-Regu"/>
        </w:rPr>
        <w:t>1</w:t>
      </w:r>
      <w:r>
        <w:rPr>
          <w:rFonts w:ascii="rtxmi" w:hAnsi="rtxmi" w:cs="rtxmi"/>
        </w:rPr>
        <w:t>: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 xml:space="preserve">IQR </w:t>
      </w:r>
      <w:r>
        <w:rPr>
          <w:rFonts w:ascii="NimbusSanL-Regu" w:hAnsi="NimbusSanL-Regu" w:cs="NimbusSanL-Regu"/>
          <w:sz w:val="21"/>
          <w:szCs w:val="21"/>
        </w:rPr>
        <w:t>from the</w:t>
      </w:r>
      <w:r w:rsidR="00FE0248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median as an outlier.</w:t>
      </w:r>
    </w:p>
    <w:p w14:paraId="042B1EEC" w14:textId="6F6779DD" w:rsidR="00D979F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Histograms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 the distribution of a single numerical variable. Higher bars represent where the data are relatively more common. Histograms are especially convenient for describing the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shape </w:t>
      </w:r>
      <w:r>
        <w:rPr>
          <w:rFonts w:ascii="NimbusSanL-Regu" w:hAnsi="NimbusSanL-Regu" w:cs="NimbusSanL-Regu"/>
          <w:color w:val="000000"/>
          <w:sz w:val="21"/>
          <w:szCs w:val="21"/>
        </w:rPr>
        <w:t>of the data distribution.</w:t>
      </w:r>
    </w:p>
    <w:p w14:paraId="60923945" w14:textId="4BC207BC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Unimodal: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histogram has a single prominent peak.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Bimodal / Multimodal: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two or more</w:t>
      </w:r>
      <w:r w:rsidR="00C5498C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prominent peaks.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Uniform: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no apparent peaks.</w:t>
      </w:r>
      <w:r w:rsidR="00FE0248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histogram can be </w:t>
      </w:r>
      <w:r>
        <w:rPr>
          <w:rFonts w:ascii="NimbusSanL-Regu" w:hAnsi="NimbusSanL-Regu" w:cs="NimbusSanL-Regu"/>
          <w:color w:val="2DA3C0"/>
          <w:sz w:val="21"/>
          <w:szCs w:val="21"/>
        </w:rPr>
        <w:t>right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</w:t>
      </w:r>
      <w:r>
        <w:rPr>
          <w:rFonts w:ascii="NimbusSanL-Regu" w:hAnsi="NimbusSanL-Regu" w:cs="NimbusSanL-Regu"/>
          <w:color w:val="2DA3C0"/>
          <w:sz w:val="21"/>
          <w:szCs w:val="21"/>
        </w:rPr>
        <w:t>left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symmetric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57B3A484" w14:textId="73072442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unusual observations. </w:t>
      </w:r>
      <w:r>
        <w:rPr>
          <w:rFonts w:ascii="NimbusSanL-Regu" w:hAnsi="NimbusSanL-Regu" w:cs="NimbusSanL-Regu"/>
          <w:sz w:val="21"/>
          <w:szCs w:val="21"/>
        </w:rPr>
        <w:t>1.5 times the IQR above the third quartile or below the first quartile.</w:t>
      </w:r>
    </w:p>
    <w:p w14:paraId="01CEA4DD" w14:textId="3CED67F9" w:rsidR="00E626BB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Scatterplots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are useful for visualizing the relationship between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two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numerical variables.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Direction: </w:t>
      </w:r>
      <w:r>
        <w:rPr>
          <w:rFonts w:ascii="NimbusSanL-Regu" w:hAnsi="NimbusSanL-Regu" w:cs="NimbusSanL-Regu"/>
          <w:sz w:val="21"/>
          <w:szCs w:val="21"/>
        </w:rPr>
        <w:t xml:space="preserve">Positive/Negative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Shape: </w:t>
      </w:r>
      <w:r>
        <w:rPr>
          <w:rFonts w:ascii="NimbusSanL-Regu" w:hAnsi="NimbusSanL-Regu" w:cs="NimbusSanL-Regu"/>
          <w:sz w:val="21"/>
          <w:szCs w:val="21"/>
        </w:rPr>
        <w:t xml:space="preserve">Linear / Curved / None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Strength: </w:t>
      </w:r>
      <w:r>
        <w:rPr>
          <w:rFonts w:ascii="NimbusSanL-Regu" w:hAnsi="NimbusSanL-Regu" w:cs="NimbusSanL-Regu"/>
          <w:sz w:val="21"/>
          <w:szCs w:val="21"/>
        </w:rPr>
        <w:t xml:space="preserve">Strong / Weak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sz w:val="21"/>
          <w:szCs w:val="21"/>
        </w:rPr>
        <w:t>Note if any</w:t>
      </w:r>
    </w:p>
    <w:p w14:paraId="7ABA82EF" w14:textId="185F71C6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Dot 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sometimes used for visualizing one numerical variable. Darker colors or stacked observations represent areas where there are more observations.</w:t>
      </w:r>
    </w:p>
    <w:p w14:paraId="4E4E7A09" w14:textId="6DF26A6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Transformation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rescaling the data </w:t>
      </w:r>
      <w:r w:rsidR="00C5498C">
        <w:rPr>
          <w:rFonts w:ascii="NimbusSanL-Regu" w:hAnsi="NimbusSanL-Regu" w:cs="NimbusSanL-Regu"/>
          <w:color w:val="000000"/>
          <w:sz w:val="21"/>
          <w:szCs w:val="21"/>
        </w:rPr>
        <w:t>via a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function.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data are very strongly skewed, we </w:t>
      </w:r>
      <w:r w:rsidR="00C5498C">
        <w:rPr>
          <w:rFonts w:ascii="NimbusSanL-Regu" w:hAnsi="NimbusSanL-Regu" w:cs="NimbusSanL-Regu"/>
          <w:color w:val="000000"/>
          <w:sz w:val="21"/>
          <w:szCs w:val="21"/>
        </w:rPr>
        <w:t xml:space="preserve">can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so they are easier to model. A common transformation is the </w:t>
      </w: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log transformation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  <w:r w:rsidR="00C5498C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new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rtxr" w:hAnsi="rtxr" w:cs="rtxr"/>
          <w:color w:val="000000"/>
        </w:rPr>
        <w:t xml:space="preserve">= </w:t>
      </w:r>
      <w:r>
        <w:rPr>
          <w:rFonts w:ascii="NimbusRomNo9L-ReguItal" w:hAnsi="NimbusRomNo9L-ReguItal" w:cs="NimbusRomNo9L-ReguItal"/>
          <w:color w:val="000000"/>
        </w:rPr>
        <w:t>log</w:t>
      </w:r>
      <w:r>
        <w:rPr>
          <w:rFonts w:ascii="NimbusRomNo9L-Regu" w:hAnsi="NimbusRomNo9L-Regu" w:cs="NimbusRomNo9L-Regu"/>
          <w:color w:val="000000"/>
        </w:rPr>
        <w:t>(</w:t>
      </w: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old</w:t>
      </w:r>
      <w:proofErr w:type="spellEnd"/>
      <w:r>
        <w:rPr>
          <w:rFonts w:ascii="NimbusRomNo9L-Regu" w:hAnsi="NimbusRomNo9L-Regu" w:cs="NimbusRomNo9L-Regu"/>
          <w:color w:val="000000"/>
        </w:rPr>
        <w:t>)</w:t>
      </w:r>
    </w:p>
    <w:p w14:paraId="33617943" w14:textId="1498C1C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contingency table </w:t>
      </w:r>
      <w:r>
        <w:rPr>
          <w:rFonts w:ascii="NimbusSanL-Regu" w:hAnsi="NimbusSanL-Regu" w:cs="NimbusSanL-Regu"/>
          <w:color w:val="000000"/>
          <w:sz w:val="21"/>
          <w:szCs w:val="21"/>
        </w:rPr>
        <w:t>summarizes data for two categorical variables.</w:t>
      </w:r>
    </w:p>
    <w:p w14:paraId="434EEF92" w14:textId="7630E980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bar chart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common way to display a single categorical variable. A bar chart where proportions instead of frequencies are shown is called a </w:t>
      </w:r>
      <w:r>
        <w:rPr>
          <w:rFonts w:ascii="NimbusSanL-Regu" w:hAnsi="NimbusSanL-Regu" w:cs="NimbusSanL-Regu"/>
          <w:color w:val="2DA3C0"/>
          <w:sz w:val="21"/>
          <w:szCs w:val="21"/>
        </w:rPr>
        <w:t>relative frequency bar chart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4D7ABD39" w14:textId="760FFE6C" w:rsidR="009233F6" w:rsidRPr="00C5498C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C5498C">
        <w:rPr>
          <w:rFonts w:ascii="NimbusSanL-Regu" w:hAnsi="NimbusSanL-Regu" w:cs="NimbusSanL-Regu"/>
          <w:color w:val="000000"/>
          <w:sz w:val="21"/>
          <w:szCs w:val="21"/>
        </w:rPr>
        <w:t>Segmented (or stacked) bar charts are made of different segments that are represented visually through colored sections. They are useful in comparing</w:t>
      </w:r>
      <w:r w:rsidR="00E50E2E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Pr="00C5498C">
        <w:rPr>
          <w:rFonts w:ascii="NimbusSanL-Regu" w:hAnsi="NimbusSanL-Regu" w:cs="NimbusSanL-Regu"/>
          <w:color w:val="000000"/>
          <w:sz w:val="21"/>
          <w:szCs w:val="21"/>
        </w:rPr>
        <w:t>different groups.</w:t>
      </w:r>
    </w:p>
    <w:p w14:paraId="0697E65A" w14:textId="49359C34" w:rsidR="009233F6" w:rsidRPr="00C5498C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E50E2E">
        <w:rPr>
          <w:rFonts w:ascii="NimbusSanL-Regu" w:hAnsi="NimbusSanL-Regu" w:cs="NimbusSanL-Regu"/>
          <w:color w:val="2DA3C0"/>
          <w:sz w:val="21"/>
          <w:szCs w:val="21"/>
        </w:rPr>
        <w:t>Mosaic plots</w:t>
      </w:r>
      <w:r w:rsidRPr="00C5498C">
        <w:rPr>
          <w:rFonts w:ascii="NimbusSanL-Regu" w:hAnsi="NimbusSanL-Regu" w:cs="NimbusSanL-Regu"/>
          <w:color w:val="000000"/>
          <w:sz w:val="21"/>
          <w:szCs w:val="21"/>
        </w:rPr>
        <w:t xml:space="preserve"> display relative frequencies </w:t>
      </w:r>
      <w:r w:rsidR="00E50E2E">
        <w:rPr>
          <w:rFonts w:ascii="NimbusSanL-Regu" w:hAnsi="NimbusSanL-Regu" w:cs="NimbusSanL-Regu"/>
          <w:color w:val="000000"/>
          <w:sz w:val="21"/>
          <w:szCs w:val="21"/>
        </w:rPr>
        <w:t>on</w:t>
      </w:r>
      <w:r w:rsidRPr="00C5498C">
        <w:rPr>
          <w:rFonts w:ascii="NimbusSanL-Regu" w:hAnsi="NimbusSanL-Regu" w:cs="NimbusSanL-Regu"/>
          <w:color w:val="000000"/>
          <w:sz w:val="21"/>
          <w:szCs w:val="21"/>
        </w:rPr>
        <w:t xml:space="preserve"> both the horizontal and vertical axis but they might be more difficult to visually make conclusions.</w:t>
      </w:r>
    </w:p>
    <w:p w14:paraId="5C6FC8B4" w14:textId="597452B5" w:rsidR="00D60B33" w:rsidRDefault="009233F6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Pie charts, not good.</w:t>
      </w:r>
    </w:p>
    <w:p w14:paraId="30A5BEB3" w14:textId="55992355" w:rsidR="00D60B33" w:rsidRDefault="00A1694E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2</w:t>
      </w:r>
    </w:p>
    <w:p w14:paraId="1F3B4651" w14:textId="164196D7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 Space: </w:t>
      </w:r>
      <w:r>
        <w:rPr>
          <w:rFonts w:ascii="NimbusSanL-Regu" w:hAnsi="NimbusSanL-Regu" w:cs="NimbusSanL-Regu"/>
          <w:color w:val="000000"/>
          <w:sz w:val="21"/>
          <w:szCs w:val="21"/>
        </w:rPr>
        <w:t>The set of all possible outcomes of a random process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  <w:r w:rsidR="004D5EAE"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subset of the sample space.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621324E0" w14:textId="77E5C86C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likelihood of an event occurring.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P(E)</w:t>
      </w:r>
      <w:r>
        <w:rPr>
          <w:rFonts w:ascii="NimbusSanL-Regu" w:hAnsi="NimbusSanL-Regu" w:cs="NimbusSanL-Regu"/>
          <w:color w:val="000000"/>
          <w:sz w:val="19"/>
          <w:szCs w:val="19"/>
        </w:rPr>
        <w:t>. Computed by</w:t>
      </w:r>
      <w:r w:rsidRPr="004D5EAE">
        <w:rPr>
          <w:rFonts w:ascii="NimbusSanL-Regu" w:hAnsi="NimbusSanL-Regu" w:cs="NimbusSanL-Regu"/>
          <w:color w:val="000000"/>
          <w:sz w:val="21"/>
          <w:szCs w:val="21"/>
        </w:rPr>
        <w:t>: number of elements in the event/number of elements in the sample</w:t>
      </w:r>
      <w:r w:rsidR="004D5EAE">
        <w:rPr>
          <w:rFonts w:ascii="NimbusSanL-Regu" w:hAnsi="NimbusSanL-Regu" w:cs="NimbusSanL-Regu"/>
          <w:color w:val="000000"/>
          <w:sz w:val="13"/>
          <w:szCs w:val="13"/>
        </w:rPr>
        <w:t xml:space="preserve"> </w:t>
      </w:r>
      <w:r>
        <w:rPr>
          <w:rFonts w:ascii="NimbusRomNo9L-Regu" w:hAnsi="NimbusRomNo9L-Regu" w:cs="NimbusRomNo9L-Regu"/>
          <w:color w:val="0C5278"/>
        </w:rPr>
        <w:t xml:space="preserve">0 </w:t>
      </w:r>
      <w:r>
        <w:rPr>
          <w:rFonts w:ascii="txsy" w:hAnsi="txsy" w:cs="txsy"/>
          <w:color w:val="0C5278"/>
        </w:rPr>
        <w:t xml:space="preserve">&lt;=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>&lt;=</w:t>
      </w:r>
      <w:r>
        <w:rPr>
          <w:rFonts w:ascii="NimbusSanL-Regu" w:hAnsi="NimbusSanL-Regu" w:cs="NimbusSanL-Regu"/>
          <w:color w:val="2A526D"/>
          <w:sz w:val="21"/>
          <w:szCs w:val="21"/>
        </w:rPr>
        <w:t xml:space="preserve">1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any event must be between 0 and 1.</w:t>
      </w:r>
    </w:p>
    <w:p w14:paraId="2CA24ABF" w14:textId="2C19E798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sz w:val="21"/>
          <w:szCs w:val="21"/>
        </w:rPr>
        <w:t>The probabilities of all events in a sample space must sum to 1.</w:t>
      </w:r>
      <w:r w:rsidRPr="00A1694E">
        <w:rPr>
          <w:rFonts w:ascii="NimbusRomNo9L-ReguItal" w:hAnsi="NimbusRomNo9L-ReguItal" w:cs="NimbusRomNo9L-ReguItal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rtxmi" w:hAnsi="rtxmi" w:cs="rtxmi"/>
          <w:color w:val="0C5278"/>
        </w:rPr>
        <w:t xml:space="preserve">….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>1</w:t>
      </w:r>
    </w:p>
    <w:p w14:paraId="78D67AAC" w14:textId="4B123992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Disjoint outcomes: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Two or more outcomes of a random process that cannot happen at the same time.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and B) = 0</w:t>
      </w:r>
    </w:p>
    <w:p w14:paraId="23C9EF09" w14:textId="0F45B401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 w:rsidRPr="004D5EAE">
        <w:rPr>
          <w:rFonts w:ascii="NimbusSanL-Regu" w:hAnsi="NimbusSanL-Regu" w:cs="NimbusSanL-Regu"/>
          <w:color w:val="2DA3C0"/>
          <w:sz w:val="21"/>
          <w:szCs w:val="21"/>
        </w:rPr>
        <w:t>Non-disjoint outcomes</w:t>
      </w:r>
      <w:r w:rsidR="004D5EAE">
        <w:rPr>
          <w:rFonts w:ascii="NimbusSanL-Regu" w:hAnsi="NimbusSanL-Regu" w:cs="NimbusSanL-Regu"/>
          <w:sz w:val="21"/>
          <w:szCs w:val="21"/>
        </w:rPr>
        <w:t>:</w:t>
      </w:r>
      <w:r>
        <w:rPr>
          <w:rFonts w:ascii="NimbusSanL-Regu" w:hAnsi="NimbusSanL-Regu" w:cs="NimbusSanL-Regu"/>
          <w:sz w:val="21"/>
          <w:szCs w:val="21"/>
        </w:rPr>
        <w:t xml:space="preserve"> can happen at the same time. </w:t>
      </w:r>
      <w:proofErr w:type="gramStart"/>
      <w:r>
        <w:rPr>
          <w:rFonts w:ascii="NimbusSanL-Regu" w:hAnsi="NimbusSanL-Regu" w:cs="NimbusSanL-Regu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sz w:val="21"/>
          <w:szCs w:val="21"/>
        </w:rPr>
        <w:t>A and B) not = 0</w:t>
      </w:r>
    </w:p>
    <w:p w14:paraId="6059C1C8" w14:textId="7CEC88A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Complementary events </w:t>
      </w:r>
      <w:r>
        <w:rPr>
          <w:rFonts w:ascii="NimbusSanL-Regu" w:hAnsi="NimbusSanL-Regu" w:cs="NimbusSanL-Regu"/>
          <w:color w:val="000000"/>
          <w:sz w:val="21"/>
          <w:szCs w:val="21"/>
        </w:rPr>
        <w:t>are disjoint events that are the only possible outcomes of a sample space. The probabilities of complementary events add up to 1.</w:t>
      </w:r>
      <w:r w:rsidR="00797379">
        <w:rPr>
          <w:rFonts w:ascii="NimbusSanL-Regu" w:hAnsi="NimbusSanL-Regu" w:cs="NimbusSanL-Regu"/>
          <w:color w:val="000000"/>
          <w:sz w:val="21"/>
          <w:szCs w:val="21"/>
        </w:rPr>
        <w:t xml:space="preserve"> Head plus Tails</w:t>
      </w:r>
    </w:p>
    <w:p w14:paraId="4EED3555" w14:textId="06AA4F4A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either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or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B occurs (or both). </w:t>
      </w:r>
      <w:proofErr w:type="gramStart"/>
      <w:r w:rsidR="00CF172A"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or B</w:t>
      </w:r>
      <w:r w:rsidR="00CF172A">
        <w:rPr>
          <w:rFonts w:ascii="NimbusSanL-Regu" w:hAnsi="NimbusSanL-Regu" w:cs="NimbusSanL-Regu"/>
          <w:color w:val="000000"/>
          <w:sz w:val="21"/>
          <w:szCs w:val="21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U B </w:t>
      </w:r>
      <w:r w:rsidRPr="00E50E2E">
        <w:rPr>
          <w:rFonts w:ascii="NimbusSanL-Regu" w:hAnsi="NimbusSanL-Regu" w:cs="NimbusSanL-Regu"/>
          <w:color w:val="2DA3C0"/>
          <w:sz w:val="21"/>
          <w:szCs w:val="21"/>
        </w:rPr>
        <w:t>Union Addition Rule</w:t>
      </w:r>
      <w:r>
        <w:rPr>
          <w:rFonts w:ascii="NimbusSanL-Regu" w:hAnsi="NimbusSanL-Regu" w:cs="NimbusSanL-Regu"/>
          <w:color w:val="000000"/>
          <w:sz w:val="21"/>
          <w:szCs w:val="21"/>
        </w:rPr>
        <w:t>: P(A U B) = P(A) + P(B) - P(A n B) disjoint P(A U B) = P(A) + P(B)</w:t>
      </w:r>
      <w:r w:rsidR="00E50E2E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Intersection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both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and </w:t>
      </w:r>
      <w:r>
        <w:rPr>
          <w:rFonts w:ascii="NimbusSanL-Regu" w:hAnsi="NimbusSanL-Regu" w:cs="NimbusSanL-Regu"/>
          <w:color w:val="000000"/>
          <w:sz w:val="21"/>
          <w:szCs w:val="21"/>
        </w:rPr>
        <w:t>B occur. A and B = A n B</w:t>
      </w:r>
    </w:p>
    <w:p w14:paraId="631B7B35" w14:textId="634986C5" w:rsidR="00797379" w:rsidRDefault="00797379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 of an 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an event, say A, does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not </w:t>
      </w:r>
      <w:r>
        <w:rPr>
          <w:rFonts w:ascii="NimbusSanL-Regu" w:hAnsi="NimbusSanL-Regu" w:cs="NimbusSanL-Regu"/>
          <w:color w:val="000000"/>
          <w:sz w:val="21"/>
          <w:szCs w:val="21"/>
        </w:rPr>
        <w:t>occur. Not A = A</w:t>
      </w:r>
      <w:r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c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bar</w:t>
      </w:r>
    </w:p>
    <w:p w14:paraId="460CF0C3" w14:textId="3DA8029B" w:rsidR="00E107BC" w:rsidRPr="007742BF" w:rsidRDefault="00941C3F" w:rsidP="00797379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event (A), given that event (B) has already occurred.</w:t>
      </w:r>
      <w:r w:rsidR="005023FE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NimbusSanL-Regu-Slant_167" w:hAnsi="NimbusSanL-Regu-Slant_167" w:cs="NimbusSanL-Regu-Slant_167"/>
          <w:color w:val="CB0F3E"/>
          <w:sz w:val="19"/>
          <w:szCs w:val="19"/>
        </w:rPr>
        <w:t xml:space="preserve">given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txsy" w:hAnsi="txsy" w:cs="txsy"/>
          <w:color w:val="000000"/>
          <w:sz w:val="20"/>
          <w:szCs w:val="20"/>
        </w:rPr>
        <w:t xml:space="preserve">|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= </w:t>
      </w:r>
      <m:oMath>
        <m:f>
          <m:fPr>
            <m:ctrlPr>
              <w:rPr>
                <w:rFonts w:ascii="Cambria Math" w:hAnsi="Cambria Math" w:cs="NimbusRomNo9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P(A∩B)</m:t>
            </m:r>
          </m:num>
          <m:den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P(B)</m:t>
            </m:r>
          </m:den>
        </m:f>
      </m:oMath>
      <w:r>
        <w:rPr>
          <w:rFonts w:ascii="NimbusRomNo9L-Regu" w:eastAsiaTheme="minorEastAsia" w:hAnsi="NimbusRomNo9L-Regu" w:cs="NimbusRomNo9L-Regu"/>
          <w:color w:val="000000"/>
          <w:sz w:val="20"/>
          <w:szCs w:val="20"/>
        </w:rPr>
        <w:t xml:space="preserve"> </w:t>
      </w:r>
    </w:p>
    <w:p w14:paraId="52C1FDEC" w14:textId="38065BDD" w:rsidR="00E107BC" w:rsidRPr="00797379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87C6BA1" w14:textId="5E95C610" w:rsidR="00E107BC" w:rsidRPr="007742BF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independent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>) X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7071F63C" w14:textId="32DC4BA0" w:rsidR="00E107BC" w:rsidRPr="007742BF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 w:rsidRPr="004A1776">
        <w:rPr>
          <w:rFonts w:ascii="NimbusSanL-Regu" w:hAnsi="NimbusSanL-Regu" w:cs="NimbusSanL-Regu"/>
          <w:color w:val="000000"/>
          <w:sz w:val="21"/>
          <w:szCs w:val="21"/>
          <w:highlight w:val="yellow"/>
        </w:rPr>
        <w:t xml:space="preserve">Two processes are </w:t>
      </w:r>
      <w:r w:rsidRPr="004A1776">
        <w:rPr>
          <w:rFonts w:ascii="NimbusSanL-Regu" w:hAnsi="NimbusSanL-Regu" w:cs="NimbusSanL-Regu"/>
          <w:color w:val="2DA3C0"/>
          <w:sz w:val="21"/>
          <w:szCs w:val="21"/>
          <w:highlight w:val="yellow"/>
        </w:rPr>
        <w:t>independent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knowing the outcome of one provides no information about the outcome of the other. </w:t>
      </w:r>
      <w:r w:rsidR="00013FA5" w:rsidRPr="00013FA5">
        <w:rPr>
          <w:rFonts w:ascii="NimbusSanL-Regu" w:hAnsi="NimbusSanL-Regu" w:cs="NimbusSanL-Regu"/>
          <w:color w:val="FF0000"/>
          <w:sz w:val="21"/>
          <w:szCs w:val="21"/>
        </w:rPr>
        <w:t>TEST FOR INDEPENDENCE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296399F1" w14:textId="11A73F55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occurring. Also known as an unconditional probability. </w:t>
      </w:r>
      <w:r>
        <w:rPr>
          <w:rFonts w:ascii="NimbusSanL-Regu" w:hAnsi="NimbusSanL-Regu" w:cs="NimbusSanL-Regu"/>
          <w:color w:val="2DA3C0"/>
          <w:sz w:val="19"/>
          <w:szCs w:val="19"/>
        </w:rPr>
        <w:t>P(A)</w:t>
      </w:r>
    </w:p>
    <w:p w14:paraId="5835633D" w14:textId="6E3EC994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Joint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and event B occurring. This is equivalent to the intersection of two or more events.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>A and B)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, or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P(A </w:t>
      </w:r>
      <w:r w:rsidR="00AC5E47">
        <w:rPr>
          <w:rFonts w:ascii="Calibri" w:hAnsi="Calibri" w:cs="Calibri"/>
          <w:color w:val="2DA3C0"/>
          <w:sz w:val="19"/>
          <w:szCs w:val="19"/>
        </w:rPr>
        <w:t>ꓵ</w:t>
      </w:r>
      <w:r>
        <w:rPr>
          <w:rFonts w:ascii="txsy" w:hAnsi="txsy" w:cs="txsy"/>
          <w:color w:val="2DA3C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79C82D45" w14:textId="329FF74B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occurring, given that event B occurs.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 xml:space="preserve">A </w:t>
      </w:r>
      <w:r>
        <w:rPr>
          <w:rFonts w:ascii="txsy" w:hAnsi="txsy" w:cs="txsy"/>
          <w:color w:val="2DA3C0"/>
          <w:sz w:val="20"/>
          <w:szCs w:val="20"/>
        </w:rPr>
        <w:t xml:space="preserve">|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2058DB72" w14:textId="484DFD9C" w:rsidR="00AC5E47" w:rsidRPr="007742BF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Law of large numbers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states that as more observations are collected, the proportion of occurrences with a particular outcome, </w:t>
      </w:r>
      <w:r>
        <w:rPr>
          <w:rFonts w:ascii="NimbusRomNo9L-Regu" w:hAnsi="NimbusRomNo9L-Regu" w:cs="NimbusRomNo9L-Regu"/>
          <w:color w:val="0DA6FF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RomNo9L-ReguItal" w:hAnsi="NimbusRomNo9L-ReguItal" w:cs="NimbusRomNo9L-ReguItal"/>
          <w:color w:val="0DA6FF"/>
          <w:sz w:val="16"/>
          <w:szCs w:val="16"/>
        </w:rPr>
        <w:t>n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, converges to the probability of that outcome, </w:t>
      </w:r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Recall: </w:t>
      </w:r>
      <w:r>
        <w:rPr>
          <w:rFonts w:ascii="NimbusRomNo9L-Regu" w:hAnsi="NimbusRomNo9L-Regu" w:cs="NimbusRomNo9L-Regu"/>
          <w:color w:val="0DA6FF"/>
          <w:sz w:val="18"/>
          <w:szCs w:val="18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  <w:sz w:val="18"/>
          <w:szCs w:val="18"/>
        </w:rPr>
        <w:t>p</w:t>
      </w:r>
      <w:r>
        <w:rPr>
          <w:rFonts w:ascii="NimbusRomNo9L-ReguItal" w:hAnsi="NimbusRomNo9L-ReguItal" w:cs="NimbusRomNo9L-ReguItal"/>
          <w:color w:val="0DA6FF"/>
          <w:sz w:val="12"/>
          <w:szCs w:val="12"/>
        </w:rPr>
        <w:t>n</w:t>
      </w:r>
      <w:proofErr w:type="spellEnd"/>
      <w:r>
        <w:rPr>
          <w:rFonts w:ascii="NimbusRomNo9L-ReguItal" w:hAnsi="NimbusRomNo9L-ReguItal" w:cs="NimbusRomNo9L-ReguItal"/>
          <w:color w:val="0DA6FF"/>
          <w:sz w:val="12"/>
          <w:szCs w:val="12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is a statistic, </w:t>
      </w:r>
      <w:r>
        <w:rPr>
          <w:rFonts w:ascii="NimbusRomNo9L-ReguItal" w:hAnsi="NimbusRomNo9L-ReguItal" w:cs="NimbusRomNo9L-ReguItal"/>
          <w:color w:val="0DA6FF"/>
          <w:sz w:val="18"/>
          <w:szCs w:val="18"/>
        </w:rPr>
        <w:t xml:space="preserve">p </w:t>
      </w:r>
      <w:r>
        <w:rPr>
          <w:rFonts w:ascii="NimbusSanL-Regu" w:hAnsi="NimbusSanL-Regu" w:cs="NimbusSanL-Regu"/>
          <w:color w:val="000000"/>
          <w:sz w:val="17"/>
          <w:szCs w:val="17"/>
        </w:rPr>
        <w:t>is a parameter.</w:t>
      </w:r>
    </w:p>
    <w:p w14:paraId="38DCC2AE" w14:textId="5E116DD8" w:rsidR="00E107BC" w:rsidRDefault="00A16065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3</w:t>
      </w:r>
    </w:p>
    <w:p w14:paraId="6EDED68D" w14:textId="2D1D9A86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Common discrete distributions Bernoulli, Binomial, Geometric</w:t>
      </w:r>
    </w:p>
    <w:p w14:paraId="2A279DDF" w14:textId="0BB771A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Bernoulli random variable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type of discrete random variable which has exactly two levels, often denoted as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0/1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or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success/failure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Each level has a fixed probability of occurring.  </w:t>
      </w:r>
      <w:r w:rsidR="0088554E">
        <w:rPr>
          <w:rFonts w:ascii="Calibri" w:hAnsi="Calibri" w:cs="Calibri"/>
          <w:color w:val="000000"/>
          <w:sz w:val="21"/>
          <w:szCs w:val="21"/>
        </w:rPr>
        <w:t>µ</w:t>
      </w:r>
      <w:r w:rsidR="0088554E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 = </w:t>
      </w:r>
      <w:proofErr w:type="gramStart"/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p  </w:t>
      </w:r>
      <w:r w:rsidR="00D939C0">
        <w:rPr>
          <w:rFonts w:ascii="Calibri" w:hAnsi="Calibri" w:cs="Calibri"/>
          <w:color w:val="000000"/>
          <w:sz w:val="21"/>
          <w:szCs w:val="21"/>
        </w:rPr>
        <w:t>Ϭ</w:t>
      </w:r>
      <w:proofErr w:type="gramEnd"/>
      <w:r w:rsidR="00D939C0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D939C0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p(1-p)</m:t>
            </m:r>
          </m:e>
        </m:rad>
      </m:oMath>
      <w:r w:rsidR="00D939C0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7642D2B1" w14:textId="752B5CAC" w:rsidR="00A01DD2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Geometric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waiting time until a success for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independent </w:t>
      </w:r>
      <w:r w:rsidR="00C5498C">
        <w:rPr>
          <w:rFonts w:ascii="NimbusSanL-Regu" w:hAnsi="NimbusSanL-Regu" w:cs="NimbusSanL-Regu"/>
          <w:color w:val="2DA3C0"/>
          <w:sz w:val="21"/>
          <w:szCs w:val="21"/>
        </w:rPr>
        <w:t>&amp;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identically distributed (</w:t>
      </w:r>
      <w:proofErr w:type="spellStart"/>
      <w:r>
        <w:rPr>
          <w:rFonts w:ascii="NimbusSanL-Regu" w:hAnsi="NimbusSanL-Regu" w:cs="NimbusSanL-Regu"/>
          <w:color w:val="2DA3C0"/>
          <w:sz w:val="21"/>
          <w:szCs w:val="21"/>
        </w:rPr>
        <w:t>iid</w:t>
      </w:r>
      <w:proofErr w:type="spellEnd"/>
      <w:r>
        <w:rPr>
          <w:rFonts w:ascii="NimbusSanL-Regu" w:hAnsi="NimbusSanL-Regu" w:cs="NimbusSanL-Regu"/>
          <w:color w:val="2DA3C0"/>
          <w:sz w:val="21"/>
          <w:szCs w:val="21"/>
        </w:rPr>
        <w:t xml:space="preserve">)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random variables. </w:t>
      </w:r>
      <w:r>
        <w:rPr>
          <w:rFonts w:ascii="NimbusSanL-Regu" w:hAnsi="NimbusSanL-Regu" w:cs="NimbusSanL-Regu"/>
          <w:sz w:val="21"/>
          <w:szCs w:val="21"/>
        </w:rPr>
        <w:t xml:space="preserve">Independence: outcomes of trials don’t affect each </w:t>
      </w:r>
      <w:r w:rsidR="00C5498C">
        <w:rPr>
          <w:rFonts w:ascii="NimbusSanL-Regu" w:hAnsi="NimbusSanL-Regu" w:cs="NimbusSanL-Regu"/>
          <w:sz w:val="21"/>
          <w:szCs w:val="21"/>
        </w:rPr>
        <w:t xml:space="preserve">other </w:t>
      </w:r>
      <w:r w:rsidR="00C5498C">
        <w:rPr>
          <w:rFonts w:ascii="rtcxss" w:hAnsi="rtcxss" w:cs="rtcxss"/>
          <w:sz w:val="19"/>
          <w:szCs w:val="19"/>
        </w:rPr>
        <w:t>Identical</w:t>
      </w:r>
      <w:r>
        <w:rPr>
          <w:rFonts w:ascii="NimbusSanL-Regu" w:hAnsi="NimbusSanL-Regu" w:cs="NimbusSanL-Regu"/>
          <w:sz w:val="21"/>
          <w:szCs w:val="21"/>
        </w:rPr>
        <w:t xml:space="preserve">: the probability of success is the same for each 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trial  </w:t>
      </w:r>
      <w:r>
        <w:rPr>
          <w:rFonts w:ascii="NimbusRomNo9L-ReguItal" w:hAnsi="NimbusRomNo9L-ReguItal" w:cs="NimbusRomNo9L-ReguItal"/>
          <w:color w:val="0C5278"/>
        </w:rPr>
        <w:t>P</w:t>
      </w:r>
      <w:proofErr w:type="gramEnd"/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success on the n</w:t>
      </w:r>
      <w:r w:rsidRPr="0088554E">
        <w:rPr>
          <w:rFonts w:ascii="NimbusRomNo9L-ReguItal" w:hAnsi="NimbusRomNo9L-ReguItal" w:cs="NimbusRomNo9L-ReguItal"/>
          <w:color w:val="0C5278"/>
          <w:sz w:val="16"/>
          <w:szCs w:val="16"/>
          <w:vertAlign w:val="superscript"/>
        </w:rPr>
        <w:t>th</w:t>
      </w:r>
      <w:r>
        <w:rPr>
          <w:rFonts w:ascii="NimbusRomNo9L-ReguItal" w:hAnsi="NimbusRomNo9L-ReguItal" w:cs="NimbusRomNo9L-ReguItal"/>
          <w:color w:val="0C5278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trial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 xml:space="preserve">(1 </w:t>
      </w:r>
      <w:r>
        <w:rPr>
          <w:rFonts w:ascii="Calibri" w:eastAsia="Calibri" w:hAnsi="Calibri" w:cs="Calibri"/>
          <w:color w:val="0C5278"/>
        </w:rPr>
        <w:t>-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  <w:vertAlign w:val="superscript"/>
        </w:rPr>
        <w:t>n-1</w:t>
      </w:r>
      <w:r>
        <w:rPr>
          <w:rFonts w:ascii="NimbusRomNo9L-ReguItal" w:hAnsi="NimbusRomNo9L-ReguItal" w:cs="NimbusRomNo9L-ReguItal"/>
          <w:color w:val="0C5278"/>
        </w:rPr>
        <w:t xml:space="preserve"> p</w:t>
      </w:r>
      <w:r w:rsidR="00C5498C">
        <w:rPr>
          <w:rFonts w:ascii="NimbusRomNo9L-ReguItal" w:hAnsi="NimbusRomNo9L-ReguItal" w:cs="NimbusRomNo9L-ReguItal"/>
          <w:color w:val="0C5278"/>
        </w:rPr>
        <w:t xml:space="preserve">, </w:t>
      </w:r>
      <w:r w:rsidR="00A01DD2">
        <w:rPr>
          <w:rFonts w:ascii="Calibri" w:hAnsi="Calibri" w:cs="Calibri"/>
          <w:color w:val="000000"/>
          <w:sz w:val="21"/>
          <w:szCs w:val="21"/>
        </w:rPr>
        <w:t>µ</w:t>
      </w:r>
      <w:r w:rsidR="00A01DD2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A01DD2">
        <w:rPr>
          <w:rFonts w:ascii="NimbusSanL-Regu" w:hAnsi="NimbusSanL-Regu" w:cs="NimbusSanL-Regu"/>
          <w:color w:val="000000"/>
          <w:sz w:val="21"/>
          <w:szCs w:val="21"/>
        </w:rPr>
        <w:t xml:space="preserve"> = 1/p</w:t>
      </w:r>
      <w:r w:rsidR="00C5498C">
        <w:rPr>
          <w:rFonts w:ascii="NimbusSanL-Regu" w:hAnsi="NimbusSanL-Regu" w:cs="NimbusSanL-Regu"/>
          <w:color w:val="000000"/>
          <w:sz w:val="21"/>
          <w:szCs w:val="21"/>
        </w:rPr>
        <w:t>,</w:t>
      </w:r>
      <w:r w:rsidR="00A01DD2">
        <w:rPr>
          <w:rFonts w:ascii="NimbusSanL-Regu" w:hAnsi="NimbusSanL-Regu" w:cs="NimbusSanL-Regu"/>
          <w:color w:val="000000"/>
          <w:sz w:val="21"/>
          <w:szCs w:val="21"/>
        </w:rPr>
        <w:t xml:space="preserve">   </w:t>
      </w:r>
      <w:r w:rsidR="00A01DD2">
        <w:rPr>
          <w:rFonts w:ascii="Calibri" w:hAnsi="Calibri" w:cs="Calibri"/>
          <w:color w:val="000000"/>
          <w:sz w:val="21"/>
          <w:szCs w:val="21"/>
        </w:rPr>
        <w:t>Ϭ</w:t>
      </w:r>
      <w:r w:rsidR="00A01DD2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A01DD2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mbusSanL-Regu"/>
                    <w:i/>
                    <w:color w:val="00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NimbusSanL-Regu"/>
                    <w:color w:val="000000"/>
                    <w:sz w:val="21"/>
                    <w:szCs w:val="21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hAnsi="Cambria Math" w:cs="NimbusSanL-Regu"/>
                        <w:i/>
                        <w:color w:val="00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A01DD2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39E5FC23" w14:textId="43994EB9" w:rsidR="00A01DD2" w:rsidRPr="00A01DD2" w:rsidRDefault="00A01DD2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Binomial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probability of having exactly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proofErr w:type="spellStart"/>
      <w:r>
        <w:rPr>
          <w:rFonts w:ascii="NimbusRomNo9L-ReguItal" w:hAnsi="NimbusRomNo9L-ReguItal" w:cs="NimbusRomNo9L-ReguItal"/>
          <w:color w:val="000000"/>
        </w:rPr>
        <w:t>n</w:t>
      </w:r>
      <w:proofErr w:type="spellEnd"/>
      <w:r>
        <w:rPr>
          <w:rFonts w:ascii="NimbusRomNo9L-ReguItal" w:hAnsi="NimbusRomNo9L-ReguItal" w:cs="NimbusRomNo9L-ReguItal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independent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trials with probability of success </w:t>
      </w:r>
      <w:r>
        <w:rPr>
          <w:rFonts w:ascii="NimbusRomNo9L-ReguItal" w:hAnsi="NimbusRomNo9L-ReguItal" w:cs="NimbusRomNo9L-ReguItal"/>
          <w:color w:val="000000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 w:rsidR="00D55C1A">
        <w:rPr>
          <w:rFonts w:ascii="NimbusSanL-Regu" w:hAnsi="NimbusSanL-Regu" w:cs="NimbusSanL-Regu"/>
          <w:color w:val="000000"/>
          <w:sz w:val="21"/>
          <w:szCs w:val="21"/>
        </w:rPr>
        <w:t>Requires</w:t>
      </w:r>
      <w:r w:rsidR="009B7313">
        <w:rPr>
          <w:rFonts w:ascii="NimbusSanL-Regu" w:hAnsi="NimbusSanL-Regu" w:cs="NimbusSanL-Regu"/>
          <w:color w:val="000000"/>
          <w:sz w:val="21"/>
          <w:szCs w:val="21"/>
        </w:rPr>
        <w:t xml:space="preserve"> 1) independent trials, 2) fixed number of trials 3) only 2 outcomes 4) probability of success remains constant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(</w:t>
      </w:r>
      <w:proofErr w:type="gramEnd"/>
      <w:r>
        <w:rPr>
          <w:rFonts w:ascii="NimbusRomNo9L-ReguItal" w:hAnsi="NimbusRomNo9L-ReguItal" w:cs="NimbusRomNo9L-ReguItal"/>
        </w:rPr>
        <w:t>single scenario</w:t>
      </w:r>
      <w:r>
        <w:rPr>
          <w:rFonts w:ascii="NimbusRomNo9L-Regu" w:hAnsi="NimbusRomNo9L-Regu" w:cs="NimbusRomNo9L-Regu"/>
        </w:rPr>
        <w:t xml:space="preserve">) </w:t>
      </w:r>
      <w:r>
        <w:rPr>
          <w:rFonts w:ascii="rtxr" w:hAnsi="rtxr" w:cs="rtxr"/>
        </w:rPr>
        <w:t xml:space="preserve">= </w:t>
      </w:r>
      <w:r>
        <w:rPr>
          <w:rFonts w:ascii="NimbusRomNo9L-ReguItal" w:hAnsi="NimbusRomNo9L-ReguItal" w:cs="NimbusRomNo9L-ReguItal"/>
        </w:rPr>
        <w:t>p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>
        <w:rPr>
          <w:rFonts w:ascii="NimbusRomNo9L-ReguItal" w:hAnsi="NimbusRomNo9L-ReguItal" w:cs="NimbusRomNo9L-ReguItal"/>
          <w:sz w:val="16"/>
          <w:szCs w:val="16"/>
        </w:rPr>
        <w:t xml:space="preserve"> </w:t>
      </w:r>
      <w:r>
        <w:rPr>
          <w:rFonts w:ascii="NimbusRomNo9L-Regu" w:hAnsi="NimbusRomNo9L-Regu" w:cs="NimbusRomNo9L-Regu"/>
        </w:rPr>
        <w:t xml:space="preserve">(1 </w:t>
      </w:r>
      <w:r>
        <w:rPr>
          <w:rFonts w:ascii="Calibri" w:eastAsia="Calibri" w:hAnsi="Calibri" w:cs="Calibri"/>
        </w:rPr>
        <w:t>-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)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(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n</w:t>
      </w:r>
      <w:r w:rsidRPr="00A01DD2">
        <w:rPr>
          <w:rFonts w:ascii="Calibri" w:eastAsia="Calibri" w:hAnsi="Calibri" w:cs="Calibri"/>
          <w:sz w:val="16"/>
          <w:szCs w:val="16"/>
          <w:vertAlign w:val="superscript"/>
        </w:rPr>
        <w:t>-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)</w:t>
      </w:r>
    </w:p>
    <w:p w14:paraId="24C753BA" w14:textId="74D40909" w:rsidR="00FA11E7" w:rsidRDefault="00A01DD2" w:rsidP="00FA11E7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choose function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useful for calculating the number of ways to choose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r>
        <w:rPr>
          <w:rFonts w:ascii="NimbusRomNo9L-ReguItal" w:hAnsi="NimbusRomNo9L-ReguItal" w:cs="NimbusRomNo9L-ReguItal"/>
          <w:color w:val="000000"/>
        </w:rPr>
        <w:t xml:space="preserve">n </w:t>
      </w:r>
      <w:r>
        <w:rPr>
          <w:rFonts w:ascii="NimbusSanL-Regu" w:hAnsi="NimbusSanL-Regu" w:cs="NimbusSanL-Regu"/>
          <w:color w:val="000000"/>
          <w:sz w:val="21"/>
          <w:szCs w:val="21"/>
        </w:rPr>
        <w:t>trials.</w:t>
      </w:r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n!</m:t>
            </m:r>
          </m:num>
          <m:den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!</m:t>
            </m:r>
          </m:den>
        </m:f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, </w:t>
      </w:r>
      <m:oMath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P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 successes in n trials</m:t>
            </m:r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p</m:t>
            </m:r>
          </m:e>
          <m:sup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</m:sup>
        </m:sSup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, </w:t>
      </w:r>
      <w:r w:rsidR="00FA11E7">
        <w:rPr>
          <w:rFonts w:ascii="Calibri" w:hAnsi="Calibri" w:cs="Calibri"/>
          <w:color w:val="000000"/>
          <w:sz w:val="21"/>
          <w:szCs w:val="21"/>
        </w:rPr>
        <w:t>µ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 </w:t>
      </w:r>
      <w:proofErr w:type="gramStart"/>
      <w:r w:rsidR="00FA11E7">
        <w:rPr>
          <w:rFonts w:ascii="NimbusSanL-Regu" w:hAnsi="NimbusSanL-Regu" w:cs="NimbusSanL-Regu"/>
          <w:color w:val="000000"/>
          <w:sz w:val="21"/>
          <w:szCs w:val="21"/>
        </w:rPr>
        <w:t>np</w:t>
      </w:r>
      <w:r w:rsidR="00E50E2E">
        <w:rPr>
          <w:rFonts w:ascii="NimbusSanL-Regu" w:hAnsi="NimbusSanL-Regu" w:cs="NimbusSanL-Regu"/>
          <w:color w:val="000000"/>
          <w:sz w:val="21"/>
          <w:szCs w:val="21"/>
        </w:rPr>
        <w:t>,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 w:rsidR="00FA11E7">
        <w:rPr>
          <w:rFonts w:ascii="Calibri" w:hAnsi="Calibri" w:cs="Calibri"/>
          <w:color w:val="000000"/>
          <w:sz w:val="21"/>
          <w:szCs w:val="21"/>
        </w:rPr>
        <w:t>Ϭ</w:t>
      </w:r>
      <w:proofErr w:type="gramEnd"/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np(1-p)</m:t>
            </m:r>
          </m:e>
        </m:rad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46163D6A" w14:textId="65358633" w:rsidR="00FA11E7" w:rsidRDefault="001A611B" w:rsidP="00FA11E7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CB0F3E"/>
          <w:sz w:val="21"/>
          <w:szCs w:val="21"/>
        </w:rPr>
      </w:pP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lastRenderedPageBreak/>
        <w:t>O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>bservations that are more than 2 standard deviations away from the mean are considered unusual</w:t>
      </w:r>
    </w:p>
    <w:p w14:paraId="009CC8CE" w14:textId="0936018A" w:rsidR="00E107BC" w:rsidRDefault="001A611B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The Normal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>Unimodal, symmetric, bell-shaped curve. Many variables are nearly normal, but none are exactly normal.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normal distribution with mean </w:t>
      </w:r>
      <w:r>
        <w:rPr>
          <w:rFonts w:ascii="Calibri" w:hAnsi="Calibri" w:cs="Calibri"/>
          <w:color w:val="000000"/>
        </w:rPr>
        <w:t>µ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standard deviation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denoted by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proofErr w:type="gramStart"/>
      <w:r>
        <w:rPr>
          <w:rFonts w:ascii="Calibri" w:hAnsi="Calibri" w:cs="Calibri"/>
          <w:color w:val="CB0F3E"/>
        </w:rPr>
        <w:t>µ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NimbusRomNo9L-Regu" w:hAnsi="NimbusRomNo9L-Regu" w:cs="NimbusRomNo9L-Regu"/>
          <w:color w:val="CB0F3E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  <w:r w:rsidR="00E50E2E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Standard Normal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r>
        <w:rPr>
          <w:rFonts w:ascii="Calibri" w:hAnsi="Calibri" w:cs="Calibri"/>
          <w:color w:val="CB0F3E"/>
        </w:rPr>
        <w:t>µ=</w:t>
      </w:r>
      <w:proofErr w:type="gramStart"/>
      <w:r>
        <w:rPr>
          <w:rFonts w:ascii="Calibri" w:hAnsi="Calibri" w:cs="Calibri"/>
          <w:color w:val="CB0F3E"/>
        </w:rPr>
        <w:t>0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Calibri" w:hAnsi="Calibri" w:cs="Calibri"/>
          <w:color w:val="CB0F3E"/>
        </w:rPr>
        <w:t>=1</w:t>
      </w:r>
      <w:r>
        <w:rPr>
          <w:rFonts w:ascii="NimbusRomNo9L-Regu" w:hAnsi="NimbusRomNo9L-Regu" w:cs="NimbusRomNo9L-Regu"/>
          <w:color w:val="CB0F3E"/>
        </w:rPr>
        <w:t xml:space="preserve">), </w:t>
      </w:r>
      <m:oMath>
        <m:r>
          <w:rPr>
            <w:rFonts w:ascii="Cambria Math" w:hAnsi="Cambria Math" w:cs="NimbusRomNo9L-Regu"/>
            <w:color w:val="CB0F3E"/>
          </w:rPr>
          <m:t>Z=</m:t>
        </m:r>
        <m:f>
          <m:fPr>
            <m:ctrlPr>
              <w:rPr>
                <w:rFonts w:ascii="Cambria Math" w:hAnsi="Cambria Math" w:cs="NimbusRomNo9L-Regu"/>
                <w:i/>
                <w:color w:val="CB0F3E"/>
              </w:rPr>
            </m:ctrlPr>
          </m:fPr>
          <m:num>
            <m:r>
              <w:rPr>
                <w:rFonts w:ascii="Cambria Math" w:hAnsi="Cambria Math" w:cs="NimbusRomNo9L-Regu"/>
                <w:color w:val="CB0F3E"/>
              </w:rPr>
              <m:t>observation-mean</m:t>
            </m:r>
          </m:num>
          <m:den>
            <m:r>
              <w:rPr>
                <w:rFonts w:ascii="Cambria Math" w:hAnsi="Cambria Math" w:cs="NimbusRomNo9L-Regu"/>
                <w:color w:val="CB0F3E"/>
              </w:rPr>
              <m:t>SD</m:t>
            </m:r>
          </m:den>
        </m:f>
      </m:oMath>
    </w:p>
    <w:p w14:paraId="640D70F2" w14:textId="1241316D" w:rsid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percentile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the percentage of observations that fall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below </w:t>
      </w:r>
      <w:r>
        <w:rPr>
          <w:rFonts w:ascii="NimbusSanL-Regu" w:hAnsi="NimbusSanL-Regu" w:cs="NimbusSanL-Regu"/>
          <w:color w:val="000000"/>
          <w:sz w:val="21"/>
          <w:szCs w:val="21"/>
        </w:rPr>
        <w:t>(to the left of) a given data point.</w:t>
      </w:r>
      <w:r w:rsidR="000C027F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nearly normally distributed data,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68% falls within 1 SD of the mean,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95% falls within 2 SD of the mean, about 99.7% falls within 3 SD of the mean.</w:t>
      </w:r>
    </w:p>
    <w:p w14:paraId="6B7F1C70" w14:textId="5EA05CEF" w:rsidR="00D939C0" w:rsidRPr="00E50E2E" w:rsidRDefault="004213E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>Normal probability plot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Q-Q plot </w:t>
      </w:r>
      <w:r>
        <w:rPr>
          <w:rFonts w:ascii="NimbusSanL-Regu" w:hAnsi="NimbusSanL-Regu" w:cs="NimbusSanL-Regu"/>
          <w:color w:val="000000"/>
          <w:sz w:val="21"/>
          <w:szCs w:val="21"/>
        </w:rPr>
        <w:t>shows if data are normally distributed or if they deviate from normality</w:t>
      </w:r>
      <w:r w:rsidR="00D939C0" w:rsidRP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Right skew - Points bend up and to the left of the line. Left skew- Points bend down and to the right of the line. Short tails (narrower than the normal distribution) - Points follow an S shaped-curve. Long tails (wider than the normal distribution) - Points start below the line, bend to follow it, and end above it.</w:t>
      </w:r>
    </w:p>
    <w:p w14:paraId="02B6A5C1" w14:textId="29D89368" w:rsidR="00D939C0" w:rsidRDefault="00AA36A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4</w:t>
      </w:r>
    </w:p>
    <w:p w14:paraId="0AC68BF1" w14:textId="128DA5D6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684000">
        <w:rPr>
          <w:rFonts w:ascii="NimbusSanL-Regu" w:hAnsi="NimbusSanL-Regu" w:cs="NimbusSanL-Regu"/>
          <w:color w:val="2DA3C0"/>
          <w:sz w:val="21"/>
          <w:szCs w:val="21"/>
        </w:rPr>
        <w:t>Central Limit Theorem</w:t>
      </w:r>
      <w:r>
        <w:rPr>
          <w:rFonts w:ascii="NimbusSanL-Regu" w:hAnsi="NimbusSanL-Regu" w:cs="NimbusSanL-Regu"/>
          <w:color w:val="000000"/>
          <w:sz w:val="21"/>
          <w:szCs w:val="21"/>
        </w:rPr>
        <w:t>: The distribution of the sample mean is well approximated by a normal model:</w:t>
      </w:r>
    </w:p>
    <w:p w14:paraId="616790F2" w14:textId="32960174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>¯</w:t>
      </w:r>
      <w:r>
        <w:rPr>
          <w:rFonts w:ascii="NimbusRomNo9L-ReguItal" w:hAnsi="NimbusRomNo9L-ReguItal" w:cs="NimbusRomNo9L-ReguItal"/>
          <w:color w:val="0C5278"/>
        </w:rPr>
        <w:t xml:space="preserve">x </w:t>
      </w:r>
      <w:r>
        <w:rPr>
          <w:rFonts w:ascii="txsy" w:hAnsi="txsy" w:cs="txsy"/>
          <w:color w:val="0C5278"/>
        </w:rPr>
        <w:t xml:space="preserve">~ </w:t>
      </w:r>
      <w:proofErr w:type="gramStart"/>
      <w:r>
        <w:rPr>
          <w:rFonts w:ascii="NimbusRomNo9L-ReguItal" w:hAnsi="NimbusRomNo9L-ReguItal" w:cs="NimbusRomNo9L-ReguItal"/>
          <w:color w:val="0C5278"/>
        </w:rPr>
        <w:t>N(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mean </w:t>
      </w:r>
      <w:r>
        <w:rPr>
          <w:rFonts w:ascii="rtxr" w:hAnsi="rtxr" w:cs="rtxr"/>
          <w:color w:val="0C5278"/>
        </w:rPr>
        <w:t xml:space="preserve">= </w:t>
      </w:r>
      <w:r>
        <w:rPr>
          <w:rFonts w:ascii="Calibri" w:hAnsi="Calibri" w:cs="Calibri"/>
          <w:color w:val="0C5278"/>
        </w:rPr>
        <w:t>µ</w:t>
      </w:r>
      <w:r>
        <w:rPr>
          <w:rFonts w:ascii="rtxmi" w:hAnsi="rtxmi" w:cs="rtxmi"/>
          <w:color w:val="0C5278"/>
        </w:rPr>
        <w:t xml:space="preserve">, </w:t>
      </w:r>
      <w:r>
        <w:rPr>
          <w:rFonts w:ascii="NimbusRomNo9L-ReguItal" w:hAnsi="NimbusRomNo9L-ReguItal" w:cs="NimbusRomNo9L-ReguItal"/>
          <w:color w:val="0C5278"/>
        </w:rPr>
        <w:t xml:space="preserve">SE </w:t>
      </w:r>
      <w:r>
        <w:rPr>
          <w:rFonts w:ascii="rtxr" w:hAnsi="rtxr" w:cs="rtxr"/>
          <w:color w:val="0C5278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</w:rPr>
                  <m:t>n</m:t>
                </m:r>
              </m:e>
            </m:rad>
          </m:den>
        </m:f>
      </m:oMath>
      <w:r>
        <w:rPr>
          <w:rFonts w:ascii="rtxr" w:eastAsiaTheme="minorEastAsia" w:hAnsi="rtxr" w:cs="rtxr"/>
          <w:color w:val="0C5278"/>
        </w:rPr>
        <w:t xml:space="preserve">)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where SE is represents </w:t>
      </w:r>
      <w:r>
        <w:rPr>
          <w:rFonts w:ascii="NimbusSanL-Regu" w:hAnsi="NimbusSanL-Regu" w:cs="NimbusSanL-Regu"/>
          <w:color w:val="2DA3C0"/>
          <w:sz w:val="21"/>
          <w:szCs w:val="21"/>
        </w:rPr>
        <w:t>standard error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which is defined as the standard deviation of the sampling distribution. If </w:t>
      </w:r>
      <w:r>
        <w:rPr>
          <w:rFonts w:ascii="Calibri" w:hAnsi="Calibri" w:cs="Calibri"/>
          <w:color w:val="000000"/>
        </w:rPr>
        <w:t>σ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unknown,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 xml:space="preserve">use </w:t>
      </w:r>
      <w:r>
        <w:rPr>
          <w:rFonts w:ascii="NimbusRomNo9L-ReguItal" w:hAnsi="NimbusRomNo9L-ReguItal" w:cs="NimbusRomNo9L-ReguItal"/>
          <w:color w:val="000000"/>
        </w:rPr>
        <w:t>s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.  </w:t>
      </w:r>
      <w:r>
        <w:rPr>
          <w:rFonts w:ascii="NimbusSanL-Regu" w:hAnsi="NimbusSanL-Regu" w:cs="NimbusSanL-Regu"/>
          <w:sz w:val="21"/>
          <w:szCs w:val="21"/>
        </w:rPr>
        <w:t>Sampling distributions are symmetric and centered at the</w:t>
      </w:r>
      <w:r w:rsidR="000C027F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true population mean. Note that as </w:t>
      </w:r>
      <w:r>
        <w:rPr>
          <w:rFonts w:ascii="NimbusRomNo9L-ReguItal" w:hAnsi="NimbusRomNo9L-ReguItal" w:cs="NimbusRomNo9L-ReguItal"/>
        </w:rPr>
        <w:t xml:space="preserve">n </w:t>
      </w:r>
      <w:r>
        <w:rPr>
          <w:rFonts w:ascii="NimbusSanL-Regu" w:hAnsi="NimbusSanL-Regu" w:cs="NimbusSanL-Regu"/>
          <w:sz w:val="21"/>
          <w:szCs w:val="21"/>
        </w:rPr>
        <w:t xml:space="preserve">increases, </w:t>
      </w:r>
      <w:r>
        <w:rPr>
          <w:rFonts w:ascii="NimbusRomNo9L-ReguItal" w:hAnsi="NimbusRomNo9L-ReguItal" w:cs="NimbusRomNo9L-ReguItal"/>
        </w:rPr>
        <w:t xml:space="preserve">SE </w:t>
      </w:r>
      <w:r>
        <w:rPr>
          <w:rFonts w:ascii="NimbusSanL-Regu" w:hAnsi="NimbusSanL-Regu" w:cs="NimbusSanL-Regu"/>
          <w:sz w:val="21"/>
          <w:szCs w:val="21"/>
        </w:rPr>
        <w:t>decreases.</w:t>
      </w:r>
    </w:p>
    <w:p w14:paraId="21C9EC77" w14:textId="5058C85A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Criteria for CLT</w:t>
      </w:r>
      <w:r w:rsidR="008B305A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426CA5">
        <w:rPr>
          <w:rFonts w:ascii="NimbusSanL-Regu" w:hAnsi="NimbusSanL-Regu" w:cs="NimbusSanL-Regu"/>
          <w:color w:val="000000"/>
          <w:sz w:val="21"/>
          <w:szCs w:val="21"/>
        </w:rPr>
        <w:t>(conditions for inference)</w:t>
      </w:r>
      <w:r>
        <w:rPr>
          <w:rFonts w:ascii="NimbusSanL-Regu" w:hAnsi="NimbusSanL-Regu" w:cs="NimbusSanL-Regu"/>
          <w:color w:val="000000"/>
          <w:sz w:val="21"/>
          <w:szCs w:val="21"/>
        </w:rPr>
        <w:t>: Independence and Sample size/Skew distribution is normal or if skewed sample is large &gt; 30</w:t>
      </w:r>
    </w:p>
    <w:p w14:paraId="74322C9B" w14:textId="16368382" w:rsidR="00033484" w:rsidRDefault="00684000" w:rsidP="0003348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 w:rsidRPr="000C027F">
        <w:rPr>
          <w:rFonts w:ascii="NimbusSanL-Regu" w:hAnsi="NimbusSanL-Regu" w:cs="NimbusSanL-Regu"/>
          <w:color w:val="2DA3C0"/>
          <w:sz w:val="21"/>
          <w:szCs w:val="21"/>
        </w:rPr>
        <w:t>confidence interval</w:t>
      </w:r>
      <w:r w:rsidR="000C027F"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(1-</w:t>
      </w:r>
      <w:proofErr w:type="gramStart"/>
      <w:r w:rsidR="009F520D">
        <w:rPr>
          <w:rFonts w:ascii="Calibri" w:hAnsi="Calibri" w:cs="Calibri"/>
          <w:color w:val="000000"/>
        </w:rPr>
        <w:t>α</w:t>
      </w:r>
      <w:r>
        <w:rPr>
          <w:rFonts w:ascii="NimbusSanL-Regu" w:hAnsi="NimbusSanL-Regu" w:cs="NimbusSanL-Regu"/>
          <w:color w:val="000000"/>
          <w:sz w:val="21"/>
          <w:szCs w:val="21"/>
        </w:rPr>
        <w:t>)%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is defined as: </w:t>
      </w:r>
      <w:r>
        <w:rPr>
          <w:rFonts w:ascii="NimbusRomNo9L-Regu" w:hAnsi="NimbusRomNo9L-Regu" w:cs="NimbusRomNo9L-Regu"/>
          <w:color w:val="0C5278"/>
        </w:rPr>
        <w:t>point estimate</w:t>
      </w:r>
      <w:r w:rsidR="00033484">
        <w:rPr>
          <w:rFonts w:ascii="NimbusRomNo9L-Regu" w:hAnsi="NimbusRomNo9L-Regu" w:cs="NimbusRomNo9L-Regu"/>
          <w:color w:val="0C5278"/>
        </w:rPr>
        <w:t xml:space="preserve"> (</w:t>
      </w:r>
      <w:proofErr w:type="spellStart"/>
      <w:r w:rsidR="00033484">
        <w:rPr>
          <w:rFonts w:ascii="NimbusRomNo9L-Regu" w:hAnsi="NimbusRomNo9L-Regu" w:cs="NimbusRomNo9L-Regu"/>
          <w:color w:val="0C5278"/>
        </w:rPr>
        <w:t>xbar</w:t>
      </w:r>
      <w:proofErr w:type="spellEnd"/>
      <w:r w:rsidR="00033484"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</w:rPr>
        <w:t xml:space="preserve"> </w:t>
      </w:r>
      <w:r w:rsidR="009F520D">
        <w:rPr>
          <w:rFonts w:ascii="Calibri" w:hAnsi="Calibri" w:cs="Calibri"/>
          <w:color w:val="0C5278"/>
        </w:rPr>
        <w:t>±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Z</w:t>
      </w:r>
      <w:r w:rsidR="009F520D">
        <w:rPr>
          <w:rFonts w:ascii="Calibri" w:hAnsi="Calibri" w:cs="Calibri"/>
          <w:color w:val="0C5278"/>
          <w:sz w:val="16"/>
          <w:szCs w:val="16"/>
          <w:vertAlign w:val="subscript"/>
        </w:rPr>
        <w:t>α</w:t>
      </w:r>
      <w:r w:rsidR="009F520D">
        <w:rPr>
          <w:rFonts w:ascii="rtxmi" w:hAnsi="rtxmi" w:cs="rtxmi"/>
          <w:color w:val="0C5278"/>
          <w:sz w:val="16"/>
          <w:szCs w:val="16"/>
          <w:vertAlign w:val="subscript"/>
        </w:rPr>
        <w:t xml:space="preserve">/2 </w:t>
      </w:r>
      <w:r w:rsidR="009F520D"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SE</w:t>
      </w:r>
      <w:r w:rsidR="000C027F">
        <w:rPr>
          <w:rFonts w:ascii="NimbusRomNo9L-ReguItal" w:hAnsi="NimbusRomNo9L-ReguItal" w:cs="NimbusRomNo9L-ReguItal"/>
          <w:color w:val="0C5278"/>
        </w:rPr>
        <w:t xml:space="preserve"> </w:t>
      </w:r>
      <w:r w:rsidR="00033484">
        <w:rPr>
          <w:rFonts w:ascii="NimbusSanL-Regu" w:hAnsi="NimbusSanL-Regu" w:cs="NimbusSanL-Regu"/>
          <w:color w:val="000000"/>
          <w:sz w:val="21"/>
          <w:szCs w:val="21"/>
        </w:rPr>
        <w:t xml:space="preserve">In a confidence interval, </w:t>
      </w:r>
      <w:r w:rsidR="00033484" w:rsidRPr="00033484">
        <w:rPr>
          <w:rFonts w:cstheme="minorHAnsi"/>
          <w:color w:val="000000"/>
        </w:rPr>
        <w:t>Z</w:t>
      </w:r>
      <w:r w:rsidR="00033484">
        <w:rPr>
          <w:rFonts w:ascii="Calibri" w:hAnsi="Calibri" w:cs="Calibri"/>
          <w:color w:val="000000"/>
          <w:vertAlign w:val="subscript"/>
        </w:rPr>
        <w:t>α</w:t>
      </w:r>
      <w:r w:rsidR="00033484">
        <w:rPr>
          <w:rFonts w:ascii="NimbusRomNo9L-ReguItal" w:hAnsi="NimbusRomNo9L-ReguItal" w:cs="NimbusRomNo9L-ReguItal"/>
          <w:color w:val="000000"/>
          <w:vertAlign w:val="subscript"/>
        </w:rPr>
        <w:t>/</w:t>
      </w:r>
      <w:r w:rsidR="00033484" w:rsidRPr="00033484">
        <w:rPr>
          <w:rFonts w:ascii="NimbusRomNo9L-ReguItal" w:hAnsi="NimbusRomNo9L-ReguItal" w:cs="NimbusRomNo9L-ReguItal"/>
          <w:color w:val="000000"/>
          <w:vertAlign w:val="subscript"/>
        </w:rPr>
        <w:t>2</w:t>
      </w:r>
      <w:r w:rsidR="00033484">
        <w:rPr>
          <w:rFonts w:ascii="NimbusRomNo9L-ReguItal" w:hAnsi="NimbusRomNo9L-ReguItal" w:cs="NimbusRomNo9L-ReguItal"/>
          <w:color w:val="000000"/>
          <w:vertAlign w:val="subscript"/>
        </w:rPr>
        <w:t xml:space="preserve"> </w:t>
      </w:r>
      <w:r w:rsidR="00033484" w:rsidRPr="00033484">
        <w:rPr>
          <w:rFonts w:ascii="NimbusRomNo9L-ReguItal" w:hAnsi="NimbusRomNo9L-ReguItal" w:cs="NimbusRomNo9L-ReguItal"/>
          <w:color w:val="000000"/>
        </w:rPr>
        <w:t>x SE</w:t>
      </w:r>
      <w:r w:rsidR="00033484">
        <w:rPr>
          <w:rFonts w:ascii="NimbusRomNo9L-ReguItal" w:hAnsi="NimbusRomNo9L-ReguItal" w:cs="NimbusRomNo9L-ReguItal"/>
          <w:color w:val="000000"/>
        </w:rPr>
        <w:t xml:space="preserve"> </w:t>
      </w:r>
      <w:r w:rsidR="00033484">
        <w:rPr>
          <w:rFonts w:ascii="NimbusSanL-Regu" w:hAnsi="NimbusSanL-Regu" w:cs="NimbusSanL-Regu"/>
          <w:color w:val="000000"/>
          <w:sz w:val="21"/>
          <w:szCs w:val="21"/>
        </w:rPr>
        <w:t xml:space="preserve">is called the </w:t>
      </w:r>
      <w:r w:rsidR="00033484">
        <w:rPr>
          <w:rFonts w:ascii="NimbusSanL-Regu" w:hAnsi="NimbusSanL-Regu" w:cs="NimbusSanL-Regu"/>
          <w:color w:val="2DA3C0"/>
          <w:sz w:val="21"/>
          <w:szCs w:val="21"/>
        </w:rPr>
        <w:t>margin of error</w:t>
      </w:r>
      <w:r w:rsidR="00033484">
        <w:rPr>
          <w:rFonts w:ascii="NimbusSanL-Regu" w:hAnsi="NimbusSanL-Regu" w:cs="NimbusSanL-Regu"/>
          <w:color w:val="000000"/>
          <w:sz w:val="21"/>
          <w:szCs w:val="21"/>
        </w:rPr>
        <w:t>, and for a given sample, the margin of error changes as the confidence level changes.</w:t>
      </w:r>
    </w:p>
    <w:p w14:paraId="45B14A99" w14:textId="1EA74628" w:rsidR="00552559" w:rsidRDefault="00552559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 w:rsidRPr="000C027F">
        <w:rPr>
          <w:rFonts w:ascii="NimbusSanL-Regu" w:hAnsi="NimbusSanL-Regu" w:cs="NimbusSanL-Regu"/>
          <w:color w:val="2DA3C0"/>
          <w:sz w:val="21"/>
          <w:szCs w:val="21"/>
        </w:rPr>
        <w:t>Wider Interval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(less precise) = smaller </w:t>
      </w:r>
      <w:r>
        <w:rPr>
          <w:rFonts w:ascii="Calibri" w:hAnsi="Calibri" w:cs="Calibri"/>
          <w:color w:val="000000"/>
          <w:sz w:val="23"/>
          <w:szCs w:val="23"/>
        </w:rPr>
        <w:t>α</w:t>
      </w:r>
      <w:r w:rsidR="000C027F">
        <w:rPr>
          <w:rFonts w:ascii="Calibri" w:hAnsi="Calibri" w:cs="Calibri"/>
          <w:color w:val="000000"/>
          <w:sz w:val="23"/>
          <w:szCs w:val="23"/>
        </w:rPr>
        <w:t xml:space="preserve"> &amp; N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, Larger </w:t>
      </w:r>
      <w:r>
        <w:rPr>
          <w:rFonts w:ascii="Calibri" w:hAnsi="Calibri" w:cs="Calibri"/>
          <w:color w:val="000000"/>
          <w:sz w:val="23"/>
          <w:szCs w:val="23"/>
        </w:rPr>
        <w:t>σ</w:t>
      </w:r>
      <w:r w:rsidR="000C027F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0C027F">
        <w:rPr>
          <w:rFonts w:ascii="NimbusSanL-Regu" w:hAnsi="NimbusSanL-Regu" w:cs="NimbusSanL-Regu"/>
          <w:color w:val="2DA3C0"/>
          <w:sz w:val="21"/>
          <w:szCs w:val="21"/>
        </w:rPr>
        <w:t>Narrower Interval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(more precise) = larger </w:t>
      </w:r>
      <w:r>
        <w:rPr>
          <w:rFonts w:ascii="Calibri" w:hAnsi="Calibri" w:cs="Calibri"/>
          <w:color w:val="000000"/>
          <w:sz w:val="23"/>
          <w:szCs w:val="23"/>
        </w:rPr>
        <w:t>α</w:t>
      </w:r>
      <w:r w:rsidR="000C027F">
        <w:rPr>
          <w:rFonts w:ascii="Calibri" w:hAnsi="Calibri" w:cs="Calibri"/>
          <w:color w:val="000000"/>
          <w:sz w:val="23"/>
          <w:szCs w:val="23"/>
        </w:rPr>
        <w:t xml:space="preserve"> &amp; N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, smaller </w:t>
      </w:r>
      <w:r>
        <w:rPr>
          <w:rFonts w:ascii="Calibri" w:hAnsi="Calibri" w:cs="Calibri"/>
          <w:color w:val="000000"/>
          <w:sz w:val="23"/>
          <w:szCs w:val="23"/>
        </w:rPr>
        <w:t>α</w:t>
      </w:r>
    </w:p>
    <w:p w14:paraId="419F720D" w14:textId="6B2EB9A9" w:rsidR="000076A1" w:rsidRDefault="003D221F" w:rsidP="00684000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RomNo9L-ReguItal" w:hAnsi="NimbusRomNo9L-ReguItal" w:cs="NimbusRomNo9L-ReguItal"/>
          <w:color w:val="0C5278"/>
        </w:rPr>
        <w:t xml:space="preserve">SE </w:t>
      </w:r>
      <w:r>
        <w:rPr>
          <w:rFonts w:ascii="rtxr" w:hAnsi="rtxr" w:cs="rtxr"/>
          <w:color w:val="0C5278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</w:rPr>
                  <m:t>n</m:t>
                </m:r>
              </m:e>
            </m:rad>
          </m:den>
        </m:f>
      </m:oMath>
      <w:r>
        <w:rPr>
          <w:rFonts w:ascii="rtxr" w:eastAsiaTheme="minorEastAsia" w:hAnsi="rtxr" w:cs="rtxr"/>
          <w:color w:val="0C5278"/>
        </w:rPr>
        <w:t xml:space="preserve">, </w:t>
      </w:r>
      <w:r w:rsidR="000076A1">
        <w:rPr>
          <w:rFonts w:ascii="NimbusSanL-Regu" w:hAnsi="NimbusSanL-Regu" w:cs="NimbusSanL-Regu"/>
          <w:color w:val="000000"/>
          <w:sz w:val="23"/>
          <w:szCs w:val="23"/>
        </w:rPr>
        <w:t xml:space="preserve">Z = </w:t>
      </w:r>
      <m:oMath>
        <m:f>
          <m:fPr>
            <m:ctrlPr>
              <w:rPr>
                <w:rFonts w:ascii="Cambria Math" w:hAnsi="Cambria Math" w:cs="NimbusSanL-Regu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hAnsi="Cambria Math" w:cs="NimbusSanL-Regu"/>
                <w:color w:val="000000"/>
                <w:sz w:val="23"/>
                <w:szCs w:val="23"/>
              </w:rPr>
              <m:t xml:space="preserve">xbar-  </m:t>
            </m:r>
            <m:r>
              <m:rPr>
                <m:sty m:val="p"/>
              </m:rPr>
              <w:rPr>
                <w:rFonts w:ascii="Cambria Math" w:hAnsi="Cambria Math" w:cs="Calibri"/>
                <w:color w:val="0C5278"/>
              </w:rPr>
              <m:t>µ</m:t>
            </m:r>
          </m:num>
          <m:den>
            <m:r>
              <w:rPr>
                <w:rFonts w:ascii="Cambria Math" w:hAnsi="Cambria Math" w:cs="NimbusSanL-Regu"/>
                <w:color w:val="000000"/>
                <w:sz w:val="23"/>
                <w:szCs w:val="23"/>
              </w:rPr>
              <m:t>SE</m:t>
            </m:r>
          </m:den>
        </m:f>
      </m:oMath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, P(</w:t>
      </w:r>
      <w:proofErr w:type="spellStart"/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xbar</w:t>
      </w:r>
      <w:proofErr w:type="spellEnd"/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&gt;var|</w:t>
      </w:r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µ=</w:t>
      </w:r>
      <w:proofErr w:type="spellStart"/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val</w:t>
      </w:r>
      <w:proofErr w:type="spellEnd"/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)</w:t>
      </w:r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= P(Z&gt;) if P(Z) is lower than 5% we reject H</w:t>
      </w:r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  <w:vertAlign w:val="subscript"/>
        </w:rPr>
        <w:t>0</w:t>
      </w:r>
    </w:p>
    <w:p w14:paraId="34CC78A9" w14:textId="5DA97159" w:rsidR="000076A1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Type 1 Error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reject the null hypothesis when </w:t>
      </w:r>
      <w:r>
        <w:rPr>
          <w:rFonts w:ascii="NimbusRomNo9L-ReguItal" w:hAnsi="NimbusRomNo9L-ReguItal" w:cs="NimbusRomNo9L-ReguItal"/>
          <w:color w:val="000000"/>
        </w:rPr>
        <w:t>H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0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true. </w:t>
      </w:r>
      <w:r>
        <w:rPr>
          <w:rFonts w:ascii="NimbusSanL-Regu" w:hAnsi="NimbusSanL-Regu" w:cs="NimbusSanL-Regu"/>
          <w:color w:val="2DA3C0"/>
          <w:sz w:val="21"/>
          <w:szCs w:val="21"/>
        </w:rPr>
        <w:t>Type 2 Error</w:t>
      </w:r>
      <w:r>
        <w:rPr>
          <w:rFonts w:ascii="NimbusSanL-Regu" w:hAnsi="NimbusSanL-Regu" w:cs="NimbusSanL-Regu"/>
          <w:color w:val="000000"/>
          <w:sz w:val="21"/>
          <w:szCs w:val="21"/>
        </w:rPr>
        <w:t>: fail to reject the null hypothesis when H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>is true.</w:t>
      </w:r>
    </w:p>
    <w:p w14:paraId="486E3B13" w14:textId="20E5DF72" w:rsidR="000076A1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Increasing </w:t>
      </w:r>
      <w:r>
        <w:rPr>
          <w:rFonts w:ascii="Calibri" w:hAnsi="Calibri" w:cs="Calibri"/>
        </w:rPr>
        <w:t>α</w:t>
      </w:r>
      <w:r>
        <w:rPr>
          <w:rFonts w:ascii="rtxmi" w:hAnsi="rtxmi" w:cs="rtxmi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increases the Type 1 error rate.  Decreasing </w:t>
      </w:r>
      <w:r w:rsidR="00D72252">
        <w:rPr>
          <w:rFonts w:ascii="Calibri" w:hAnsi="Calibri" w:cs="Calibri"/>
          <w:sz w:val="21"/>
          <w:szCs w:val="21"/>
        </w:rPr>
        <w:t>α</w:t>
      </w:r>
      <w:r w:rsidR="00D72252">
        <w:rPr>
          <w:rFonts w:ascii="NimbusSanL-Regu" w:hAnsi="NimbusSanL-Regu" w:cs="NimbusSanL-Regu"/>
          <w:sz w:val="21"/>
          <w:szCs w:val="21"/>
        </w:rPr>
        <w:t xml:space="preserve"> increases type 2 error rate</w:t>
      </w:r>
    </w:p>
    <w:p w14:paraId="395603C1" w14:textId="56970786" w:rsidR="003D221F" w:rsidRPr="000C027F" w:rsidRDefault="00D72252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>Hypothesis Testing set hypotheses, check assumption conditions, calculate a test statistic and p value, make a decision and interpret it in context of the research question</w:t>
      </w:r>
      <w:r w:rsidR="000C027F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</w:t>
      </w:r>
      <w:r w:rsidR="003D221F" w:rsidRPr="000C027F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If p-value &lt; α, reject H0, data provide evidence for HA, </w:t>
      </w:r>
      <w:proofErr w:type="gramStart"/>
      <w:r w:rsidR="003D221F" w:rsidRPr="000C027F">
        <w:rPr>
          <w:rFonts w:ascii="NimbusSanL-Regu" w:eastAsiaTheme="minorEastAsia" w:hAnsi="NimbusSanL-Regu" w:cs="NimbusSanL-Regu"/>
          <w:color w:val="000000"/>
          <w:sz w:val="23"/>
          <w:szCs w:val="23"/>
        </w:rPr>
        <w:t>If</w:t>
      </w:r>
      <w:proofErr w:type="gramEnd"/>
      <w:r w:rsidR="003D221F" w:rsidRPr="000C027F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p-value &gt; α, do not reject H0, data do not provide</w:t>
      </w:r>
      <w:r w:rsidR="000C027F" w:rsidRPr="000C027F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</w:t>
      </w:r>
      <w:r w:rsidR="003D221F" w:rsidRPr="000C027F">
        <w:rPr>
          <w:rFonts w:ascii="NimbusSanL-Regu" w:eastAsiaTheme="minorEastAsia" w:hAnsi="NimbusSanL-Regu" w:cs="NimbusSanL-Regu"/>
          <w:color w:val="000000"/>
          <w:sz w:val="23"/>
          <w:szCs w:val="23"/>
        </w:rPr>
        <w:t>evidence for HA</w:t>
      </w:r>
    </w:p>
    <w:p w14:paraId="680F58FF" w14:textId="3DF3FDFB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The point estimate x(bar) = </w:t>
      </w:r>
      <m:oMath>
        <m:r>
          <w:rPr>
            <w:rFonts w:ascii="Cambria Math" w:eastAsiaTheme="minorEastAsia" w:hAnsi="Cambria Math" w:cs="NimbusSanL-Regu"/>
            <w:color w:val="000000"/>
            <w:sz w:val="23"/>
            <w:szCs w:val="23"/>
          </w:rPr>
          <m:t>SD/</m:t>
        </m:r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 w:cs="NimbusSanL-Regu"/>
                <w:color w:val="000000"/>
                <w:sz w:val="23"/>
                <w:szCs w:val="23"/>
              </w:rPr>
              <m:t>n</m:t>
            </m:r>
          </m:e>
        </m:rad>
      </m:oMath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 or p(hat) = </w:t>
      </w:r>
      <m:oMath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3"/>
                <w:szCs w:val="23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 w:cs="NimbusSanL-Regu"/>
                    <w:color w:val="000000"/>
                    <w:sz w:val="23"/>
                    <w:szCs w:val="23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 w:cs="NimbusSanL-Regu"/>
                    <w:color w:val="000000"/>
                    <w:sz w:val="23"/>
                    <w:szCs w:val="23"/>
                  </w:rPr>
                  <m:t>n</m:t>
                </m:r>
              </m:den>
            </m:f>
          </m:e>
        </m:rad>
      </m:oMath>
    </w:p>
    <w:p w14:paraId="3A413613" w14:textId="4B3C308D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03249D">
        <w:rPr>
          <w:rFonts w:ascii="NimbusSanL-Regu" w:hAnsi="NimbusSanL-Regu" w:cs="NimbusSanL-Regu"/>
          <w:color w:val="2DA3C0"/>
          <w:sz w:val="21"/>
          <w:szCs w:val="21"/>
        </w:rPr>
        <w:t>Clinical Significance</w:t>
      </w:r>
      <w:r w:rsidR="0003249D" w:rsidRPr="0003249D">
        <w:rPr>
          <w:rFonts w:ascii="NimbusSanL-Regu" w:hAnsi="NimbusSanL-Regu" w:cs="NimbusSanL-Regu"/>
          <w:color w:val="2DA3C0"/>
          <w:sz w:val="21"/>
          <w:szCs w:val="21"/>
        </w:rPr>
        <w:t>:</w:t>
      </w:r>
      <w:r w:rsidR="0003249D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Real differences between the point estimate and null value are easier to detect with larger samples.</w:t>
      </w:r>
    </w:p>
    <w:p w14:paraId="5B6DCB9D" w14:textId="42491548" w:rsidR="00D72252" w:rsidRPr="000076A1" w:rsidRDefault="005703F6" w:rsidP="000076A1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However, very large samples will result in statistical significance even for tiny differences between the sample mean and the null value (</w:t>
      </w:r>
      <w:r>
        <w:rPr>
          <w:rFonts w:ascii="NimbusSanL-Regu" w:hAnsi="NimbusSanL-Regu" w:cs="NimbusSanL-Regu"/>
          <w:color w:val="2DA3C0"/>
          <w:sz w:val="21"/>
          <w:szCs w:val="21"/>
        </w:rPr>
        <w:t>effect size</w:t>
      </w:r>
      <w:r>
        <w:rPr>
          <w:rFonts w:ascii="NimbusSanL-Regu" w:hAnsi="NimbusSanL-Regu" w:cs="NimbusSanL-Regu"/>
          <w:color w:val="000000"/>
          <w:sz w:val="21"/>
          <w:szCs w:val="21"/>
        </w:rPr>
        <w:t>), even when the difference is not clinically significant.</w:t>
      </w:r>
    </w:p>
    <w:sectPr w:rsidR="00D72252" w:rsidRPr="000076A1" w:rsidSect="00547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4"/>
    <w:rsid w:val="000076A1"/>
    <w:rsid w:val="00013FA5"/>
    <w:rsid w:val="0003249D"/>
    <w:rsid w:val="00033484"/>
    <w:rsid w:val="000B67D3"/>
    <w:rsid w:val="000C027F"/>
    <w:rsid w:val="000C5815"/>
    <w:rsid w:val="001A611B"/>
    <w:rsid w:val="00207CE4"/>
    <w:rsid w:val="00244D6D"/>
    <w:rsid w:val="003D221F"/>
    <w:rsid w:val="004213E4"/>
    <w:rsid w:val="00426CA5"/>
    <w:rsid w:val="004A1776"/>
    <w:rsid w:val="004C711C"/>
    <w:rsid w:val="004D5EAE"/>
    <w:rsid w:val="005023FE"/>
    <w:rsid w:val="005175F6"/>
    <w:rsid w:val="00547029"/>
    <w:rsid w:val="00552559"/>
    <w:rsid w:val="005703F6"/>
    <w:rsid w:val="00617A5E"/>
    <w:rsid w:val="00684000"/>
    <w:rsid w:val="007742BF"/>
    <w:rsid w:val="00791050"/>
    <w:rsid w:val="00797379"/>
    <w:rsid w:val="007D4AFD"/>
    <w:rsid w:val="0088554E"/>
    <w:rsid w:val="008B305A"/>
    <w:rsid w:val="008F5B12"/>
    <w:rsid w:val="009010AB"/>
    <w:rsid w:val="009137CE"/>
    <w:rsid w:val="009233F6"/>
    <w:rsid w:val="009415DA"/>
    <w:rsid w:val="00941C3F"/>
    <w:rsid w:val="0095039C"/>
    <w:rsid w:val="00957FCA"/>
    <w:rsid w:val="00975772"/>
    <w:rsid w:val="009B7313"/>
    <w:rsid w:val="009F520D"/>
    <w:rsid w:val="00A01DD2"/>
    <w:rsid w:val="00A16065"/>
    <w:rsid w:val="00A1694E"/>
    <w:rsid w:val="00A21FEA"/>
    <w:rsid w:val="00AA36A4"/>
    <w:rsid w:val="00AB373B"/>
    <w:rsid w:val="00AB79D9"/>
    <w:rsid w:val="00AC5E47"/>
    <w:rsid w:val="00BD29A3"/>
    <w:rsid w:val="00C5498C"/>
    <w:rsid w:val="00CF172A"/>
    <w:rsid w:val="00D55C1A"/>
    <w:rsid w:val="00D60B33"/>
    <w:rsid w:val="00D72252"/>
    <w:rsid w:val="00D939C0"/>
    <w:rsid w:val="00D970A1"/>
    <w:rsid w:val="00D979F3"/>
    <w:rsid w:val="00E107BC"/>
    <w:rsid w:val="00E22962"/>
    <w:rsid w:val="00E35F20"/>
    <w:rsid w:val="00E50E2E"/>
    <w:rsid w:val="00E626BB"/>
    <w:rsid w:val="00E83258"/>
    <w:rsid w:val="00F42F37"/>
    <w:rsid w:val="00FA11E7"/>
    <w:rsid w:val="00FD37DA"/>
    <w:rsid w:val="00F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EC1"/>
  <w15:chartTrackingRefBased/>
  <w15:docId w15:val="{675BEEC6-007B-41D8-AA2C-F82F4E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C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Daniel Ward</cp:lastModifiedBy>
  <cp:revision>16</cp:revision>
  <cp:lastPrinted>2018-06-17T19:09:00Z</cp:lastPrinted>
  <dcterms:created xsi:type="dcterms:W3CDTF">2018-06-17T19:06:00Z</dcterms:created>
  <dcterms:modified xsi:type="dcterms:W3CDTF">2018-06-17T20:51:00Z</dcterms:modified>
</cp:coreProperties>
</file>