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9D6" w:rsidRPr="005D39D6" w:rsidRDefault="005D39D6" w:rsidP="005D39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Republic of the Philippines</w:t>
      </w:r>
    </w:p>
    <w:p w:rsidR="005D39D6" w:rsidRPr="005D39D6" w:rsidRDefault="005D39D6" w:rsidP="005D39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UNIVERSIDAD DE MANILA</w:t>
      </w:r>
    </w:p>
    <w:p w:rsidR="005D39D6" w:rsidRDefault="005D39D6" w:rsidP="005D39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Office of the Registrar</w:t>
      </w:r>
    </w:p>
    <w:p w:rsidR="005D39D6" w:rsidRDefault="005D39D6" w:rsidP="005D39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D39D6" w:rsidRPr="005D39D6" w:rsidRDefault="005D39D6" w:rsidP="005D39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Authenticated Copies of Academic Credentials</w:t>
      </w:r>
    </w:p>
    <w:bookmarkEnd w:id="0"/>
    <w:p w:rsidR="005D39D6" w:rsidRDefault="005D39D6" w:rsidP="005D39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TRUE COPY</w:t>
      </w:r>
    </w:p>
    <w:p w:rsidR="005D39D6" w:rsidRPr="005D39D6" w:rsidRDefault="005D39D6" w:rsidP="005D39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sz w:val="24"/>
          <w:szCs w:val="24"/>
        </w:rPr>
        <w:t>Verified against the original on file.</w:t>
      </w:r>
    </w:p>
    <w:p w:rsidR="005D39D6" w:rsidRDefault="005D39D6" w:rsidP="005D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br/>
        <w:t xml:space="preserve">Name: </w:t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JUAN DELA CRUZ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D39D6">
        <w:rPr>
          <w:rFonts w:ascii="Times New Roman" w:eastAsia="Times New Roman" w:hAnsi="Times New Roman" w:cs="Times New Roman"/>
          <w:sz w:val="24"/>
          <w:szCs w:val="24"/>
        </w:rPr>
        <w:t xml:space="preserve">Student No.: </w:t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2022-12345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br/>
        <w:t xml:space="preserve">Program: </w:t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Secondary Education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930"/>
        <w:gridCol w:w="2202"/>
        <w:gridCol w:w="1897"/>
        <w:gridCol w:w="1905"/>
        <w:gridCol w:w="1926"/>
      </w:tblGrid>
      <w:tr w:rsidR="005D39D6" w:rsidTr="005D39D6">
        <w:trPr>
          <w:trHeight w:val="65"/>
        </w:trPr>
        <w:tc>
          <w:tcPr>
            <w:tcW w:w="1930" w:type="dxa"/>
          </w:tcPr>
          <w:p w:rsidR="005D39D6" w:rsidRDefault="005D39D6" w:rsidP="00B32471">
            <w:r>
              <w:t>Course Code</w:t>
            </w:r>
          </w:p>
        </w:tc>
        <w:tc>
          <w:tcPr>
            <w:tcW w:w="2202" w:type="dxa"/>
          </w:tcPr>
          <w:p w:rsidR="005D39D6" w:rsidRDefault="005D39D6" w:rsidP="00B32471">
            <w:r>
              <w:t>Course Title</w:t>
            </w:r>
          </w:p>
        </w:tc>
        <w:tc>
          <w:tcPr>
            <w:tcW w:w="1897" w:type="dxa"/>
          </w:tcPr>
          <w:p w:rsidR="005D39D6" w:rsidRDefault="005D39D6" w:rsidP="00B32471">
            <w:r>
              <w:t>Units</w:t>
            </w:r>
          </w:p>
        </w:tc>
        <w:tc>
          <w:tcPr>
            <w:tcW w:w="1905" w:type="dxa"/>
          </w:tcPr>
          <w:p w:rsidR="005D39D6" w:rsidRDefault="005D39D6" w:rsidP="00B32471">
            <w:r>
              <w:t>Grade</w:t>
            </w:r>
          </w:p>
        </w:tc>
        <w:tc>
          <w:tcPr>
            <w:tcW w:w="1926" w:type="dxa"/>
          </w:tcPr>
          <w:p w:rsidR="005D39D6" w:rsidRDefault="005D39D6" w:rsidP="00B32471">
            <w:r>
              <w:t>Remarks</w:t>
            </w:r>
          </w:p>
        </w:tc>
      </w:tr>
      <w:tr w:rsidR="005D39D6" w:rsidTr="005D39D6">
        <w:trPr>
          <w:trHeight w:val="196"/>
        </w:trPr>
        <w:tc>
          <w:tcPr>
            <w:tcW w:w="1930" w:type="dxa"/>
          </w:tcPr>
          <w:p w:rsidR="005D39D6" w:rsidRDefault="005D39D6" w:rsidP="00B32471">
            <w:r>
              <w:t>ENG101</w:t>
            </w:r>
          </w:p>
        </w:tc>
        <w:tc>
          <w:tcPr>
            <w:tcW w:w="2202" w:type="dxa"/>
          </w:tcPr>
          <w:p w:rsidR="005D39D6" w:rsidRDefault="005D39D6" w:rsidP="00B32471">
            <w:r>
              <w:t>Study and Thinking Skills in English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1.75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ENG102</w:t>
            </w:r>
          </w:p>
        </w:tc>
        <w:tc>
          <w:tcPr>
            <w:tcW w:w="2202" w:type="dxa"/>
          </w:tcPr>
          <w:p w:rsidR="005D39D6" w:rsidRDefault="005D39D6" w:rsidP="00B32471">
            <w:r>
              <w:t>Speech Communication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2.00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LIT101</w:t>
            </w:r>
          </w:p>
        </w:tc>
        <w:tc>
          <w:tcPr>
            <w:tcW w:w="2202" w:type="dxa"/>
          </w:tcPr>
          <w:p w:rsidR="005D39D6" w:rsidRDefault="005D39D6" w:rsidP="00B32471">
            <w:r>
              <w:t>Introduction to Literature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1.50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96"/>
        </w:trPr>
        <w:tc>
          <w:tcPr>
            <w:tcW w:w="1930" w:type="dxa"/>
          </w:tcPr>
          <w:p w:rsidR="005D39D6" w:rsidRDefault="005D39D6" w:rsidP="00B32471">
            <w:r>
              <w:t>EDU101</w:t>
            </w:r>
          </w:p>
        </w:tc>
        <w:tc>
          <w:tcPr>
            <w:tcW w:w="2202" w:type="dxa"/>
          </w:tcPr>
          <w:p w:rsidR="005D39D6" w:rsidRDefault="005D39D6" w:rsidP="00B32471">
            <w:r>
              <w:t>Child and Adolescent Development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1.75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4"/>
        </w:trPr>
        <w:tc>
          <w:tcPr>
            <w:tcW w:w="1930" w:type="dxa"/>
          </w:tcPr>
          <w:p w:rsidR="005D39D6" w:rsidRDefault="005D39D6" w:rsidP="00B32471">
            <w:r>
              <w:t>EDU102</w:t>
            </w:r>
          </w:p>
        </w:tc>
        <w:tc>
          <w:tcPr>
            <w:tcW w:w="2202" w:type="dxa"/>
          </w:tcPr>
          <w:p w:rsidR="005D39D6" w:rsidRDefault="005D39D6" w:rsidP="00B32471">
            <w:r>
              <w:t>Facilitating Learning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1.50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ENG201</w:t>
            </w:r>
          </w:p>
        </w:tc>
        <w:tc>
          <w:tcPr>
            <w:tcW w:w="2202" w:type="dxa"/>
          </w:tcPr>
          <w:p w:rsidR="005D39D6" w:rsidRDefault="005D39D6" w:rsidP="00B32471">
            <w:r>
              <w:t>Structure of English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2.00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262"/>
        </w:trPr>
        <w:tc>
          <w:tcPr>
            <w:tcW w:w="1930" w:type="dxa"/>
          </w:tcPr>
          <w:p w:rsidR="005D39D6" w:rsidRDefault="005D39D6" w:rsidP="00B32471">
            <w:r>
              <w:t>ENG202</w:t>
            </w:r>
          </w:p>
        </w:tc>
        <w:tc>
          <w:tcPr>
            <w:tcW w:w="2202" w:type="dxa"/>
          </w:tcPr>
          <w:p w:rsidR="005D39D6" w:rsidRDefault="005D39D6" w:rsidP="00B32471">
            <w:r>
              <w:t>Teaching English as a Second Language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1.75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LIT201</w:t>
            </w:r>
          </w:p>
        </w:tc>
        <w:tc>
          <w:tcPr>
            <w:tcW w:w="2202" w:type="dxa"/>
          </w:tcPr>
          <w:p w:rsidR="005D39D6" w:rsidRDefault="005D39D6" w:rsidP="00B32471">
            <w:r>
              <w:t>World Literature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1.50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EDU201</w:t>
            </w:r>
          </w:p>
        </w:tc>
        <w:tc>
          <w:tcPr>
            <w:tcW w:w="2202" w:type="dxa"/>
          </w:tcPr>
          <w:p w:rsidR="005D39D6" w:rsidRDefault="005D39D6" w:rsidP="00B32471">
            <w:r>
              <w:t>Principles of Teaching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1.75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96"/>
        </w:trPr>
        <w:tc>
          <w:tcPr>
            <w:tcW w:w="1930" w:type="dxa"/>
          </w:tcPr>
          <w:p w:rsidR="005D39D6" w:rsidRDefault="005D39D6" w:rsidP="00B32471">
            <w:r>
              <w:t>EDU202</w:t>
            </w:r>
          </w:p>
        </w:tc>
        <w:tc>
          <w:tcPr>
            <w:tcW w:w="2202" w:type="dxa"/>
          </w:tcPr>
          <w:p w:rsidR="005D39D6" w:rsidRDefault="005D39D6" w:rsidP="00B32471">
            <w:r>
              <w:t>Assessment of Student Learning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1.50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200"/>
        </w:trPr>
        <w:tc>
          <w:tcPr>
            <w:tcW w:w="1930" w:type="dxa"/>
          </w:tcPr>
          <w:p w:rsidR="005D39D6" w:rsidRDefault="005D39D6" w:rsidP="00B32471">
            <w:r>
              <w:t>ENG301</w:t>
            </w:r>
          </w:p>
        </w:tc>
        <w:tc>
          <w:tcPr>
            <w:tcW w:w="2202" w:type="dxa"/>
          </w:tcPr>
          <w:p w:rsidR="005D39D6" w:rsidRDefault="005D39D6" w:rsidP="00B32471">
            <w:r>
              <w:t>Language Curriculum for Secondary Ed.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1.75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ENG302</w:t>
            </w:r>
          </w:p>
        </w:tc>
        <w:tc>
          <w:tcPr>
            <w:tcW w:w="2202" w:type="dxa"/>
          </w:tcPr>
          <w:p w:rsidR="005D39D6" w:rsidRDefault="005D39D6" w:rsidP="00B32471">
            <w:r>
              <w:t>Campus Journalism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1.75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EDU301</w:t>
            </w:r>
          </w:p>
        </w:tc>
        <w:tc>
          <w:tcPr>
            <w:tcW w:w="2202" w:type="dxa"/>
          </w:tcPr>
          <w:p w:rsidR="005D39D6" w:rsidRDefault="005D39D6" w:rsidP="00B32471">
            <w:r>
              <w:t>Curriculum Development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1.75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EDU302</w:t>
            </w:r>
          </w:p>
        </w:tc>
        <w:tc>
          <w:tcPr>
            <w:tcW w:w="2202" w:type="dxa"/>
          </w:tcPr>
          <w:p w:rsidR="005D39D6" w:rsidRDefault="005D39D6" w:rsidP="00B32471">
            <w:r>
              <w:t>Educational Technology</w:t>
            </w:r>
          </w:p>
        </w:tc>
        <w:tc>
          <w:tcPr>
            <w:tcW w:w="1897" w:type="dxa"/>
          </w:tcPr>
          <w:p w:rsidR="005D39D6" w:rsidRDefault="005D39D6" w:rsidP="00B32471">
            <w:r>
              <w:t>3</w:t>
            </w:r>
          </w:p>
        </w:tc>
        <w:tc>
          <w:tcPr>
            <w:tcW w:w="1905" w:type="dxa"/>
          </w:tcPr>
          <w:p w:rsidR="005D39D6" w:rsidRDefault="005D39D6" w:rsidP="00B32471">
            <w:r>
              <w:t>1.50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  <w:tr w:rsidR="005D39D6" w:rsidTr="005D39D6">
        <w:trPr>
          <w:trHeight w:val="131"/>
        </w:trPr>
        <w:tc>
          <w:tcPr>
            <w:tcW w:w="1930" w:type="dxa"/>
          </w:tcPr>
          <w:p w:rsidR="005D39D6" w:rsidRDefault="005D39D6" w:rsidP="00B32471">
            <w:r>
              <w:t>PRAC401</w:t>
            </w:r>
          </w:p>
        </w:tc>
        <w:tc>
          <w:tcPr>
            <w:tcW w:w="2202" w:type="dxa"/>
          </w:tcPr>
          <w:p w:rsidR="005D39D6" w:rsidRDefault="005D39D6" w:rsidP="00B32471">
            <w:r>
              <w:t>Practice Teaching</w:t>
            </w:r>
          </w:p>
        </w:tc>
        <w:tc>
          <w:tcPr>
            <w:tcW w:w="1897" w:type="dxa"/>
          </w:tcPr>
          <w:p w:rsidR="005D39D6" w:rsidRDefault="005D39D6" w:rsidP="00B32471">
            <w:r>
              <w:t>6</w:t>
            </w:r>
          </w:p>
        </w:tc>
        <w:tc>
          <w:tcPr>
            <w:tcW w:w="1905" w:type="dxa"/>
          </w:tcPr>
          <w:p w:rsidR="005D39D6" w:rsidRDefault="005D39D6" w:rsidP="00B32471">
            <w:r>
              <w:t>1.25</w:t>
            </w:r>
          </w:p>
        </w:tc>
        <w:tc>
          <w:tcPr>
            <w:tcW w:w="1926" w:type="dxa"/>
          </w:tcPr>
          <w:p w:rsidR="005D39D6" w:rsidRDefault="005D39D6" w:rsidP="00B32471">
            <w:r>
              <w:t>Passed</w:t>
            </w:r>
          </w:p>
        </w:tc>
      </w:tr>
    </w:tbl>
    <w:p w:rsidR="005D39D6" w:rsidRPr="005D39D6" w:rsidRDefault="005D39D6" w:rsidP="005D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9D6" w:rsidRPr="005D39D6" w:rsidRDefault="005D39D6" w:rsidP="005D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Total Units Earned: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 xml:space="preserve"> 48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br/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General Weighted Average (GWA):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 xml:space="preserve"> 1.68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br/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Graduation Date: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 xml:space="preserve"> April 3, 2024</w:t>
      </w:r>
    </w:p>
    <w:p w:rsidR="005D39D6" w:rsidRPr="005D39D6" w:rsidRDefault="005D39D6" w:rsidP="005D3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9D6" w:rsidRPr="005D39D6" w:rsidRDefault="005D39D6" w:rsidP="005D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48D51" wp14:editId="079E542A">
            <wp:simplePos x="0" y="0"/>
            <wp:positionH relativeFrom="column">
              <wp:posOffset>4591050</wp:posOffset>
            </wp:positionH>
            <wp:positionV relativeFrom="paragraph">
              <wp:posOffset>570230</wp:posOffset>
            </wp:positionV>
            <wp:extent cx="1428750" cy="1366520"/>
            <wp:effectExtent l="0" t="0" r="0" b="5080"/>
            <wp:wrapThrough wrapText="bothSides">
              <wp:wrapPolygon edited="0">
                <wp:start x="0" y="0"/>
                <wp:lineTo x="0" y="21379"/>
                <wp:lineTo x="21312" y="21379"/>
                <wp:lineTo x="213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92dceb-ffde-4a16-afb9-a6d64e677a25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71D">
        <w:rPr>
          <w:noProof/>
        </w:rPr>
        <w:drawing>
          <wp:anchor distT="0" distB="0" distL="114300" distR="114300" simplePos="0" relativeHeight="251659264" behindDoc="1" locked="0" layoutInCell="1" allowOverlap="1" wp14:anchorId="5A794125" wp14:editId="78C518C1">
            <wp:simplePos x="0" y="0"/>
            <wp:positionH relativeFrom="column">
              <wp:posOffset>219075</wp:posOffset>
            </wp:positionH>
            <wp:positionV relativeFrom="paragraph">
              <wp:posOffset>400685</wp:posOffset>
            </wp:positionV>
            <wp:extent cx="1143000" cy="58383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by: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5D39D6" w:rsidRPr="005D39D6" w:rsidRDefault="005D39D6" w:rsidP="005D3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:rsidR="005D39D6" w:rsidRPr="005D39D6" w:rsidRDefault="005D39D6" w:rsidP="005D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Ma. Cristina L. Santos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br/>
        <w:t>University Registrar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br/>
      </w:r>
      <w:r w:rsidRPr="005D39D6">
        <w:rPr>
          <w:rFonts w:ascii="Times New Roman" w:eastAsia="Times New Roman" w:hAnsi="Times New Roman" w:cs="Times New Roman"/>
          <w:b/>
          <w:bCs/>
          <w:sz w:val="24"/>
          <w:szCs w:val="24"/>
        </w:rPr>
        <w:t>Date Issued:</w:t>
      </w:r>
      <w:r w:rsidRPr="005D39D6">
        <w:rPr>
          <w:rFonts w:ascii="Times New Roman" w:eastAsia="Times New Roman" w:hAnsi="Times New Roman" w:cs="Times New Roman"/>
          <w:sz w:val="24"/>
          <w:szCs w:val="24"/>
        </w:rPr>
        <w:t xml:space="preserve"> May 2, 2025</w:t>
      </w:r>
    </w:p>
    <w:p w:rsidR="0086698E" w:rsidRPr="005D39D6" w:rsidRDefault="0086698E" w:rsidP="005D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698E" w:rsidRPr="005D39D6" w:rsidSect="005D39D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D6"/>
    <w:rsid w:val="005D39D6"/>
    <w:rsid w:val="008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BCFB"/>
  <w15:chartTrackingRefBased/>
  <w15:docId w15:val="{67840107-0BDB-4A64-A44B-786B92D4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9D6"/>
    <w:rPr>
      <w:b/>
      <w:bCs/>
    </w:rPr>
  </w:style>
  <w:style w:type="table" w:styleId="TableGrid">
    <w:name w:val="Table Grid"/>
    <w:basedOn w:val="TableNormal"/>
    <w:uiPriority w:val="59"/>
    <w:rsid w:val="005D39D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2025-05-02T14:19:00Z</dcterms:created>
  <dcterms:modified xsi:type="dcterms:W3CDTF">2025-05-02T14:23:00Z</dcterms:modified>
</cp:coreProperties>
</file>