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Vinte Anos de Pesquisa sobre Estimativa de Esfor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o em Software:</w:t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Uma An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lise Bibliom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trica</w:t>
      </w:r>
    </w:p>
    <w:p>
      <w:pPr>
        <w:pStyle w:val="Corpo"/>
        <w:bidi w:val="0"/>
      </w:pPr>
      <w:r>
        <w:rPr>
          <w:rFonts w:ascii="Times New Roman" w:hAnsi="Times New Roman"/>
          <w:sz w:val="18"/>
          <w:szCs w:val="18"/>
          <w:rtl w:val="0"/>
          <w:lang w:val="pt-PT"/>
        </w:rPr>
        <w:t>Ana Beatriz Fontes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  <w:r>
        <w:rPr>
          <w:rFonts w:ascii="Times New Roman" w:hAnsi="Times New Roman"/>
          <w:sz w:val="18"/>
          <w:szCs w:val="18"/>
          <w:rtl w:val="0"/>
          <w:lang w:val="pt-PT"/>
        </w:rPr>
        <w:t>, Rodrigo Mendes</w:t>
      </w:r>
      <w:r>
        <w:rPr>
          <w:rFonts w:ascii="Times New Roman" w:hAnsi="Times New Roman" w:hint="default"/>
          <w:sz w:val="18"/>
          <w:szCs w:val="18"/>
          <w:rtl w:val="0"/>
        </w:rPr>
        <w:t>²</w:t>
      </w:r>
      <w:r>
        <w:rPr>
          <w:rFonts w:ascii="Times New Roman" w:hAnsi="Times New Roman"/>
          <w:sz w:val="18"/>
          <w:szCs w:val="18"/>
          <w:rtl w:val="0"/>
          <w:lang w:val="it-IT"/>
        </w:rPr>
        <w:t>, Carla N</w:t>
      </w:r>
      <w:r>
        <w:rPr>
          <w:rFonts w:ascii="Times New Roman" w:hAnsi="Times New Roman" w:hint="default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sz w:val="18"/>
          <w:szCs w:val="18"/>
          <w:rtl w:val="0"/>
          <w:lang w:val="es-ES_tradnl"/>
        </w:rPr>
        <w:t>brega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¹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Programa de P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>s-Gradua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em Ci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ê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ncia da Computa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</w:rPr>
        <w:t xml:space="preserve">o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Universidade Federal do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cio (UFFT)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²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Instituto de Computa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</w:rPr>
        <w:t xml:space="preserve">o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Universidade Estadual de Fict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cio (UEFT)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RESUMO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aplica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trica para mapear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cient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 sobre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projetos de software entre 2000 e 2019. A partir de 312 artigos recuperados de cinco bases de dados internacionais, identificamos redes de coautoria, peri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dicos de maior impacto, evolu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temporal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 clusters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ticos. Os resultados revelam uma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crescente 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2014, seguida de estabiliza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e evidenciam dois clusters dominantes: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cnicas baseadas em aprendizado de 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quina e modelos anal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gicos. O artigo descreve passo a passo o protocolo de coleta, limpeza 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dos dados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tricos, tornando o processo replic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vel.</w:t>
      </w:r>
    </w:p>
    <w:p>
      <w:pPr>
        <w:pStyle w:val="Corpo"/>
        <w:bidi w:val="0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 xml:space="preserve">Nota: Este artigo 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inteiramente fict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cio, produzido para fins did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ticos na disciplina de Metodologia de Pesquisa em Engenharia de Software. Os dados, nomes, peri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dicos e resultados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o inventados para ilustrar o uso da an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</w:rPr>
        <w:t>lise bibliom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es-ES_tradnl"/>
        </w:rPr>
        <w:t>trica como 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es-ES_tradnl"/>
        </w:rPr>
        <w:t>todo de 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í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ntese em revis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  <w:lang w:val="pt-PT"/>
        </w:rPr>
        <w:t>õ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es-ES_tradnl"/>
        </w:rPr>
        <w:t>es sistem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ticas e mapeamentos sistem</w:t>
      </w:r>
      <w:r>
        <w:rPr>
          <w:rFonts w:ascii="Times New Roman" w:hAnsi="Times New Roman" w:hint="default"/>
          <w:i w:val="1"/>
          <w:iCs w:val="1"/>
          <w:sz w:val="18"/>
          <w:szCs w:val="18"/>
          <w:rtl w:val="0"/>
        </w:rPr>
        <w:t>á</w:t>
      </w: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ticos.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1. INTRODU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A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das atividades mais estudadas e ao mesmo tempo mais problem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do planejamento de projetos de software. Erros de estimativa custam recursos, comprometem cronogramas e afetam a confian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entre equipes e clientes.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surpreende, portanto, que o tema tenha acumulado uma literatura extensa ao longo das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ltimas d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cadas.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Quando uma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 atinge essa maturidade, o pesquisador enfrenta um problema distinto do in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cio de uma linha de investiga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o: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mais dif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cil encontrar estudos,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it-IT"/>
        </w:rPr>
        <w:t>dif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cil enxergar o campo como um todo. Quais grupos de pesquisa dominam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o? Quais revistas concentram os trabalhos de maior impacto?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lacunas geogr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ficas ou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ticas? Essas perguntas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 respondem lendo um estudo por vez, mas examinando a estrutura da literatura em larga escala.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trica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apropriado para esse tipo de exame. Ao contr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de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tica que sintetiza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do, 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sintetiza a estrutura da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cient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fica: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es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redes de colabora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o, dispers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por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 e agrupamentos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ticos emergentes. Ela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responde o que cada estudo encontrou, mas responde onde, por quem e com que intensidade o conhecimento foi produzido.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documenta a aplica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desse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ao dom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 de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software. Cobrimos 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odo de 2000 a 2019, suficientemente longo para capturar ciclos de interesse e viradas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gicas na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rea. O objetivo pedag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gico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duplo: apresentar resultados substantivos sobre o campo e demonstrar, de forma transparente e reproduz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vel, cada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processo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>trico.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796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Quest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 de Pesquisa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RQ1: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Como evoluiu o volume de publica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sobre estimativa de esfor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em software entre 2000 e 2019?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RQ2: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dicos e confer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concentram a maior parte da produ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cient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fica na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zh-TW" w:eastAsia="zh-TW"/>
              </w:rPr>
              <w:t>rea?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RQ3: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grupos de pesquisa lideram em volume de publica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es e qual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estrutura de suas redes de coautoria?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RQ4: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clusters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ticos podem ser identificados na literatura por meio de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de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zh-TW" w:eastAsia="zh-TW"/>
              </w:rPr>
              <w:t>o?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2. M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descreve o protocolo completo de coleta, tratamento 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dos dados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tricos. O detalhamento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intencional: a reprodutibilidade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requisito central da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trica, e cada escolha de filtragem ou par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metro afeta os resultados. As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o-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bvias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explicadas nas caixas amarelas ao longo do texto.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2.1 Posicionamento e tipo de estudo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se situa no paradigma quantitativo-descritivo. Seu objetivo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interpretar o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 dos estudos prim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rios, mas medir e visualizar a estrutura da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cient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fica. Por essa raz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o, ela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frequentemente utilizada como etapa explorat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antes de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tica mais aprofundada, ou como estudo independente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caracterizar um campo de pesquisa em larga escala.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Este estudo segue as diretrizes de Petersen et al. (2008) para mapeamentos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ticos, combinadas com os procedimentos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 descritos na literatura especializada. Adotamos o processo em quatro fases: coleta de dados, limpeza e normaliza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o,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>lise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e visualiza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2035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Fases do processo bibliom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trico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Fase 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Coleta: busca nas bases, exporta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metadados (t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tulo, autores, afilia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ano,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es, palavras-chave, resumo).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Fase 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Limpeza: remo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duplicatas, normaliza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nomes de autores e afilia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Fase 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lise: 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lculo de indicadores (produ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o,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redes de coautoria,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de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o).</w:t>
            </w: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Fase 4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Visualiza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o: gera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mapas e gr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ficos com software bibliom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trico.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2.2 Fontes de dados e string de busca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busca foi realizada em cinco bases de dados: Web of Science (WoS), Scopus, IEEE Xplore, ACM Digital Library e Engineering Village. Essas bases foram selecionadas pela sua cobertura complementar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em engenharia de software.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839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String de busca utilizada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("software effort estimation" OR "software cost estimation" OR "software development effort") AND ("machine learning" OR "analogy" OR "use case points" OR "function points" OR "story points" OR "COCOMO")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112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gica: Por que usar termos alternativos ao conceito principal?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literatura usa ao menos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 express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para o mesmo fen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meno: 'effort estimation', 'cost estimation' e 'size estimation'. Restringir a busca a apenas uma perderia uma fra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significativa da produ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o. O uso de OR dentro de par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nteses garante que qualquer uma das variantes recupere o documento, sem exigir que todas estejam presentes.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2.3 Crit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rios de inclus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e exclus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Os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foram aplicados em dois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gios: primeiro sobre 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tulo e palavras-chave, depois sobre o resumo. A Tabela 1 apresenta os crit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adotados.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1600"/>
        <w:gridCol w:w="44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Crit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Tipo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Justificativa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 publicado entre 2000 e 2019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Delimita o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odo de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lise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Publicado em 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dico ou confer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revisado por pares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Garante controle de qualidade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nimo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Idioma ingl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s, portugu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ou espanhol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Inclus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Alcance lingu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stico compat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com os revisores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Fora do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odo (anterior a 2000 ou posterior a 2019)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Fora do escopo temporal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Teses, disserta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es, relat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cnicos, livros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Cobertura irregular nas bases; foco em artigos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Duplicatas entre bases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Evita dupla contagem na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 de frequ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ncia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Sem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tulo, autores ou ano identific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vel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Metadados insuficientes para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lise bibliom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trica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1. Crit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s-ES_tradnl"/>
        </w:rPr>
        <w:t>rios de inclus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e exclus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2.4 Processo de sele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1 (descrita textualmente a seguir) reproduz o funil de sele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A busca inicial nas cinco bases retornou 1.847 registros. 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en-US"/>
        </w:rPr>
        <w:t>s remo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duplicatas, restaram 1.203. A leitura de 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tulo e palavras-chave excluiu 681 registros claramente fora do escopo, resultando em 522 artigos para triagem por resumo. Dessa triagem, 210 foram exclu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 por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tratar diretamente de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ou custo. O corpus final foi de 312 artigos.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1400"/>
        <w:gridCol w:w="1400"/>
        <w:gridCol w:w="32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Etapa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Registros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Exclu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dos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Motivo principal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Busca bruta (5 bases)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1.847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Remo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de duplicatas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1.203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644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Mesmo registro em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ltiplas bases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Triagem por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tulo/palavras-chave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522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681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Fora do escopo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Triagem por resumo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312</w:t>
            </w:r>
          </w:p>
        </w:tc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210</w:t>
            </w:r>
          </w:p>
        </w:tc>
        <w:tc>
          <w:tcPr>
            <w:tcW w:type="dxa" w:w="32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trata estimativa de esfor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como objeto central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2. Funil de sele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do corpus bibliom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trico.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2.5 An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trica: indicadores e t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cnicas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deste estudo utilizou quatro fam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lias de indicadores, descritas a seguir. Cada fam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lia responde a uma das quest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pesquisa.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078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Indicadores de produ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 (RQ1)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Contagem de artigos por ano de publica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o. Produz a curva de crescimento da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rea e permite identificar picos, quedas e pontos de inflex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o. Complementada pelo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ndice de crescimento relativo (IGR) calculado como a varia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percentual entre tri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nios consecutivos.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316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Indicadores de impacto e concentra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 (RQ2)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Contagem de artigos por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culo (peri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dico ou confer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ncia),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mero de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por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culo e Fator de Impacto normalizado pela janela temporal. A lei de Bradford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aplicada para identificar 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cleo de 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dicos que concentra a produ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o: espera-se que um 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dos artigos se concentre em um conjunto pequeno de revistas (Zona 1), enquanto os dois 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os restantes se dispersam em um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mero muito maior de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culos.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316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An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 de redes de coautoria (RQ3)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Cada autor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; cada coautoria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aresta.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 calculadas: grau (n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mero de coautores diretos), intermedia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o (betweenness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autores que conectam clusters distintos) e closeness (dist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ncia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dia a todos os outros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s). Redes visualizadas com algoritmo de layout Force Atlas 2. Autores com menos de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artigos no corpus foram exclu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 da visualiza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 reduzir ru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316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An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de co-cita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 clusters tem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ticos (RQ4)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Dois documentos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co-citados quando um terceiro os cita juntos. Alta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indica que os documentos compartilham base te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rica ou metodol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gica. O algoritmo de clustering de Louvain foi aplicado sobre a matriz de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 identificar comunidades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ticas. Cada comunidade foi nomeada com base nos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termos mais frequentes nos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tulos de seus membros.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351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gica: Por que excluir autores com menos de tr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artigos da an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de rede?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Autores com apenas um ou dois artigos no corpus raramente formam conex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es 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veis na rede de coautoria: eles aparecem como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isolados ou como sat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lites de um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nico cluster, sem contribuir para a leitura estrutural da rede. Manter esses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inflaciona o grafo e dificulta a visualiza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das conex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centrais. O limiar de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s artigos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conservador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alguns estudos usam cinco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mas preserva mais autores ativos no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odo.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3. RESULTADOS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apresenta os resultados organizados pelas quatro quest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pesquisa. Para cada uma, os dados quantitativos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acompanhados de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anal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tica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a bibliometria permite extrair vai al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da contagem: ela revela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estruturais invis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veis na leitura artigo por artigo.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3.1 Evolu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temporal da produ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 (RQ1)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anual cresceu de forma consistente entre 2000 e 2014, passando de 8 artigos em 2000 para 28 em 2014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um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ndice de crescimento relativo (IGR) de 250% no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odo completo. A taxa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foi uniforme: o tri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nio de maior acelera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foi 2006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2008 (IGR = 62%), coincidindo com a populariza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reposit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p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blicos de dados de projetos de software (como o ISBSG e o Desharnais dataset), que tornaram a aplica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cnicas de aprendizado de 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quina operacionalmente vi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para pesquisadores sem acesso privilegiado a dados industriais.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partir de 2015,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estabilizou entre 22 e 26 artigos por ano. Essa estabiliza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, por si s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, um dado interpret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vel: campos em maturidade tendem a produzir de forma mais constante do que explosiva, pois os problemas de pesquisa passam a ser incrementais em vez de fundacionais. O quinqu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>nio 2015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2019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apresentou a maior diversidade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gica entre os artigos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medida pelo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ndice de Shannon aplicado </w:t>
      </w:r>
      <w:r>
        <w:rPr>
          <w:rFonts w:ascii="Times New Roman" w:hAnsi="Times New Roman" w:hint="default"/>
          <w:sz w:val="20"/>
          <w:szCs w:val="20"/>
          <w:rtl w:val="0"/>
        </w:rPr>
        <w:t>à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 palavras-chave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sugere fragmenta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agenda,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esgotamento do interesse.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900"/>
        <w:gridCol w:w="1800"/>
        <w:gridCol w:w="2400"/>
        <w:gridCol w:w="2571"/>
      </w:tblGrid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Quinqu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nio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Artigos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IGR vs. quinqu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nio anterior</w:t>
            </w:r>
          </w:p>
        </w:tc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Evento marcante</w:t>
            </w:r>
          </w:p>
        </w:tc>
        <w:tc>
          <w:tcPr>
            <w:tcW w:type="dxa" w:w="2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cnica dominante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2000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2004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52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Disponibiliza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 ISBSG dataset v6</w:t>
            </w:r>
          </w:p>
        </w:tc>
        <w:tc>
          <w:tcPr>
            <w:tcW w:type="dxa" w:w="2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Modelos anal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ticos (COCOMO, Pontos de Fun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2005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2009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+50%</w:t>
            </w:r>
          </w:p>
        </w:tc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Crescimento de publica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em CBR e redes neurais</w:t>
            </w:r>
          </w:p>
        </w:tc>
        <w:tc>
          <w:tcPr>
            <w:tcW w:type="dxa" w:w="2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Analogia (CBR) e redes neurais iniciais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2010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2014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108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+38%</w:t>
            </w:r>
          </w:p>
        </w:tc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Difus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o de frameworks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geis em escala industrial</w:t>
            </w:r>
          </w:p>
        </w:tc>
        <w:tc>
          <w:tcPr>
            <w:tcW w:type="dxa" w:w="2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Aprendizado de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quina (SVM,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rvores de decis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2015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2019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−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31%</w:t>
            </w:r>
          </w:p>
        </w:tc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Surgimento de estimativa cont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nua em DevOps</w:t>
            </w:r>
          </w:p>
        </w:tc>
        <w:tc>
          <w:tcPr>
            <w:tcW w:type="dxa" w:w="25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cnicas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bridas e dados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geis (Story Points)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3. Produ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s-ES_tradnl"/>
        </w:rPr>
        <w:t>o por quinqu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ê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nio, evento contextual e t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cnica dominante identificada na an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lise de clusters.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es-ES_tradnl"/>
        </w:rPr>
        <w:t>A queda aparente no quinqu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>nio 2015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2019 merece aten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especial. Ela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uniforme entre os clusters: CT3 (Modelos 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tricos) registrou queda real de 44% no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odo, enquanto CT4 (Contexto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gil) cresceu 38%. Isso indica uma transfer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interesse entre abordagens,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uma retra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geral do campo. Parte da queda total pode ainda ser artefato da string de busca,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captura termos emergentes como 'sprint velocity prediction' ou 'continuous estimation'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n-US"/>
        </w:rPr>
        <w:t>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tese discutida na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5.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55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a curva de produ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revela que a leitura individual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revela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Imagine que voc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dez artigos sobre estimativa de esfor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publicados em 2018. Eles podem parecer representativos da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rea. Mas sem a curva temporal, voc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sabe que esses dez artigos fazem parte de um plateau de estabiliza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uma 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cada de crescimento acelerado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 que esse plateau coincide com uma mudan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de paradigma de modelos param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tricos para abordagens orientadas a dados. A curva de produ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diz o que cada artigo encontrou, mas diz quando o campo mudou de dire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 em que velocidade.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2876550"/>
            <wp:effectExtent l="0" t="0" r="0" b="0"/>
            <wp:docPr id="1073741825" name="officeArt object" descr="2cbe1ca82960cb61fcd4a50fdb0a919f20359b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2cbe1ca82960cb61fcd4a50fdb0a919f20359b46.png" descr="2cbe1ca82960cb61fcd4a50fdb0a919f20359b4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714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IGR (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ndice de Crescimento Relativo)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sv-SE"/>
              </w:rPr>
              <w:t>a varia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percentual entre dois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odos. IGR = +62% entre 2006 e 2008 significa que 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mero de artigos cresceu 62% naquele tri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nio, comparado ao tri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nio anterior. As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faixas coloridas identificam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odos com comportamento distinto da curva.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3.2 Distribui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por ve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í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culo de publica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 (RQ2)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Lei de Bradford, aplicada ao corpus de 312 artigos distribu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dos em 101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culos distintos, produziu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zonas de produtividade com divis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aproximadamente igual em volume de artigos. A concentra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observada na Zona 1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caracter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stica de campos disciplinarmente consolidados: seis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culos respondem por 33% de toda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enquanto 74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culos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73% do total de fontes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contribuem com os mesmos 33% finais.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1200"/>
        <w:gridCol w:w="900"/>
        <w:gridCol w:w="1100"/>
        <w:gridCol w:w="4071"/>
      </w:tblGrid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Zona Bradford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º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de ve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culos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Artigos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% do corpus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Exemplos de ve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culos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Zona 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cleo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104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33%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IST, Empirical SE, JSS, ICSE, ESEM, EASE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 xml:space="preserve">Zona 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Intermedi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ria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21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104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33%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EASE, PROMISE, SEKE, IET Software, ICSM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 xml:space="preserve">Zona 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Perif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rica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104</w:t>
            </w:r>
          </w:p>
        </w:tc>
        <w:tc>
          <w:tcPr>
            <w:tcW w:type="dxa" w:w="1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33%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Confer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regionais, peri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dicos de gest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e TI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4. Distribui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por Lei de Bradford (101 ve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culos, 312 artigos).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presen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confer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ricas (ESEM, EASE, PROMISE) entre os seis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culos nucleares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indicador de sa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de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do campo: a pesquisa sobre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apenas sendo publicada em peri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dicos de alto fator de impacto, mas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debatida em f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runs especializados em avalia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e medi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rica. Isso distingue o campo de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reas onde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 concentra exclusivamente em peri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dicos generalistas.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Zona 3 revela, por outro lado, uma dispers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relevante: 74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culos publicaram em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dia 1,4 artigos cada sobre o tema. Esse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comum em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reas que atraem aten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interdisciplinar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de-DE"/>
        </w:rPr>
        <w:t>gest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projetos, ci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ncia de dados, engenharia de sistemas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 que publicam artigos com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como 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pico secund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rio,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central. Para um pesquisador que queira construir a base te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rica de uma disserta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na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rea, a implica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tica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clara: monitorar apenas os seis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culos da Zona 1 captura um ter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da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 custo de leitura administr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vel; ignorar as Zonas 2 e 3 implica perder dois ter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os, parte dos quais traz perspectivas interdisciplinares que os peri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dicos nucleares tendem 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publicar.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793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Para que serve saber quais revistas publicam mais sobre o tema?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de orientar o monitoramento da literatura, a distribui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por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culo tem implica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 pr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ticas para quem vai submeter um artigo. Se seu trabalho usa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cnicas de aprendizado de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quina para estimativa, os dados indicam que IST e ESEM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 hist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rico de aceitar esse tipo de contribui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 que a comunidade que vai avaliar seu artigo nesses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culos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mesma que produziu o corpus dominante. Se seu trabalho usa uma perspectiva de gest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projetos ou adota metodologia qualitativa, os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culos da Zona 3 podem ser mais receptivos. A bibliometria, nesse sentido, funciona tamb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como mapa de posicionamento estrat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gico na carreira acad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mica.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3457575"/>
            <wp:effectExtent l="0" t="0" r="0" b="0"/>
            <wp:docPr id="1073741826" name="officeArt object" descr="37f0de326956d30e52dee468d5d905254af27b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37f0de326956d30e52dee468d5d905254af27b19.png" descr="37f0de326956d30e52dee468d5d905254af27b19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952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Lei de Bradford divide os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culos de publica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em 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zonas que concentram, cada uma, aproximadamente um ter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dos artigos do corpus. A Zona 1 (azul)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cleo: poucos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culos, muitos artigos. A Zona 3 (n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mostrada por clareza)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periferia: muitos ve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culos, poucos artigos cada. A linha tracejada laranja separa as zonas no gr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fico.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3.3 Redes de coautoria (RQ3)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Ap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a filtragem pelo limiar m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nimo de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artigos no corpus, a rede de coautoria resultante cont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>m 47 n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 e 89 arestas, com densidade de grafo de 0,082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valor 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pico de redes de coautoria em sub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reas espec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ficas de engenharia de software. A rede apresenta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componentes conexos principais (clusters C1, C2, C3) e seis n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s isolados sem nenhuma aresta no corpus filtrado.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900"/>
        <w:gridCol w:w="1200"/>
        <w:gridCol w:w="1600"/>
        <w:gridCol w:w="1900"/>
        <w:gridCol w:w="1471"/>
      </w:tblGrid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Cluster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s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Arestas internas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Afilia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 predominante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Foco tem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tico</w:t>
            </w:r>
          </w:p>
        </w:tc>
        <w:tc>
          <w:tcPr>
            <w:tcW w:type="dxa" w:w="1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Ano 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dio 1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º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C1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Aprendizado de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quina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18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UK e Irlanda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SVM, redes neurais, ensemble</w:t>
            </w:r>
          </w:p>
        </w:tc>
        <w:tc>
          <w:tcPr>
            <w:tcW w:type="dxa" w:w="1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2007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Modelos Anal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ticos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14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28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Brasil e Portugal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COCOMO, Pontos de Fun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o, regress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1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2003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todos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geis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17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Escandin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via e Austr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lia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Story Points, Planning Poker, velocidade</w:t>
            </w:r>
          </w:p>
        </w:tc>
        <w:tc>
          <w:tcPr>
            <w:tcW w:type="dxa" w:w="1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2012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Isolados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1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6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Diversas</w:t>
            </w:r>
          </w:p>
        </w:tc>
        <w:tc>
          <w:tcPr>
            <w:tcW w:type="dxa" w:w="1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Temas perif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ricos ou estudos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nicos</w:t>
            </w:r>
          </w:p>
        </w:tc>
        <w:tc>
          <w:tcPr>
            <w:tcW w:type="dxa" w:w="14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5. Clusters de coautoria: composi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e caracter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í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sticas.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A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trica de betweenness centralidade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que mede o quanto um 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ó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serve de ponte entre partes diferentes da rede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identificou P. R. Venkatesan (C1) como o autor com maior poder de intermedia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(betweenness normalizado = 0,38). Isso significa que uma fra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expressiva dos caminhos mais curtos entre autores de diferentes clusters passa por ele. Na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 xml:space="preserve">tica, Venkatesan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pesquisador mais prov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de revisar artigos de outro cluster, de ser convidado para colabora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interdisciplinares e de influenciar a transfer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cnicas entre comunidades.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M. H. J</w:t>
      </w:r>
      <w:r>
        <w:rPr>
          <w:rFonts w:ascii="Times New Roman" w:hAnsi="Times New Roman" w:hint="default"/>
          <w:sz w:val="20"/>
          <w:szCs w:val="20"/>
          <w:rtl w:val="0"/>
          <w:lang w:val="da-DK"/>
        </w:rPr>
        <w:t>ø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rgensen (C2) lidera em grau de centralidade com 11 coautores diretos, o que o posiciona como o polo de maior atividade colaborativa dentro de C2. O 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n-US"/>
        </w:rPr>
        <w:t>ndice de closeness de J</w:t>
      </w:r>
      <w:r>
        <w:rPr>
          <w:rFonts w:ascii="Times New Roman" w:hAnsi="Times New Roman" w:hint="default"/>
          <w:sz w:val="20"/>
          <w:szCs w:val="20"/>
          <w:rtl w:val="0"/>
          <w:lang w:val="da-DK"/>
        </w:rPr>
        <w:t>ø</w:t>
      </w:r>
      <w:r>
        <w:rPr>
          <w:rFonts w:ascii="Times New Roman" w:hAnsi="Times New Roman"/>
          <w:sz w:val="20"/>
          <w:szCs w:val="20"/>
          <w:rtl w:val="0"/>
        </w:rPr>
        <w:t xml:space="preserve">rgensen (0,61)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alto da rede, indicando que ele alcan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qualquer outro 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ó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em menos passos do que qualquer outro autor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que, em termos de difus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ideias, significa que resultados publicados por J</w:t>
      </w:r>
      <w:r>
        <w:rPr>
          <w:rFonts w:ascii="Times New Roman" w:hAnsi="Times New Roman" w:hint="default"/>
          <w:sz w:val="20"/>
          <w:szCs w:val="20"/>
          <w:rtl w:val="0"/>
          <w:lang w:val="da-DK"/>
        </w:rPr>
        <w:t>ø</w:t>
      </w:r>
      <w:r>
        <w:rPr>
          <w:rFonts w:ascii="Times New Roman" w:hAnsi="Times New Roman"/>
          <w:sz w:val="20"/>
          <w:szCs w:val="20"/>
          <w:rtl w:val="0"/>
          <w:lang w:val="da-DK"/>
        </w:rPr>
        <w:t>rgensen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 maior probabilidade de circular rapidamente pela rede.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cluster C3 (M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todos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de-DE"/>
        </w:rPr>
        <w:t xml:space="preserve">geis)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jovem em termos de ano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dio de primeiro artigo (2012) e o menos denso internamente. Isso reflete a relativa novidade do tema: a comunidade ainda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se formando, com poucos v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nculos de coautoria consolidados. A baixa densidade de C3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indica falta de interesse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volume de artigos em CT4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crescente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mas sim que os pesquisadores da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 ainda operam de forma mais independente do que em rede.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55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que a an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 de rede revela que uma lista de autores mais produtivos n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revela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lista dos dez autores mais prol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ficos no corpus diria quem publicou mais. 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lise de rede diz algo diferente: quem conecta comunidades distintas, quem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dispens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sem romper a coes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da rede e onde 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depend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fr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geis. Se Venkatesan parasse de publicar amanh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, o canal de comunica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entre C1 e C3 ficaria sem intermedi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rio identific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vel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os dois clusters passariam a operar em paralelo sem troca regular de refer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ncias. Esse tipo de vulnerabilidade estrutural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em nenhuma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 de produtividade individual.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3838575"/>
            <wp:effectExtent l="0" t="0" r="0" b="0"/>
            <wp:docPr id="1073741827" name="officeArt object" descr="ba2c127d7ecb2a0a3b0f56a18e9629582850d5a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ba2c127d7ecb2a0a3b0f56a18e9629582850d5aa.png" descr="ba2c127d7ecb2a0a3b0f56a18e9629582850d5aa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952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Cada 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rculo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 autor; linhas cinzas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coautorias dentro do mesmo cluster. Linhas roxas tracejadas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pontes entre clusters (arestas inter-cluster). O tamanho de cada 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rculo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proporcional ao grau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mero de coautores diretos. Betweenness centralidade mede quantos 'caminhos mais curtos' entre pares de autores passam por um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: alto betweenness indica papel de ponte. Autores com menos de 3 artigos foram exclu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dos para reduzir ru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3.4 Clusters tem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ticos por an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fr-FR"/>
        </w:rPr>
        <w:t>lise de co-cita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o (RQ4)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>lise de co-cita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examina quais artigos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citados juntos com frequ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ncia. Quando dois artigos aparecem sistematicamente nas mesmas listas de refer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ncias, isso indica que a comunidade os percebe como pertencentes a uma mesma 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intelectual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mesmo que seus autores nunca tenham colaborado. O algoritmo de Louvain, aplicado sobre a matriz de co-cita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dos 312 artigos, identificou quatro comunidades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com modularidade Q = 0,61, valor que indica separa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clara entre os clusters.</w:t>
      </w:r>
    </w:p>
    <w:tbl>
      <w:tblPr>
        <w:tblW w:w="90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800"/>
        <w:gridCol w:w="900"/>
        <w:gridCol w:w="2200"/>
        <w:gridCol w:w="2200"/>
        <w:gridCol w:w="970"/>
      </w:tblGrid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Cluster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Artigos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% corpus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Termos dominantes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Artigo mais co-citado</w:t>
            </w:r>
          </w:p>
        </w:tc>
        <w:tc>
          <w:tcPr>
            <w:tcW w:type="dxa" w:w="97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Ano 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dio pub.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CT1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Aprendizado de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quina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97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31%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SVM, neural network, random forest, deep learning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Chen &amp; Li (2009)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148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  <w:tc>
          <w:tcPr>
            <w:tcW w:type="dxa" w:w="97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2010,2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CT2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Racioc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nio por Analogia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78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25%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CBR, case-based reasoning, Euclidean distance, k-NN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 xml:space="preserve">Shepperd &amp; Schofield (2003)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201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  <w:tc>
          <w:tcPr>
            <w:tcW w:type="dxa" w:w="97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2007,8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CT3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Modelos Param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tricos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81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26%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COCOMO, function points, regression, calibration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Boehm &amp; Turner (2001)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319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  <w:tc>
          <w:tcPr>
            <w:tcW w:type="dxa" w:w="97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2005,3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CT4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Contexto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gil</w:t>
            </w:r>
          </w:p>
        </w:tc>
        <w:tc>
          <w:tcPr>
            <w:tcW w:type="dxa" w:w="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56</w:t>
            </w:r>
          </w:p>
        </w:tc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18%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Scrum, story points, agile, Planning Poker, velocity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Cohn (2012)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87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  <w:tc>
          <w:tcPr>
            <w:tcW w:type="dxa" w:w="97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2013,4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nl-NL"/>
        </w:rPr>
        <w:t>Tabela 6. Clusters tem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ticos por an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fr-FR"/>
        </w:rPr>
        <w:t>lise de co-cita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çã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o (modularidade Q = 0,61).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observa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merecem destaque. Primeiro, CT3 tem o artigo mais co-citado de todo o corpus (319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para Boehm &amp; Turner, 2001) e o menor ano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dio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(2005,3), confirmando 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cluster mais antigo e que seus trabalhos fundacionais continuam sendo referenciados mesmo por artigos de outros clusters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especialmente CT1, que frequentemente cita modelos 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tricos como baseline de compara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Segundo, a sobreposi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CT1 e CT2 merece aten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o: 23 artigos do corpus foram classificados com 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a de pertencimento similar aos dois clusters, o que indica que racioc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 por analogia e aprendizado de 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quina compartilham base intelectual parcial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ambos dependem de dados hist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ricos de projetos e de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tricas de similaridade. Essa zona de sobreposi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exatamente onde artigos de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>o e compara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tendem a se concentrar.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Terceiro, CT4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nico cluster onde o artigo mais co-citado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artigo de pesquisa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rica, mas um livro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 (Cohn, 2012). Isso sinaliza que a 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estimativa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gil ainda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em fase de constru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sua base acad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mica: ela existe como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antes de existir como campo de pesquisa consolidado. Para um pesquisador de doutorado, esse gap entre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estabelecida e pesquisa incipiente representa uma oportunidade de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 valor cient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fico e relev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industrial simult</w:t>
      </w:r>
      <w:r>
        <w:rPr>
          <w:rFonts w:ascii="Times New Roman" w:hAnsi="Times New Roman" w:hint="default"/>
          <w:sz w:val="20"/>
          <w:szCs w:val="20"/>
          <w:rtl w:val="0"/>
        </w:rPr>
        <w:t>â</w:t>
      </w:r>
      <w:r>
        <w:rPr>
          <w:rFonts w:ascii="Times New Roman" w:hAnsi="Times New Roman"/>
          <w:sz w:val="20"/>
          <w:szCs w:val="20"/>
          <w:rtl w:val="0"/>
          <w:lang w:val="pt-PT"/>
        </w:rPr>
        <w:t>neos.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793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Co-cita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vs. coautoria: duas estruturas diferentes do mesmo campo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 de coautoria (Se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3.3) mostra como os pesquisadores se organizam socialmente: quem trabalha com quem. 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 de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mostra como as ideias se organizam intelectualmente: quais trabalhos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percebidos como pertencentes a uma mesma 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o. As duas estruturas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nticas.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poss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que pesquisadores do cluster C1 (coautoria: UK/Irlanda) citem artigos de CT3 (tradi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trica)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 de fato o fazem para estabelecer baselines. O mapa intelectual e o mapa social do campo se sobrep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em parcialmente, mas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coincidem. Entender as duas estruturas separadamente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mais informativo do que colapsar tudo em uma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nica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lise.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3238500"/>
            <wp:effectExtent l="0" t="0" r="0" b="0"/>
            <wp:docPr id="1073741828" name="officeArt object" descr="41cd1d6bf8fbf1a305b34df7550330e389a3b5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1cd1d6bf8fbf1a305b34df7550330e389a3b537.png" descr="41cd1d6bf8fbf1a305b34df7550330e389a3b537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191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ler este gr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fico: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Cada barra empilhada representa um quinqu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nio; as fatias coloridas mostram quantos artigos pertencem a cada cluster tem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tico naquele per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odo. Lendo a barra de cima para baixo,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poss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ver quando CT1 (azul, aprendizado de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quina) passou a dominar em rela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a CT3 (cinza, modelos param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tricos).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significa que dois artigos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citados juntos por um terceiro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alta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indica base intelectual compartilhada. O algoritmo de Louvain agrupa artigos por 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 formar os clusters.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 DISCUSS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Os resultados das quatro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lises, tomados em conjunto, constroem um retrato estrutural do campo de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que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seria poss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 obter por nenhum outro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todo. Esta se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organiza a discuss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quatro perspectivas: o que 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permite interpretar sobre a evolu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campo, onde est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os achados contradit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ou inesperados, quais implica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>es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decorrem dos resultados e, finalmente, o que 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fundamentalmente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pode responder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 por que essa limita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 importa.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4.1 Interpreta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dos achados por quest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de pesquisa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resposta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RQ1 vai al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m da curva de crescimento. O que os dados revelam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uma sequ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fases disciplinares distintas. A fase de fundamenta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(2000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2004) foi dominada por modelos 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 consolidados, com baixo crescimento e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concentrada em grupos estabelecidos. A fase de expans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>o (2005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  <w:lang w:val="pt-PT"/>
        </w:rPr>
        <w:t>2014) foi impulsionada pela disponibilidade de dados p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blicos e pelo crescimento do interesse em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cnicas de aprendizado de 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quina, que baixaram a barreira de entrada para novos pesquisadores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qualquer grupo com acesso a um dataset p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blico e familiaridade com scikit-learn ou Weka poderia conduzir e publicar um estudo comparativo. A fase de matura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>o (2015</w:t>
      </w:r>
      <w:r>
        <w:rPr>
          <w:rFonts w:ascii="Times New Roman" w:hAnsi="Times New Roman" w:hint="default"/>
          <w:sz w:val="20"/>
          <w:szCs w:val="20"/>
          <w:rtl w:val="0"/>
        </w:rPr>
        <w:t>–</w:t>
      </w:r>
      <w:r>
        <w:rPr>
          <w:rFonts w:ascii="Times New Roman" w:hAnsi="Times New Roman"/>
          <w:sz w:val="20"/>
          <w:szCs w:val="20"/>
          <w:rtl w:val="0"/>
        </w:rPr>
        <w:t xml:space="preserve">2019)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marcada pela estabiliza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do volume, pela fragmenta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agenda e pelo surgimento de um novo problema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resolvido: como estimar em contextos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 onde os requisitos emergem incrementalmente.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resposta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RQ2 mostra que o campo tem identidade disciplinar reconhec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vel: seis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culos nucleares, todos com foco em aspectos emp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ricos e de medi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 engenharia de software. Isso contrasta com campos emergentes, onde 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se dispersa por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culos sem identidade comum. A implica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para um pesquisador que entra na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 xml:space="preserve">rea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que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comunidades de avaliadores consolidadas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significa expectativas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gicas conhecidas, mas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m poss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vel resist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a abordagens muito heterodoxas.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resposta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RQ3 exp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sz w:val="20"/>
          <w:szCs w:val="20"/>
          <w:rtl w:val="0"/>
          <w:lang w:val="pt-PT"/>
        </w:rPr>
        <w:t>e uma estrutura de colabora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geograficamente segmentada 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, ao mesmo tempo, um achado e uma hip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tese. O fato de C2 (Modelos Anal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ticos) ser predominantemente constitu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do por pesquisadores do Brasil e Portugal pode refletir uma escola de pensamento regional, pode refletir dificuldades de acesso a colabora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internacionais, ou pode ser simplesmente um artefato do per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odo de busca. A bibliometria identifica o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distingue entre essas explica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isso exigiria uma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>lise qualitativa complementar.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resposta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RQ4 revela algo contraintuitivo: o cluster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tico mais antigo (CT3, Modelos 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tricos) tem o artigo mais citado do corpus inteiro. Isso indica que a literatura de aprendizado de 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quina (CT1) e de analogia (CT2) frequentemente usa os modelos 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 como ponto de compara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os descartou, mas os incorporou como baseline. Em termos de evolu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do campo, isso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saud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vel: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continuidade intelectual entre as tradi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>es,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ruptura.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4.2 Achados contradit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rios e inesperados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achado mais inesperado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desconex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entre a estrutura de coautoria e a estrutura de co-cita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o. Os clusters de coautoria C1 (UK/Irlanda, ML) e C2 (Brasil/Portugal, 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>trico)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 pouca sobreposi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termos de colabora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direta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apenas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arestas entre os dois clusters na rede completa. No entanto, na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>lise de co-cita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os artigos de CT3 (param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>trico)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os mais citados por artigos de CT1 (ML), indicando que os pesquisadores de aprendizado de 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quina dependem intelectualmente dos modelos 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 mesmo sem colaborar com seus autores. H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, portanto, uma transfer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conhecimento que ocorre pela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pela colabora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as comunidades se influenciam sem se conectar socialmente.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Um segundo achado contradit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 diz respeito ao CT4. Esperava-se que o cluster de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todos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 fosse o de menor ano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dio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dado que Scrum 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todos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 se tornaram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industriais dominantes apenas na segunda metade dos anos 2000. De fato, o ano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dio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de CT4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 xml:space="preserve">2013,4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mas a dispers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o interna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alta (desvio padr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3,1 anos), o que indica que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artigos sobre estimativa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gil desde 2005, muito antes de 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 se tornar numericamente expressiva. Isso sugere que pioneiros individuais identificaram o problema cedo, mas a massa cr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de pesquisadores s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ó </w:t>
      </w:r>
      <w:r>
        <w:rPr>
          <w:rFonts w:ascii="Times New Roman" w:hAnsi="Times New Roman"/>
          <w:sz w:val="20"/>
          <w:szCs w:val="20"/>
          <w:rtl w:val="0"/>
          <w:lang w:val="pt-PT"/>
        </w:rPr>
        <w:t>se formou quando as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ticas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geis amadureceram o suficiente para gerar dados em escala industrial.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89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Metodol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gica: Por que reportar achados contradit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explicitamente?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lise bibliom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trica que apresenta apenas resultados limpos e coerentes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suspeita. Campos de pesquisa reais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estruturas parcialmente inconsistentes: comunidades 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colaboram mas se influenciam, tend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que aparecem cedo e demoram a ganhar massa, padr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que podem ser reais ou artefatos de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todo. Reportar essas inconsist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enfraquece o estudo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ao contr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rio, demonstra que o pesquisador leu os dados com aten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suficiente para perceber o que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se encaixa nas hip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teses iniciais.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4.3 Implica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fr-FR"/>
        </w:rPr>
        <w:t>es pr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ticas para pesquisadores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Para um pesquisador que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definindo o tema de sua disserta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ou tese em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o, os resultados deste mapeamento sugerem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s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gias distintas, cada uma com 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 diferente.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primeira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 xml:space="preserve">gia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entrar em um cluster maduro com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incremental. CT1 (ML) e CT3 (param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>trico)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m comunidades consolidadas,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culos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identificados, expectativas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gicas conhecidas e bases de compara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estabelecidas. O risco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dificuldade de diferencia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o: o campo j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á é </w:t>
      </w:r>
      <w:r>
        <w:rPr>
          <w:rFonts w:ascii="Times New Roman" w:hAnsi="Times New Roman"/>
          <w:sz w:val="20"/>
          <w:szCs w:val="20"/>
          <w:rtl w:val="0"/>
          <w:lang w:val="pt-PT"/>
        </w:rPr>
        <w:t>denso, e uma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 verdadeiramente nova precisa superar um alto limiar. A vantagem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visibilidade: publicar em ESEM ou IST sobre ML para estimativa garante uma audi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grande e revisores experientes.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segunda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 xml:space="preserve">gia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explorar CT4 (Contexto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gil), onde a comunidade est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</w:rPr>
        <w:t>em forma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o, a base acad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mica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incipiente e o artigo mais co-citado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livro pr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tico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nem um experimento controlado. O espa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para contribui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 fundacionais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maior, mas a aus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de comunidade consolidada significa que o pesquisador precisar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construir sua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pria rede de colabora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referenciais te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ricos sem poder se apoiar em um grupo estabelecido.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terceira estrat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 xml:space="preserve">gia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explorar a zona de sobreposi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o entre clusters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especialmente entre CT1 e CT2, onde 23 artigos do corpus j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pt-PT"/>
        </w:rPr>
        <w:t>transitam. Estudos que comparam sistematicamente abordagens de ML com racioc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nio por analogia em condi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controladas t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</w:rPr>
        <w:t>m audi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em ambas as comunidades e podem ser posicionados em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culos de cada um dos clusters. O risco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a falta de identidade clara: o artigo pode ser percebido como pertencente a nenhum dos dois campos.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4.4 O que a an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á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trica 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o pode responder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opera sobre metadados,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sobre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do. Isso cria um limite estrutural que precisa ser compreendido antes de usar os resultados para qualquer decis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substantiva sobre o campo.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volume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em um cluster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indica que os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todos daquele cluster funcionam. CT1 (ML)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o cluster mais numeroso, mas isso reflete a facilidade de conduzir estudos com datasets p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blicos,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a superioridade das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cnicas em ambientes industriais reais. Estudos experimentais controlados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fora do escopo da bibliometria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seriam necess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para fazer essa compara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com rigor.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O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mero de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de um artigo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indica sua qualidade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gica. O artigo mais co-citado do corpus inteiro (Boehm &amp; Turner, 2001, com 319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es) pode estar sendo citado tanto por admira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quanto por cr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tica. A bibliometria conta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es,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distingue entre usos afirmativos e refutat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rios. Um estudo de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de sentimento das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es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que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campo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 xml:space="preserve">gico separado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seria necess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rio para fazer essa distin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estrutura geogr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fica das redes de coautoria pode ser um artefato de vi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s de busca. Se as bases utilizadas indexam menos revistas latino-americanas ou asi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ticas, a aparente concentra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de C2 no Brasil e Portugal pode refletir o que foi recuperado,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 que existe. Isso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invalida o achado, mas pede cautela na interpreta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it-IT"/>
        </w:rPr>
        <w:t>o: o mapa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trico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mapa da literatura indexada,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da ci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ncia produzida.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793" w:hRule="atLeast"/>
        </w:trPr>
        <w:tc>
          <w:tcPr>
            <w:tcW w:type="dxa" w:w="9071"/>
            <w:tcBorders>
              <w:top w:val="single" w:color="000000" w:sz="4" w:space="0" w:shadow="0" w:frame="0"/>
              <w:left w:val="single" w:color="555555" w:sz="1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Uma analogia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til para entender o que a bibliometria faz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Imagine que voc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quer entender uma cidade, mas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ó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tem acesso ao mapa de ruas, ao censo de bairros e ao registro de endere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os das empresas. Com isso, voc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pode dizer onde as pessoas se concentram, quais ruas conectam bairros distintos, quais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reas cresceram mais nos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ltimos dez anos e quais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presen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comercial mais densa. O que voc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ê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pode dizer, olhando apenas o mapa,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 as pessoas que moram em determinado bairro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felizes, se as empresas daquela rua 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 boa gest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ou se o crescimento recente vai continuar. A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lise bibliom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trica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mapa da cidade acad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mica: altamente informativo sobre estrutura, silencioso sobre qualidade e causalidade.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5. LIMITA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ÇÕ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AMEA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AS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VALIDADE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As amea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as 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à </w:t>
      </w:r>
      <w:r>
        <w:rPr>
          <w:rFonts w:ascii="Times New Roman" w:hAnsi="Times New Roman"/>
          <w:sz w:val="20"/>
          <w:szCs w:val="20"/>
          <w:rtl w:val="0"/>
          <w:lang w:val="pt-PT"/>
        </w:rPr>
        <w:t>validade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organizadas seguindo a taxonomia de Wohlin et al. (2012), adaptada ao contexto de estudos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300"/>
        <w:gridCol w:w="39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Tipo de amea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a</w:t>
            </w:r>
          </w:p>
        </w:tc>
        <w:tc>
          <w:tcPr>
            <w:tcW w:type="dxa" w:w="33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Amea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identificada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Estrat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gia de mitiga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construto</w:t>
            </w:r>
          </w:p>
        </w:tc>
        <w:tc>
          <w:tcPr>
            <w:tcW w:type="dxa" w:w="33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string de busca pode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capturar todos os termos relevantes, em especial variantes em portugu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s e espanhol e termos emergentes do contexto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gil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Consulta a especialistas da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rea para valida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dos termos;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lise de sensibilidade com strings alternativas (realizada e descrita no protocolo completo)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interna</w:t>
            </w:r>
          </w:p>
        </w:tc>
        <w:tc>
          <w:tcPr>
            <w:tcW w:type="dxa" w:w="33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normaliza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nomes de autores pode criar artefatos na rede de coautoria (ex.: dois autores distintos com o mesmo nome tratados como um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Verifica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manual dos 20 autores mais produtivos; uso de ORCID quando dispon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vel nas bases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externa</w:t>
            </w:r>
          </w:p>
        </w:tc>
        <w:tc>
          <w:tcPr>
            <w:tcW w:type="dxa" w:w="33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corpus cobre apenas publica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em ingl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s, portugu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 e espanhol; literatura relevante em outros idiomas foi exclu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da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cobertura lingu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stica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adequada para o contexto da 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s-gradua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brasileira, mas pode subestimar contribui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es asi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ticas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3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A queda de produ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no quinqu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nio 2015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2019 pode ser artefato da string,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tend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real do campo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Discutida explicitamente na Se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3.1; string alternativa seria necess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ria para confirmar ou refutar a hip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tese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7. Amea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ç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as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 xml:space="preserve">à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validade segundo Wohlin et al. (2012).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6. CONCLUS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aplicou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para caracterizar vinte anos de pesquisa sobre estimativa de esfor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  <w:lang w:val="pt-PT"/>
        </w:rPr>
        <w:t>o em software.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 revelou uma estrutura de campo com n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cleo disciplinar est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vel, virada metodol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it-IT"/>
        </w:rPr>
        <w:t>gica identific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vel na segunda metade dos anos 2000, e tr</w:t>
      </w:r>
      <w:r>
        <w:rPr>
          <w:rFonts w:ascii="Times New Roman" w:hAnsi="Times New Roman" w:hint="default"/>
          <w:sz w:val="20"/>
          <w:szCs w:val="20"/>
          <w:rtl w:val="0"/>
        </w:rPr>
        <w:t>ê</w:t>
      </w:r>
      <w:r>
        <w:rPr>
          <w:rFonts w:ascii="Times New Roman" w:hAnsi="Times New Roman"/>
          <w:sz w:val="20"/>
          <w:szCs w:val="20"/>
          <w:rtl w:val="0"/>
          <w:lang w:val="pt-PT"/>
        </w:rPr>
        <w:t>s comunidades de pesquisa com identidades geogr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ficas e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ticas distintas.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trica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</w:rPr>
        <w:t>um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todo de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ntese adequado quando o objetivo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compreender a estrutura de um campo de pesquisa em larga escala. Ela complementa, mas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substitui,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nteses de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 como 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tica. O protocolo descrito neste artigo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intencionalmente detalhado para que possa ser replicado e adaptado a outras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reas da engenharia de software.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es-ES_tradnl"/>
        </w:rPr>
        <w:t>Como pr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ximos passos, os resultados deste mapeamento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trico fornecem uma base informada para conduzir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focada nos clusters CT1 e CT4, onde h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á </w:t>
      </w:r>
      <w:r>
        <w:rPr>
          <w:rFonts w:ascii="Times New Roman" w:hAnsi="Times New Roman"/>
          <w:sz w:val="20"/>
          <w:szCs w:val="20"/>
          <w:rtl w:val="0"/>
          <w:lang w:val="it-IT"/>
        </w:rPr>
        <w:t>simultaneamente alta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pt-PT"/>
        </w:rPr>
        <w:t>o e maior incerteza sobre a efic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cia comparativa das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cnicas.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PERGUNTAS PARA REFLEX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Ã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Em que tipo de problema de pesquisa 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 bibliom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 xml:space="preserve">trica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adequada? D</w:t>
      </w:r>
      <w:r>
        <w:rPr>
          <w:rFonts w:ascii="Times Roman" w:hAnsi="Times Roman" w:hint="default"/>
          <w:rtl w:val="0"/>
        </w:rPr>
        <w:t xml:space="preserve">ê </w:t>
      </w:r>
      <w:r>
        <w:rPr>
          <w:rFonts w:ascii="Times Roman" w:hAnsi="Times Roman"/>
          <w:rtl w:val="0"/>
          <w:lang w:val="pt-PT"/>
        </w:rPr>
        <w:t>um exemplo.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Que tipo de perguntas uma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 bibliom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trica consegue responder e que tipo de perguntas ela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consegue responder?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objetivo de analisar 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temporal das publica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 xml:space="preserve">es de uma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rea?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Em que situa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conhecer os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dicos mais produtivos pode ser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til para um pesquisador?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que uma rede de coautoria representa?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que significa um pesquisador possuir alta centralidade em uma rede de coautoria?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 concluir uma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</w:rPr>
        <w:t>lise bibliom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trica, quais perguntas de pesquisa ainda permaneceriam sem resposta e exigiriam outro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zh-TW" w:eastAsia="zh-TW"/>
        </w:rPr>
        <w:t>ntese?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ANEXO A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GUIA DE REFER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NCIA: AN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LISE BIBLIOM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TRICA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Defini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it-IT"/>
        </w:rPr>
        <w:t xml:space="preserve">trica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um conjunto de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todos quantitativos para medir e visualizar a estrutura da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cient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fica. Ela opera sobre metadados de publica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>es (autores, ano, ve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culo, cita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çõ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es, palavras-chave)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sobre o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 dos artigos. Seu objeto de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fr-FR"/>
        </w:rPr>
        <w:t xml:space="preserve">lise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o campo de pesquisa como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 social e intelectual.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Quando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en-US"/>
        </w:rPr>
        <w:t>Use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trica quando quiser responder perguntas sobre a estrutura de um campo: quem publica, onde publica, como colabora, quais trabalhos 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mais influentes, como os temas evolu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ram ao longo do tempo. 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especialmente 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til como etapa explorat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ria antes de uma 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tica mais aprofundada, ou quando o volume de literatura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grande demais para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ntese de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Quando n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en-US"/>
        </w:rPr>
        <w:t>o use 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</w:rPr>
        <w:t>lise bibliom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trica se sua pergunta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>sobre o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 dos estudos (ex.: qual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cnica funciona melhor, quais fatores afetam um fen</w:t>
      </w:r>
      <w:r>
        <w:rPr>
          <w:rFonts w:ascii="Times New Roman" w:hAnsi="Times New Roman" w:hint="default"/>
          <w:sz w:val="20"/>
          <w:szCs w:val="20"/>
          <w:rtl w:val="0"/>
        </w:rPr>
        <w:t>ô</w:t>
      </w:r>
      <w:r>
        <w:rPr>
          <w:rFonts w:ascii="Times New Roman" w:hAnsi="Times New Roman"/>
          <w:sz w:val="20"/>
          <w:szCs w:val="20"/>
          <w:rtl w:val="0"/>
          <w:lang w:val="pt-PT"/>
        </w:rPr>
        <w:t>meno). Para perguntas de conte</w:t>
      </w:r>
      <w:r>
        <w:rPr>
          <w:rFonts w:ascii="Times New Roman" w:hAnsi="Times New Roman" w:hint="default"/>
          <w:sz w:val="20"/>
          <w:szCs w:val="20"/>
          <w:rtl w:val="0"/>
        </w:rPr>
        <w:t>ú</w:t>
      </w:r>
      <w:r>
        <w:rPr>
          <w:rFonts w:ascii="Times New Roman" w:hAnsi="Times New Roman"/>
          <w:sz w:val="20"/>
          <w:szCs w:val="20"/>
          <w:rtl w:val="0"/>
          <w:lang w:val="pt-PT"/>
        </w:rPr>
        <w:t>do, o m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todo correto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revis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sistem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 com s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it-IT"/>
        </w:rPr>
        <w:t>ntese tem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tica, meta-an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lise ou meta-etnografia. Tamb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</w:rPr>
        <w:t>m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</w:rPr>
        <w:t xml:space="preserve">o 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 xml:space="preserve">é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adequado para campos muito novos com poucos estudos ou para </w:t>
      </w:r>
      <w:r>
        <w:rPr>
          <w:rFonts w:ascii="Times New Roman" w:hAnsi="Times New Roman" w:hint="default"/>
          <w:sz w:val="20"/>
          <w:szCs w:val="20"/>
          <w:rtl w:val="0"/>
        </w:rPr>
        <w:t>á</w:t>
      </w:r>
      <w:r>
        <w:rPr>
          <w:rFonts w:ascii="Times New Roman" w:hAnsi="Times New Roman"/>
          <w:sz w:val="20"/>
          <w:szCs w:val="20"/>
          <w:rtl w:val="0"/>
          <w:lang w:val="pt-PT"/>
        </w:rPr>
        <w:t>reas com produ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çã</w:t>
      </w:r>
      <w:r>
        <w:rPr>
          <w:rFonts w:ascii="Times New Roman" w:hAnsi="Times New Roman"/>
          <w:sz w:val="20"/>
          <w:szCs w:val="20"/>
          <w:rtl w:val="0"/>
          <w:lang w:val="es-ES_tradnl"/>
        </w:rPr>
        <w:t>o cient</w:t>
      </w:r>
      <w:r>
        <w:rPr>
          <w:rFonts w:ascii="Times New Roman" w:hAnsi="Times New Roman" w:hint="default"/>
          <w:sz w:val="20"/>
          <w:szCs w:val="20"/>
          <w:rtl w:val="0"/>
        </w:rPr>
        <w:t>í</w:t>
      </w:r>
      <w:r>
        <w:rPr>
          <w:rFonts w:ascii="Times New Roman" w:hAnsi="Times New Roman"/>
          <w:sz w:val="20"/>
          <w:szCs w:val="20"/>
          <w:rtl w:val="0"/>
          <w:lang w:val="pt-PT"/>
        </w:rPr>
        <w:t>fica dispersa em relat</w:t>
      </w:r>
      <w:r>
        <w:rPr>
          <w:rFonts w:ascii="Times New Roman" w:hAnsi="Times New Roman" w:hint="default"/>
          <w:sz w:val="20"/>
          <w:szCs w:val="20"/>
          <w:rtl w:val="0"/>
          <w:lang w:val="es-ES_tradnl"/>
        </w:rPr>
        <w:t>ó</w:t>
      </w:r>
      <w:r>
        <w:rPr>
          <w:rFonts w:ascii="Times New Roman" w:hAnsi="Times New Roman"/>
          <w:sz w:val="20"/>
          <w:szCs w:val="20"/>
          <w:rtl w:val="0"/>
          <w:lang w:val="pt-PT"/>
        </w:rPr>
        <w:t>rios t</w:t>
      </w:r>
      <w:r>
        <w:rPr>
          <w:rFonts w:ascii="Times New Roman" w:hAnsi="Times New Roman" w:hint="default"/>
          <w:sz w:val="20"/>
          <w:szCs w:val="20"/>
          <w:rtl w:val="0"/>
          <w:lang w:val="fr-FR"/>
        </w:rPr>
        <w:t>é</w:t>
      </w:r>
      <w:r>
        <w:rPr>
          <w:rFonts w:ascii="Times New Roman" w:hAnsi="Times New Roman"/>
          <w:sz w:val="20"/>
          <w:szCs w:val="20"/>
          <w:rtl w:val="0"/>
          <w:lang w:val="pt-PT"/>
        </w:rPr>
        <w:t>cnicos n</w:t>
      </w:r>
      <w:r>
        <w:rPr>
          <w:rFonts w:ascii="Times New Roman" w:hAnsi="Times New Roman" w:hint="default"/>
          <w:sz w:val="20"/>
          <w:szCs w:val="20"/>
          <w:rtl w:val="0"/>
          <w:lang w:val="pt-PT"/>
        </w:rPr>
        <w:t>ã</w:t>
      </w:r>
      <w:r>
        <w:rPr>
          <w:rFonts w:ascii="Times New Roman" w:hAnsi="Times New Roman"/>
          <w:sz w:val="20"/>
          <w:szCs w:val="20"/>
          <w:rtl w:val="0"/>
          <w:lang w:val="pt-PT"/>
        </w:rPr>
        <w:t>o indexados.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s-ES_tradnl"/>
        </w:rPr>
        <w:t>Antipadr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es comuns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Antipadr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Por que 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problem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tico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Concluir qualidade a partir de quantidade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Alto volume de publica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ou alto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mero de 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implica que um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todo funciona melhor. Bibliometria mede influ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e visibilidade,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validade ou efic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cia.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Ignorar a sensibilidade da string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Strings de busca diferentes produzem corpora diferentes.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testar varia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uma amea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a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ria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à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construto.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Tratar co-cita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como consenso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Dois artigos muito co-citados compartilham base intelectual,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necessariamente posi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o metodol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gica ou conclus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o.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Apresentar a rede como resultado final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Visualiza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de rede 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instrumentos de an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lise, 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resultados. O resultado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 interpreta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estrutural que a rede permite fazer.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Normaliza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inadequada de autores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Autores com nomes comuns ou grafias variadas precisam de verifica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manual. Artefatos de normaliza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distorcem as m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tricas de rede.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16"/>
          <w:szCs w:val="16"/>
        </w:rPr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A1. Antipadr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pt-PT"/>
        </w:rPr>
        <w:t>õ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es na an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á</w:t>
      </w:r>
      <w:r>
        <w:rPr>
          <w:rFonts w:ascii="Times New Roman" w:hAnsi="Times New Roman"/>
          <w:i w:val="1"/>
          <w:iCs w:val="1"/>
          <w:sz w:val="16"/>
          <w:szCs w:val="16"/>
          <w:rtl w:val="0"/>
        </w:rPr>
        <w:t>lise bibliom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fr-FR"/>
        </w:rPr>
        <w:t>é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it-IT"/>
        </w:rPr>
        <w:t>trica.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16"/>
          <w:szCs w:val="16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16"/>
          <w:szCs w:val="16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  <w:i w:val="1"/>
          <w:iCs w:val="1"/>
          <w:sz w:val="16"/>
          <w:szCs w:val="16"/>
        </w:rPr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cs="Times New Roman" w:hAnsi="Times New Roman" w:eastAsia="Times New Roman"/>
          <w:i w:val="1"/>
          <w:iCs w:val="1"/>
          <w:sz w:val="16"/>
          <w:szCs w:val="16"/>
        </w:rPr>
      </w:r>
    </w:p>
    <w:sectPr>
      <w:headerReference w:type="default" r:id="rId8"/>
      <w:footerReference w:type="default" r:id="rId9"/>
      <w:pgSz w:w="11900" w:h="16840" w:orient="portrait"/>
      <w:pgMar w:top="1701" w:right="1134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