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AD17A8"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AD17A8"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211246"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AD17A8"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AD17A8">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AD17A8">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AD17A8">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AD17A8">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AD17A8">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AD17A8">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AD17A8">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AD17A8">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AD17A8">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AD17A8"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AD17A8"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AD17A8"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AD17A8"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AD17A8"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AD17A8"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AD17A8"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AD17A8"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AD17A8"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AD17A8">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AD17A8">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AD17A8">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AD17A8">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AD17A8">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AD17A8">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AD17A8">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AD17A8">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AD17A8">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AD17A8">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AD17A8">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AD17A8">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AD17A8">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AD17A8">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AD17A8">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AD17A8">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AD17A8">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AD17A8">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AD17A8">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AD17A8">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AD17A8">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AD17A8">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AD17A8">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AD17A8">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AD17A8">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AD17A8">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AD17A8">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AD17A8">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AD17A8">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AD17A8">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AD17A8">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AD17A8">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AD17A8">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AD17A8">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AD17A8">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AD17A8">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AD17A8">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AD17A8">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AD17A8">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AD17A8">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AD17A8">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AD17A8">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AD17A8">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AD17A8">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AD17A8">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AD17A8">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AD17A8">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proofErr w:type="gramStart"/>
      <w:r w:rsidR="0024100A">
        <w:rPr>
          <w:rFonts w:ascii="Arial" w:hAnsi="Arial" w:cs="Arial"/>
          <w:sz w:val="24"/>
          <w:szCs w:val="24"/>
        </w:rPr>
        <w:t>leva-los</w:t>
      </w:r>
      <w:proofErr w:type="gramEnd"/>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40E5DB79"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CF38FC">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2019)","previouslyFormattedCitation":"(GILBERTO 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77777777" w:rsidR="00C16868" w:rsidRPr="006A3EDF"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AD17A8">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AD17A8">
        <w:rPr>
          <w:rFonts w:ascii="Arial" w:hAnsi="Arial" w:cs="Arial"/>
          <w:sz w:val="24"/>
          <w:szCs w:val="24"/>
        </w:rPr>
        <w:t xml:space="preserve">Para </w:t>
      </w:r>
      <w:r w:rsidRPr="001A70D6">
        <w:rPr>
          <w:rFonts w:ascii="Arial" w:hAnsi="Arial" w:cs="Arial"/>
          <w:sz w:val="24"/>
          <w:szCs w:val="24"/>
        </w:rPr>
        <w:fldChar w:fldCharType="begin" w:fldLock="1"/>
      </w:r>
      <w:r w:rsidRPr="00AD17A8">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AD17A8">
        <w:rPr>
          <w:rFonts w:ascii="Arial" w:hAnsi="Arial" w:cs="Arial"/>
          <w:noProof/>
          <w:sz w:val="24"/>
          <w:szCs w:val="24"/>
        </w:rPr>
        <w:t>Maslach, Schaufeli, Leiter (2001)</w:t>
      </w:r>
      <w:r w:rsidRPr="001A70D6">
        <w:rPr>
          <w:rFonts w:ascii="Arial" w:hAnsi="Arial" w:cs="Arial"/>
          <w:sz w:val="24"/>
          <w:szCs w:val="24"/>
        </w:rPr>
        <w:fldChar w:fldCharType="end"/>
      </w:r>
      <w:r w:rsidRPr="00AD17A8">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A10EF93" w14:textId="0AE52BA3" w:rsidR="00C16868"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3E659E0F" w:rsidR="00064CE9" w:rsidRPr="00976D36" w:rsidRDefault="00AD17A8" w:rsidP="008804EF">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Existem três principais modelos que tratam do Burnout. O modelo proposto por </w:t>
      </w:r>
      <w:proofErr w:type="spellStart"/>
      <w:r w:rsidRPr="00976D36">
        <w:rPr>
          <w:rStyle w:val="tlid-translation"/>
          <w:rFonts w:ascii="Arial" w:eastAsia="Calibri" w:hAnsi="Arial" w:cs="Arial"/>
          <w:color w:val="FF0000"/>
          <w:sz w:val="24"/>
          <w:szCs w:val="24"/>
        </w:rPr>
        <w:t>Cheirness</w:t>
      </w:r>
      <w:proofErr w:type="spellEnd"/>
      <w:r w:rsidRPr="00976D36">
        <w:rPr>
          <w:rStyle w:val="tlid-translation"/>
          <w:rFonts w:ascii="Arial" w:eastAsia="Calibri" w:hAnsi="Arial" w:cs="Arial"/>
          <w:color w:val="FF0000"/>
          <w:sz w:val="24"/>
          <w:szCs w:val="24"/>
        </w:rPr>
        <w:t xml:space="preserve">, o modelo proposto </w:t>
      </w:r>
      <w:proofErr w:type="spellStart"/>
      <w:r w:rsidRPr="00976D36">
        <w:rPr>
          <w:rStyle w:val="tlid-translation"/>
          <w:rFonts w:ascii="Arial" w:eastAsia="Calibri" w:hAnsi="Arial" w:cs="Arial"/>
          <w:color w:val="FF0000"/>
          <w:sz w:val="24"/>
          <w:szCs w:val="24"/>
        </w:rPr>
        <w:t>Golembiewski</w:t>
      </w:r>
      <w:proofErr w:type="spellEnd"/>
      <w:r w:rsidRPr="00976D36">
        <w:rPr>
          <w:rStyle w:val="tlid-translation"/>
          <w:rFonts w:ascii="Arial" w:eastAsia="Calibri" w:hAnsi="Arial" w:cs="Arial"/>
          <w:color w:val="FF0000"/>
          <w:sz w:val="24"/>
          <w:szCs w:val="24"/>
        </w:rPr>
        <w:t xml:space="preserve">, e o modelo proposto por </w:t>
      </w:r>
      <w:proofErr w:type="spellStart"/>
      <w:r w:rsidRPr="00976D36">
        <w:rPr>
          <w:rStyle w:val="tlid-translation"/>
          <w:rFonts w:ascii="Arial" w:eastAsia="Calibri" w:hAnsi="Arial" w:cs="Arial"/>
          <w:color w:val="FF0000"/>
          <w:sz w:val="24"/>
          <w:szCs w:val="24"/>
        </w:rPr>
        <w:t>Leiter</w:t>
      </w:r>
      <w:proofErr w:type="spellEnd"/>
      <w:r w:rsidR="00DD3173" w:rsidRPr="00976D36">
        <w:rPr>
          <w:rStyle w:val="tlid-translation"/>
          <w:rFonts w:ascii="Arial" w:eastAsia="Calibri" w:hAnsi="Arial" w:cs="Arial"/>
          <w:color w:val="FF0000"/>
          <w:sz w:val="24"/>
          <w:szCs w:val="24"/>
        </w:rPr>
        <w:t xml:space="preserve">. </w:t>
      </w:r>
      <w:r w:rsidR="00C56D9E" w:rsidRPr="00976D36">
        <w:rPr>
          <w:rStyle w:val="tlid-translation"/>
          <w:rFonts w:ascii="Arial" w:eastAsia="Calibri" w:hAnsi="Arial" w:cs="Arial"/>
          <w:color w:val="FF0000"/>
          <w:sz w:val="24"/>
          <w:szCs w:val="24"/>
        </w:rPr>
        <w:t xml:space="preserve">O modelo </w:t>
      </w:r>
      <w:proofErr w:type="spellStart"/>
      <w:r w:rsidR="00064CE9" w:rsidRPr="00976D36">
        <w:rPr>
          <w:rStyle w:val="tlid-translation"/>
          <w:rFonts w:ascii="Arial" w:eastAsia="Calibri" w:hAnsi="Arial" w:cs="Arial"/>
          <w:color w:val="FF0000"/>
          <w:sz w:val="24"/>
          <w:szCs w:val="24"/>
        </w:rPr>
        <w:t>Cheirness</w:t>
      </w:r>
      <w:proofErr w:type="spellEnd"/>
      <w:r w:rsidR="00064CE9" w:rsidRPr="00976D36">
        <w:rPr>
          <w:rStyle w:val="tlid-translation"/>
          <w:rFonts w:ascii="Arial" w:eastAsia="Calibri" w:hAnsi="Arial" w:cs="Arial"/>
          <w:color w:val="FF0000"/>
          <w:sz w:val="24"/>
          <w:szCs w:val="24"/>
        </w:rPr>
        <w:t xml:space="preserve"> é focado </w:t>
      </w:r>
      <w:r w:rsidR="00064CE9" w:rsidRPr="00976D36">
        <w:rPr>
          <w:rFonts w:ascii="Arial" w:hAnsi="Arial" w:cs="Arial"/>
          <w:color w:val="FF0000"/>
          <w:sz w:val="24"/>
          <w:szCs w:val="24"/>
        </w:rPr>
        <w:t>n</w:t>
      </w:r>
      <w:r w:rsidR="00064CE9" w:rsidRPr="00976D36">
        <w:rPr>
          <w:rFonts w:ascii="Arial" w:hAnsi="Arial" w:cs="Arial"/>
          <w:color w:val="FF0000"/>
          <w:sz w:val="24"/>
          <w:szCs w:val="24"/>
        </w:rPr>
        <w:t>as características do ambiente de trabalho que podem contribuir para o burnout nas fases iniciais da carreira.</w:t>
      </w:r>
      <w:r w:rsidR="00064CE9" w:rsidRPr="00976D36">
        <w:rPr>
          <w:rFonts w:ascii="Arial" w:hAnsi="Arial" w:cs="Arial"/>
          <w:color w:val="FF0000"/>
          <w:sz w:val="24"/>
          <w:szCs w:val="24"/>
        </w:rPr>
        <w:t xml:space="preserve"> Ele </w:t>
      </w:r>
      <w:r w:rsidR="00C56D9E" w:rsidRPr="00976D36">
        <w:rPr>
          <w:rStyle w:val="tlid-translation"/>
          <w:rFonts w:ascii="Arial" w:eastAsia="Calibri" w:hAnsi="Arial" w:cs="Arial"/>
          <w:color w:val="FF0000"/>
          <w:sz w:val="24"/>
          <w:szCs w:val="24"/>
        </w:rPr>
        <w:t>propõe que uma série de características do ambiente</w:t>
      </w:r>
      <w:r w:rsidR="00064CE9" w:rsidRPr="00976D36">
        <w:rPr>
          <w:rStyle w:val="tlid-translation"/>
          <w:rFonts w:ascii="Arial" w:eastAsia="Calibri" w:hAnsi="Arial" w:cs="Arial"/>
          <w:color w:val="FF0000"/>
          <w:sz w:val="24"/>
          <w:szCs w:val="24"/>
        </w:rPr>
        <w:t xml:space="preserve">, como suporte </w:t>
      </w:r>
      <w:proofErr w:type="spellStart"/>
      <w:r w:rsidR="00064CE9" w:rsidRPr="00976D36">
        <w:rPr>
          <w:rStyle w:val="tlid-translation"/>
          <w:rFonts w:ascii="Arial" w:eastAsia="Calibri" w:hAnsi="Arial" w:cs="Arial"/>
          <w:color w:val="FF0000"/>
          <w:sz w:val="24"/>
          <w:szCs w:val="24"/>
        </w:rPr>
        <w:t>mutúo</w:t>
      </w:r>
      <w:proofErr w:type="spellEnd"/>
      <w:r w:rsidR="00064CE9" w:rsidRPr="00976D36">
        <w:rPr>
          <w:rStyle w:val="tlid-translation"/>
          <w:rFonts w:ascii="Arial" w:eastAsia="Calibri" w:hAnsi="Arial" w:cs="Arial"/>
          <w:color w:val="FF0000"/>
          <w:sz w:val="24"/>
          <w:szCs w:val="24"/>
        </w:rPr>
        <w:t>, autonomia e sobre carga</w:t>
      </w:r>
      <w:r w:rsidR="00C56D9E" w:rsidRPr="00976D36">
        <w:rPr>
          <w:rStyle w:val="tlid-translation"/>
          <w:rFonts w:ascii="Arial" w:eastAsia="Calibri" w:hAnsi="Arial" w:cs="Arial"/>
          <w:color w:val="FF0000"/>
          <w:sz w:val="24"/>
          <w:szCs w:val="24"/>
        </w:rPr>
        <w:t xml:space="preserve"> de trabalho</w:t>
      </w:r>
      <w:r w:rsidR="00064CE9" w:rsidRPr="00976D36">
        <w:rPr>
          <w:rStyle w:val="tlid-translation"/>
          <w:rFonts w:ascii="Arial" w:eastAsia="Calibri" w:hAnsi="Arial" w:cs="Arial"/>
          <w:color w:val="FF0000"/>
          <w:sz w:val="24"/>
          <w:szCs w:val="24"/>
        </w:rPr>
        <w:t xml:space="preserve"> que fazem com que indivíduos </w:t>
      </w:r>
      <w:r w:rsidR="00C56D9E" w:rsidRPr="00976D36">
        <w:rPr>
          <w:rStyle w:val="tlid-translation"/>
          <w:rFonts w:ascii="Arial" w:eastAsia="Calibri" w:hAnsi="Arial" w:cs="Arial"/>
          <w:color w:val="FF0000"/>
          <w:sz w:val="24"/>
          <w:szCs w:val="24"/>
        </w:rPr>
        <w:t xml:space="preserve">que ingressaram no trabalho </w:t>
      </w:r>
      <w:r w:rsidR="00064CE9" w:rsidRPr="00976D36">
        <w:rPr>
          <w:rStyle w:val="tlid-translation"/>
          <w:rFonts w:ascii="Arial" w:eastAsia="Calibri" w:hAnsi="Arial" w:cs="Arial"/>
          <w:color w:val="FF0000"/>
          <w:sz w:val="24"/>
          <w:szCs w:val="24"/>
        </w:rPr>
        <w:t>aprendam a lidar melhor com o burnout</w:t>
      </w:r>
      <w:r w:rsidR="00C56D9E" w:rsidRPr="00976D36">
        <w:rPr>
          <w:rStyle w:val="tlid-translation"/>
          <w:rFonts w:ascii="Arial" w:eastAsia="Calibri" w:hAnsi="Arial" w:cs="Arial"/>
          <w:color w:val="FF0000"/>
          <w:sz w:val="24"/>
          <w:szCs w:val="24"/>
        </w:rPr>
        <w:t>.</w:t>
      </w:r>
      <w:r w:rsidR="00064CE9" w:rsidRPr="00976D36">
        <w:rPr>
          <w:rStyle w:val="tlid-translation"/>
          <w:rFonts w:ascii="Arial" w:eastAsia="Calibri" w:hAnsi="Arial" w:cs="Arial"/>
          <w:color w:val="FF0000"/>
          <w:sz w:val="24"/>
          <w:szCs w:val="24"/>
        </w:rPr>
        <w:t xml:space="preserve"> </w:t>
      </w:r>
    </w:p>
    <w:p w14:paraId="63428B3A" w14:textId="44CAB1AF" w:rsidR="00064CE9" w:rsidRPr="00976D36" w:rsidRDefault="00064CE9" w:rsidP="00064CE9">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  De acordo com </w:t>
      </w:r>
      <w:proofErr w:type="spellStart"/>
      <w:r w:rsidRPr="00976D36">
        <w:rPr>
          <w:rStyle w:val="tlid-translation"/>
          <w:rFonts w:ascii="Arial" w:eastAsia="Calibri" w:hAnsi="Arial" w:cs="Arial"/>
          <w:color w:val="FF0000"/>
          <w:sz w:val="24"/>
          <w:szCs w:val="24"/>
        </w:rPr>
        <w:t>BUrker</w:t>
      </w:r>
      <w:proofErr w:type="spellEnd"/>
      <w:r w:rsidRPr="00976D36">
        <w:rPr>
          <w:rStyle w:val="tlid-translation"/>
          <w:rFonts w:ascii="Arial" w:eastAsia="Calibri" w:hAnsi="Arial" w:cs="Arial"/>
          <w:color w:val="FF0000"/>
          <w:sz w:val="24"/>
          <w:szCs w:val="24"/>
        </w:rPr>
        <w:t xml:space="preserve"> </w:t>
      </w:r>
      <w:r w:rsidR="008804EF" w:rsidRPr="00976D36">
        <w:rPr>
          <w:rStyle w:val="tlid-translation"/>
          <w:rFonts w:ascii="Arial" w:eastAsia="Calibri" w:hAnsi="Arial" w:cs="Arial"/>
          <w:color w:val="FF0000"/>
          <w:sz w:val="24"/>
          <w:szCs w:val="24"/>
        </w:rPr>
        <w:t xml:space="preserve">O modelo de </w:t>
      </w:r>
      <w:proofErr w:type="spellStart"/>
      <w:r w:rsidR="008804EF" w:rsidRPr="00976D36">
        <w:rPr>
          <w:rStyle w:val="tlid-translation"/>
          <w:rFonts w:ascii="Arial" w:eastAsia="Calibri" w:hAnsi="Arial" w:cs="Arial"/>
          <w:color w:val="FF0000"/>
          <w:sz w:val="24"/>
          <w:szCs w:val="24"/>
        </w:rPr>
        <w:t>Cherniss</w:t>
      </w:r>
      <w:proofErr w:type="spellEnd"/>
      <w:r w:rsidR="008804EF" w:rsidRPr="00976D36">
        <w:rPr>
          <w:rStyle w:val="tlid-translation"/>
          <w:rFonts w:ascii="Arial" w:eastAsia="Calibri" w:hAnsi="Arial" w:cs="Arial"/>
          <w:color w:val="FF0000"/>
          <w:sz w:val="24"/>
          <w:szCs w:val="24"/>
        </w:rPr>
        <w:t xml:space="preserve"> </w:t>
      </w:r>
      <w:r w:rsidRPr="00976D36">
        <w:rPr>
          <w:rStyle w:val="tlid-translation"/>
          <w:rFonts w:ascii="Arial" w:eastAsia="Calibri" w:hAnsi="Arial" w:cs="Arial"/>
          <w:color w:val="FF0000"/>
          <w:sz w:val="24"/>
          <w:szCs w:val="24"/>
        </w:rPr>
        <w:t xml:space="preserve">é um modelo satisfatório </w:t>
      </w:r>
      <w:r w:rsidR="008804EF" w:rsidRPr="00976D36">
        <w:rPr>
          <w:rStyle w:val="tlid-translation"/>
          <w:rFonts w:ascii="Arial" w:eastAsia="Calibri" w:hAnsi="Arial" w:cs="Arial"/>
          <w:color w:val="FF0000"/>
          <w:sz w:val="24"/>
          <w:szCs w:val="24"/>
        </w:rPr>
        <w:t xml:space="preserve">para investigar intervenções de nível organizacional que podem ajudar a prevenir o desenvolvimento de burnout. </w:t>
      </w:r>
      <w:r w:rsidRPr="00976D36">
        <w:rPr>
          <w:rStyle w:val="tlid-translation"/>
          <w:rFonts w:ascii="Arial" w:eastAsia="Calibri" w:hAnsi="Arial" w:cs="Arial"/>
          <w:color w:val="FF0000"/>
          <w:sz w:val="24"/>
          <w:szCs w:val="24"/>
        </w:rPr>
        <w:t>O modelo tem como foco principal intervenções nas características do local de trabalho para</w:t>
      </w:r>
      <w:r w:rsidRPr="00976D36">
        <w:rPr>
          <w:rStyle w:val="tlid-translation"/>
          <w:rFonts w:ascii="Arial" w:eastAsia="Calibri" w:hAnsi="Arial" w:cs="Arial"/>
          <w:color w:val="FF0000"/>
          <w:sz w:val="24"/>
          <w:szCs w:val="24"/>
        </w:rPr>
        <w:t xml:space="preserve"> diminuir o burnout</w:t>
      </w:r>
      <w:r w:rsidRPr="00976D36">
        <w:rPr>
          <w:rStyle w:val="tlid-translation"/>
          <w:rFonts w:ascii="Arial" w:eastAsia="Calibri" w:hAnsi="Arial" w:cs="Arial"/>
          <w:color w:val="FF0000"/>
          <w:sz w:val="24"/>
          <w:szCs w:val="24"/>
        </w:rPr>
        <w:t>.</w:t>
      </w:r>
      <w:r w:rsidRPr="00976D36">
        <w:rPr>
          <w:rStyle w:val="tlid-translation"/>
          <w:rFonts w:ascii="Arial" w:eastAsia="Calibri" w:hAnsi="Arial" w:cs="Arial"/>
          <w:color w:val="FF0000"/>
          <w:sz w:val="24"/>
          <w:szCs w:val="24"/>
        </w:rPr>
        <w:t xml:space="preserve"> E que por isso </w:t>
      </w:r>
      <w:proofErr w:type="gramStart"/>
      <w:r w:rsidRPr="00976D36">
        <w:rPr>
          <w:rStyle w:val="tlid-translation"/>
          <w:rFonts w:ascii="Arial" w:eastAsia="Calibri" w:hAnsi="Arial" w:cs="Arial"/>
          <w:color w:val="FF0000"/>
          <w:sz w:val="24"/>
          <w:szCs w:val="24"/>
        </w:rPr>
        <w:t xml:space="preserve">as </w:t>
      </w:r>
      <w:r w:rsidRPr="00976D36">
        <w:rPr>
          <w:rStyle w:val="tlid-translation"/>
          <w:rFonts w:ascii="Arial" w:eastAsia="Calibri" w:hAnsi="Arial" w:cs="Arial"/>
          <w:color w:val="FF0000"/>
          <w:sz w:val="24"/>
          <w:szCs w:val="24"/>
        </w:rPr>
        <w:t xml:space="preserve"> Características</w:t>
      </w:r>
      <w:proofErr w:type="gramEnd"/>
      <w:r w:rsidRPr="00976D36">
        <w:rPr>
          <w:rStyle w:val="tlid-translation"/>
          <w:rFonts w:ascii="Arial" w:eastAsia="Calibri" w:hAnsi="Arial" w:cs="Arial"/>
          <w:color w:val="FF0000"/>
          <w:sz w:val="24"/>
          <w:szCs w:val="24"/>
        </w:rPr>
        <w:t xml:space="preserve"> individuais, como orientação de carreira, </w:t>
      </w:r>
      <w:r w:rsidRPr="00976D36">
        <w:rPr>
          <w:rStyle w:val="tlid-translation"/>
          <w:rFonts w:ascii="Arial" w:eastAsia="Calibri" w:hAnsi="Arial" w:cs="Arial"/>
          <w:color w:val="FF0000"/>
          <w:sz w:val="24"/>
          <w:szCs w:val="24"/>
        </w:rPr>
        <w:t>são</w:t>
      </w:r>
      <w:r w:rsidRPr="00976D36">
        <w:rPr>
          <w:rStyle w:val="tlid-translation"/>
          <w:rFonts w:ascii="Arial" w:eastAsia="Calibri" w:hAnsi="Arial" w:cs="Arial"/>
          <w:color w:val="FF0000"/>
          <w:sz w:val="24"/>
          <w:szCs w:val="24"/>
        </w:rPr>
        <w:t xml:space="preserve"> menos passíveis de intervenção.</w:t>
      </w:r>
    </w:p>
    <w:p w14:paraId="2916F83A" w14:textId="1FE034EE" w:rsidR="008804EF" w:rsidRPr="00976D36" w:rsidRDefault="00064CE9" w:rsidP="008804EF">
      <w:pPr>
        <w:spacing w:line="360" w:lineRule="auto"/>
        <w:ind w:firstLine="426"/>
        <w:rPr>
          <w:rStyle w:val="tlid-translation"/>
          <w:rFonts w:ascii="Arial" w:eastAsia="Calibri" w:hAnsi="Arial" w:cs="Arial"/>
          <w:color w:val="FF0000"/>
          <w:sz w:val="24"/>
          <w:szCs w:val="24"/>
        </w:rPr>
      </w:pPr>
      <w:r w:rsidRPr="00976D36">
        <w:rPr>
          <w:rFonts w:ascii="Arial" w:hAnsi="Arial" w:cs="Arial"/>
          <w:color w:val="FF0000"/>
          <w:sz w:val="24"/>
          <w:szCs w:val="24"/>
        </w:rPr>
        <w:t xml:space="preserve">O fato de só propor investigar caraterísticas no </w:t>
      </w:r>
      <w:r w:rsidR="00976D36" w:rsidRPr="00976D36">
        <w:rPr>
          <w:rFonts w:ascii="Arial" w:hAnsi="Arial" w:cs="Arial"/>
          <w:color w:val="FF0000"/>
          <w:sz w:val="24"/>
          <w:szCs w:val="24"/>
        </w:rPr>
        <w:t>início</w:t>
      </w:r>
      <w:r w:rsidRPr="00976D36">
        <w:rPr>
          <w:rFonts w:ascii="Arial" w:hAnsi="Arial" w:cs="Arial"/>
          <w:color w:val="FF0000"/>
          <w:sz w:val="24"/>
          <w:szCs w:val="24"/>
        </w:rPr>
        <w:t xml:space="preserve"> da</w:t>
      </w:r>
      <w:r w:rsidR="00A43EBC" w:rsidRPr="00976D36">
        <w:rPr>
          <w:rFonts w:ascii="Arial" w:hAnsi="Arial" w:cs="Arial"/>
          <w:color w:val="FF0000"/>
          <w:sz w:val="24"/>
          <w:szCs w:val="24"/>
        </w:rPr>
        <w:t xml:space="preserve"> carreira é um dos principais limitadores do modelo, pois durante a carreira, existem outras variáveis que podem impactar o burnout como o design do </w:t>
      </w:r>
      <w:proofErr w:type="spellStart"/>
      <w:r w:rsidR="00A43EBC" w:rsidRPr="00976D36">
        <w:rPr>
          <w:rFonts w:ascii="Arial" w:hAnsi="Arial" w:cs="Arial"/>
          <w:color w:val="FF0000"/>
          <w:sz w:val="24"/>
          <w:szCs w:val="24"/>
        </w:rPr>
        <w:t>trbalaho</w:t>
      </w:r>
      <w:proofErr w:type="spellEnd"/>
      <w:r w:rsidR="00A43EBC" w:rsidRPr="00976D36">
        <w:rPr>
          <w:rFonts w:ascii="Arial" w:hAnsi="Arial" w:cs="Arial"/>
          <w:color w:val="FF0000"/>
          <w:sz w:val="24"/>
          <w:szCs w:val="24"/>
        </w:rPr>
        <w:t xml:space="preserve">. </w:t>
      </w:r>
      <w:r w:rsidR="008804EF" w:rsidRPr="00976D36">
        <w:rPr>
          <w:rFonts w:ascii="Arial" w:hAnsi="Arial" w:cs="Arial"/>
          <w:color w:val="FF0000"/>
          <w:sz w:val="24"/>
          <w:szCs w:val="24"/>
        </w:rPr>
        <w:t>É bem possível que o desenvolvimento do burnout em estágios posteriores de uma carreira seja influenciado por uma série de outros fatores de trabalho</w:t>
      </w:r>
      <w:r w:rsidR="00A43EBC" w:rsidRPr="00976D36">
        <w:rPr>
          <w:rFonts w:ascii="Arial" w:hAnsi="Arial" w:cs="Arial"/>
          <w:color w:val="FF0000"/>
          <w:sz w:val="24"/>
          <w:szCs w:val="24"/>
        </w:rPr>
        <w:t>.</w:t>
      </w:r>
      <w:r w:rsidR="008804EF" w:rsidRPr="00976D36">
        <w:rPr>
          <w:rFonts w:ascii="Arial" w:hAnsi="Arial" w:cs="Arial"/>
          <w:color w:val="FF0000"/>
          <w:sz w:val="24"/>
          <w:szCs w:val="24"/>
        </w:rPr>
        <w:t xml:space="preserve"> </w:t>
      </w:r>
    </w:p>
    <w:p w14:paraId="44103AD1" w14:textId="3B2356AA" w:rsidR="00AD17A8" w:rsidRPr="00976D36" w:rsidRDefault="00AD17A8" w:rsidP="00AD17A8">
      <w:pPr>
        <w:spacing w:line="360" w:lineRule="auto"/>
        <w:ind w:firstLine="426"/>
        <w:rPr>
          <w:rStyle w:val="tlid-translation"/>
          <w:rFonts w:ascii="Arial" w:eastAsia="Calibri" w:hAnsi="Arial" w:cs="Arial"/>
          <w:color w:val="FF0000"/>
          <w:sz w:val="24"/>
          <w:szCs w:val="24"/>
        </w:rPr>
      </w:pPr>
    </w:p>
    <w:p w14:paraId="7FC6E3E4" w14:textId="5F1E9E21" w:rsidR="00C56D9E" w:rsidRPr="00976D36" w:rsidRDefault="00A43EBC" w:rsidP="00A43EBC">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O segundo modelo do burnout é o proposto por </w:t>
      </w:r>
      <w:proofErr w:type="spellStart"/>
      <w:r w:rsidR="00C56D9E" w:rsidRPr="00976D36">
        <w:rPr>
          <w:rStyle w:val="tlid-translation"/>
          <w:rFonts w:ascii="Arial" w:eastAsia="Calibri" w:hAnsi="Arial" w:cs="Arial"/>
          <w:color w:val="FF0000"/>
          <w:sz w:val="24"/>
          <w:szCs w:val="24"/>
        </w:rPr>
        <w:t>Golembiewski</w:t>
      </w:r>
      <w:proofErr w:type="spellEnd"/>
      <w:r w:rsidR="00C56D9E" w:rsidRPr="00976D36">
        <w:rPr>
          <w:rStyle w:val="tlid-translation"/>
          <w:rFonts w:ascii="Arial" w:eastAsia="Calibri" w:hAnsi="Arial" w:cs="Arial"/>
          <w:color w:val="FF0000"/>
          <w:sz w:val="24"/>
          <w:szCs w:val="24"/>
        </w:rPr>
        <w:t xml:space="preserve"> e seus colegas (</w:t>
      </w:r>
      <w:proofErr w:type="spellStart"/>
      <w:r w:rsidR="00C56D9E" w:rsidRPr="00976D36">
        <w:rPr>
          <w:rStyle w:val="tlid-translation"/>
          <w:rFonts w:ascii="Arial" w:eastAsia="Calibri" w:hAnsi="Arial" w:cs="Arial"/>
          <w:color w:val="FF0000"/>
          <w:sz w:val="24"/>
          <w:szCs w:val="24"/>
        </w:rPr>
        <w:t>Golembiewski</w:t>
      </w:r>
      <w:proofErr w:type="spellEnd"/>
      <w:r w:rsidR="00C56D9E" w:rsidRPr="00976D36">
        <w:rPr>
          <w:rStyle w:val="tlid-translation"/>
          <w:rFonts w:ascii="Arial" w:eastAsia="Calibri" w:hAnsi="Arial" w:cs="Arial"/>
          <w:color w:val="FF0000"/>
          <w:sz w:val="24"/>
          <w:szCs w:val="24"/>
        </w:rPr>
        <w:t xml:space="preserve">, </w:t>
      </w:r>
      <w:proofErr w:type="spellStart"/>
      <w:r w:rsidR="00C56D9E" w:rsidRPr="00976D36">
        <w:rPr>
          <w:rStyle w:val="tlid-translation"/>
          <w:rFonts w:ascii="Arial" w:eastAsia="Calibri" w:hAnsi="Arial" w:cs="Arial"/>
          <w:color w:val="FF0000"/>
          <w:sz w:val="24"/>
          <w:szCs w:val="24"/>
        </w:rPr>
        <w:t>Munzenrider</w:t>
      </w:r>
      <w:proofErr w:type="spellEnd"/>
      <w:r w:rsidR="00C56D9E" w:rsidRPr="00976D36">
        <w:rPr>
          <w:rStyle w:val="tlid-translation"/>
          <w:rFonts w:ascii="Arial" w:eastAsia="Calibri" w:hAnsi="Arial" w:cs="Arial"/>
          <w:color w:val="FF0000"/>
          <w:sz w:val="24"/>
          <w:szCs w:val="24"/>
        </w:rPr>
        <w:t xml:space="preserve">, &amp; Carter, 1983) Usando as três subescalas do </w:t>
      </w:r>
      <w:proofErr w:type="spellStart"/>
      <w:r w:rsidR="00C56D9E" w:rsidRPr="00976D36">
        <w:rPr>
          <w:rStyle w:val="tlid-translation"/>
          <w:rFonts w:ascii="Arial" w:eastAsia="Calibri" w:hAnsi="Arial" w:cs="Arial"/>
          <w:color w:val="FF0000"/>
          <w:sz w:val="24"/>
          <w:szCs w:val="24"/>
        </w:rPr>
        <w:t>Maslach</w:t>
      </w:r>
      <w:proofErr w:type="spellEnd"/>
      <w:r w:rsidR="00C56D9E" w:rsidRPr="00976D36">
        <w:rPr>
          <w:rStyle w:val="tlid-translation"/>
          <w:rFonts w:ascii="Arial" w:eastAsia="Calibri" w:hAnsi="Arial" w:cs="Arial"/>
          <w:color w:val="FF0000"/>
          <w:sz w:val="24"/>
          <w:szCs w:val="24"/>
        </w:rPr>
        <w:t xml:space="preserve"> Burnout </w:t>
      </w:r>
      <w:proofErr w:type="spellStart"/>
      <w:r w:rsidR="00C56D9E" w:rsidRPr="00976D36">
        <w:rPr>
          <w:rStyle w:val="tlid-translation"/>
          <w:rFonts w:ascii="Arial" w:eastAsia="Calibri" w:hAnsi="Arial" w:cs="Arial"/>
          <w:color w:val="FF0000"/>
          <w:sz w:val="24"/>
          <w:szCs w:val="24"/>
        </w:rPr>
        <w:t>Inventory</w:t>
      </w:r>
      <w:proofErr w:type="spellEnd"/>
      <w:r w:rsidR="00C56D9E" w:rsidRPr="00976D36">
        <w:rPr>
          <w:rStyle w:val="tlid-translation"/>
          <w:rFonts w:ascii="Arial" w:eastAsia="Calibri" w:hAnsi="Arial" w:cs="Arial"/>
          <w:color w:val="FF0000"/>
          <w:sz w:val="24"/>
          <w:szCs w:val="24"/>
        </w:rPr>
        <w:t xml:space="preserve"> (MBI) (</w:t>
      </w:r>
      <w:proofErr w:type="spellStart"/>
      <w:r w:rsidR="00C56D9E" w:rsidRPr="00976D36">
        <w:rPr>
          <w:rStyle w:val="tlid-translation"/>
          <w:rFonts w:ascii="Arial" w:eastAsia="Calibri" w:hAnsi="Arial" w:cs="Arial"/>
          <w:color w:val="FF0000"/>
          <w:sz w:val="24"/>
          <w:szCs w:val="24"/>
        </w:rPr>
        <w:t>Maslach</w:t>
      </w:r>
      <w:proofErr w:type="spellEnd"/>
      <w:r w:rsidR="00C56D9E" w:rsidRPr="00976D36">
        <w:rPr>
          <w:rStyle w:val="tlid-translation"/>
          <w:rFonts w:ascii="Arial" w:eastAsia="Calibri" w:hAnsi="Arial" w:cs="Arial"/>
          <w:color w:val="FF0000"/>
          <w:sz w:val="24"/>
          <w:szCs w:val="24"/>
        </w:rPr>
        <w:t xml:space="preserve"> &amp; Jackson, 1981), e dicotomizando a distribuição dos escores na mediana como alta e baixa, oito fases de burnout foram geradas </w:t>
      </w:r>
      <w:r w:rsidRPr="00976D36">
        <w:rPr>
          <w:rStyle w:val="tlid-translation"/>
          <w:rFonts w:ascii="Arial" w:eastAsia="Calibri" w:hAnsi="Arial" w:cs="Arial"/>
          <w:color w:val="FF0000"/>
          <w:sz w:val="24"/>
          <w:szCs w:val="24"/>
        </w:rPr>
        <w:t xml:space="preserve">indicando onde cada </w:t>
      </w:r>
      <w:proofErr w:type="spellStart"/>
      <w:r w:rsidRPr="00976D36">
        <w:rPr>
          <w:rStyle w:val="tlid-translation"/>
          <w:rFonts w:ascii="Arial" w:eastAsia="Calibri" w:hAnsi="Arial" w:cs="Arial"/>
          <w:color w:val="FF0000"/>
          <w:sz w:val="24"/>
          <w:szCs w:val="24"/>
        </w:rPr>
        <w:t>indiviudo</w:t>
      </w:r>
      <w:proofErr w:type="spellEnd"/>
      <w:r w:rsidRPr="00976D36">
        <w:rPr>
          <w:rStyle w:val="tlid-translation"/>
          <w:rFonts w:ascii="Arial" w:eastAsia="Calibri" w:hAnsi="Arial" w:cs="Arial"/>
          <w:color w:val="FF0000"/>
          <w:sz w:val="24"/>
          <w:szCs w:val="24"/>
        </w:rPr>
        <w:t xml:space="preserve"> está e o quanto de burnout ele tem. Com isso o</w:t>
      </w:r>
      <w:r w:rsidR="00C56D9E" w:rsidRPr="00976D36">
        <w:rPr>
          <w:rStyle w:val="tlid-translation"/>
          <w:rFonts w:ascii="Arial" w:eastAsia="Calibri" w:hAnsi="Arial" w:cs="Arial"/>
          <w:color w:val="FF0000"/>
          <w:sz w:val="24"/>
          <w:szCs w:val="24"/>
        </w:rPr>
        <w:t xml:space="preserve"> modelo </w:t>
      </w:r>
      <w:r w:rsidRPr="00976D36">
        <w:rPr>
          <w:rStyle w:val="tlid-translation"/>
          <w:rFonts w:ascii="Arial" w:eastAsia="Calibri" w:hAnsi="Arial" w:cs="Arial"/>
          <w:color w:val="FF0000"/>
          <w:sz w:val="24"/>
          <w:szCs w:val="24"/>
        </w:rPr>
        <w:t xml:space="preserve">melhor o </w:t>
      </w:r>
      <w:r w:rsidR="00C56D9E" w:rsidRPr="00976D36">
        <w:rPr>
          <w:rStyle w:val="tlid-translation"/>
          <w:rFonts w:ascii="Arial" w:eastAsia="Calibri" w:hAnsi="Arial" w:cs="Arial"/>
          <w:color w:val="FF0000"/>
          <w:sz w:val="24"/>
          <w:szCs w:val="24"/>
        </w:rPr>
        <w:t xml:space="preserve">uso tradicional das três subescalas, agrupando as várias combinações de pontuações em fases que são ordenadas em uma sequência baseada na teoria. </w:t>
      </w:r>
      <w:r w:rsidRPr="00976D36">
        <w:rPr>
          <w:rStyle w:val="tlid-translation"/>
          <w:rFonts w:ascii="Arial" w:eastAsia="Calibri" w:hAnsi="Arial" w:cs="Arial"/>
          <w:color w:val="FF0000"/>
          <w:sz w:val="24"/>
          <w:szCs w:val="24"/>
        </w:rPr>
        <w:t xml:space="preserve">Baseado nisso, </w:t>
      </w:r>
      <w:proofErr w:type="spellStart"/>
      <w:r w:rsidRPr="00976D36">
        <w:rPr>
          <w:rStyle w:val="tlid-translation"/>
          <w:rFonts w:ascii="Arial" w:eastAsia="Calibri" w:hAnsi="Arial" w:cs="Arial"/>
          <w:color w:val="FF0000"/>
          <w:sz w:val="24"/>
          <w:szCs w:val="24"/>
        </w:rPr>
        <w:t>pisciologos</w:t>
      </w:r>
      <w:proofErr w:type="spellEnd"/>
      <w:r w:rsidRPr="00976D36">
        <w:rPr>
          <w:rStyle w:val="tlid-translation"/>
          <w:rFonts w:ascii="Arial" w:eastAsia="Calibri" w:hAnsi="Arial" w:cs="Arial"/>
          <w:color w:val="FF0000"/>
          <w:sz w:val="24"/>
          <w:szCs w:val="24"/>
        </w:rPr>
        <w:t xml:space="preserve"> podem avaliar onde cada pessoa está em </w:t>
      </w:r>
      <w:proofErr w:type="spellStart"/>
      <w:r w:rsidRPr="00976D36">
        <w:rPr>
          <w:rStyle w:val="tlid-translation"/>
          <w:rFonts w:ascii="Arial" w:eastAsia="Calibri" w:hAnsi="Arial" w:cs="Arial"/>
          <w:color w:val="FF0000"/>
          <w:sz w:val="24"/>
          <w:szCs w:val="24"/>
        </w:rPr>
        <w:t>realção</w:t>
      </w:r>
      <w:proofErr w:type="spellEnd"/>
      <w:r w:rsidRPr="00976D36">
        <w:rPr>
          <w:rStyle w:val="tlid-translation"/>
          <w:rFonts w:ascii="Arial" w:eastAsia="Calibri" w:hAnsi="Arial" w:cs="Arial"/>
          <w:color w:val="FF0000"/>
          <w:sz w:val="24"/>
          <w:szCs w:val="24"/>
        </w:rPr>
        <w:t xml:space="preserve"> ao seu nível de burnout. </w:t>
      </w:r>
    </w:p>
    <w:p w14:paraId="09A07D59" w14:textId="0E97588C" w:rsidR="008804EF" w:rsidRPr="00976D36" w:rsidRDefault="00C56D9E" w:rsidP="00DD3173">
      <w:pPr>
        <w:spacing w:line="360" w:lineRule="auto"/>
        <w:ind w:firstLine="426"/>
        <w:rPr>
          <w:rStyle w:val="tlid-translation"/>
          <w:rFonts w:ascii="Arial" w:hAnsi="Arial" w:cs="Arial"/>
          <w:color w:val="FF0000"/>
          <w:sz w:val="24"/>
          <w:szCs w:val="24"/>
        </w:rPr>
      </w:pPr>
      <w:r w:rsidRPr="00976D36">
        <w:rPr>
          <w:rStyle w:val="tlid-translation"/>
          <w:rFonts w:ascii="Arial" w:eastAsia="Calibri" w:hAnsi="Arial" w:cs="Arial"/>
          <w:color w:val="FF0000"/>
          <w:sz w:val="24"/>
          <w:szCs w:val="24"/>
        </w:rPr>
        <w:t>Indivíduos em fases mais avançadas quase sempre relatam experiências de trabalho mais negativas e resultados mais negativos do que indivíduos em fases menos avançadas. Conforme as fases progridem, os indivíduos veem seus locais de trabalho como menos atraentes</w:t>
      </w:r>
      <w:r w:rsidR="00A43EBC" w:rsidRPr="00976D36">
        <w:rPr>
          <w:rStyle w:val="tlid-translation"/>
          <w:rFonts w:ascii="Arial" w:eastAsia="Calibri" w:hAnsi="Arial" w:cs="Arial"/>
          <w:color w:val="FF0000"/>
          <w:sz w:val="24"/>
          <w:szCs w:val="24"/>
        </w:rPr>
        <w:t>,</w:t>
      </w:r>
      <w:r w:rsidRPr="00976D36">
        <w:rPr>
          <w:rStyle w:val="tlid-translation"/>
          <w:rFonts w:ascii="Arial" w:eastAsia="Calibri" w:hAnsi="Arial" w:cs="Arial"/>
          <w:color w:val="FF0000"/>
          <w:sz w:val="24"/>
          <w:szCs w:val="24"/>
        </w:rPr>
        <w:t xml:space="preserve"> maiores intenções de rotatividade, relatam menos envolvimento no trabalho</w:t>
      </w:r>
      <w:r w:rsidR="00A43EBC" w:rsidRPr="00976D36">
        <w:rPr>
          <w:rStyle w:val="tlid-translation"/>
          <w:rFonts w:ascii="Arial" w:eastAsia="Calibri" w:hAnsi="Arial" w:cs="Arial"/>
          <w:color w:val="FF0000"/>
          <w:sz w:val="24"/>
          <w:szCs w:val="24"/>
        </w:rPr>
        <w:t xml:space="preserve">, </w:t>
      </w:r>
      <w:r w:rsidRPr="00976D36">
        <w:rPr>
          <w:rStyle w:val="tlid-translation"/>
          <w:rFonts w:ascii="Arial" w:eastAsia="Calibri" w:hAnsi="Arial" w:cs="Arial"/>
          <w:color w:val="FF0000"/>
          <w:sz w:val="24"/>
          <w:szCs w:val="24"/>
        </w:rPr>
        <w:t>e relatam maior incidência de problemas físicos sintomas e estados de sentimento negativos.</w:t>
      </w:r>
      <w:r w:rsidR="00817C52" w:rsidRPr="00976D36">
        <w:rPr>
          <w:rStyle w:val="tlid-translation"/>
          <w:rFonts w:ascii="Arial" w:eastAsia="Calibri" w:hAnsi="Arial" w:cs="Arial"/>
          <w:color w:val="FF0000"/>
          <w:sz w:val="24"/>
          <w:szCs w:val="24"/>
        </w:rPr>
        <w:t xml:space="preserve"> Essas características fazem com que o modelo </w:t>
      </w:r>
      <w:proofErr w:type="gramStart"/>
      <w:r w:rsidR="00817C52" w:rsidRPr="00976D36">
        <w:rPr>
          <w:rStyle w:val="tlid-translation"/>
          <w:rFonts w:ascii="Arial" w:eastAsia="Calibri" w:hAnsi="Arial" w:cs="Arial"/>
          <w:color w:val="FF0000"/>
          <w:sz w:val="24"/>
          <w:szCs w:val="24"/>
        </w:rPr>
        <w:t xml:space="preserve">de </w:t>
      </w:r>
      <w:r w:rsidR="008804EF" w:rsidRPr="00976D36">
        <w:rPr>
          <w:rFonts w:ascii="Arial" w:hAnsi="Arial" w:cs="Arial"/>
          <w:color w:val="FF0000"/>
          <w:sz w:val="24"/>
          <w:szCs w:val="24"/>
        </w:rPr>
        <w:t xml:space="preserve"> </w:t>
      </w:r>
      <w:proofErr w:type="spellStart"/>
      <w:r w:rsidR="008804EF" w:rsidRPr="00976D36">
        <w:rPr>
          <w:rFonts w:ascii="Arial" w:hAnsi="Arial" w:cs="Arial"/>
          <w:color w:val="FF0000"/>
          <w:sz w:val="24"/>
          <w:szCs w:val="24"/>
        </w:rPr>
        <w:t>Golembiewski</w:t>
      </w:r>
      <w:proofErr w:type="spellEnd"/>
      <w:proofErr w:type="gramEnd"/>
      <w:r w:rsidR="008804EF" w:rsidRPr="00976D36">
        <w:rPr>
          <w:rFonts w:ascii="Arial" w:hAnsi="Arial" w:cs="Arial"/>
          <w:color w:val="FF0000"/>
          <w:sz w:val="24"/>
          <w:szCs w:val="24"/>
        </w:rPr>
        <w:t xml:space="preserve"> te</w:t>
      </w:r>
      <w:r w:rsidR="00817C52" w:rsidRPr="00976D36">
        <w:rPr>
          <w:rFonts w:ascii="Arial" w:hAnsi="Arial" w:cs="Arial"/>
          <w:color w:val="FF0000"/>
          <w:sz w:val="24"/>
          <w:szCs w:val="24"/>
        </w:rPr>
        <w:t>nha</w:t>
      </w:r>
      <w:r w:rsidR="008804EF" w:rsidRPr="00976D36">
        <w:rPr>
          <w:rFonts w:ascii="Arial" w:hAnsi="Arial" w:cs="Arial"/>
          <w:color w:val="FF0000"/>
          <w:sz w:val="24"/>
          <w:szCs w:val="24"/>
        </w:rPr>
        <w:t xml:space="preserve"> uma riqueza teórica que não é fornecida por</w:t>
      </w:r>
      <w:r w:rsidR="00A43EBC" w:rsidRPr="00976D36">
        <w:rPr>
          <w:rFonts w:ascii="Arial" w:hAnsi="Arial" w:cs="Arial"/>
          <w:color w:val="FF0000"/>
          <w:sz w:val="24"/>
          <w:szCs w:val="24"/>
        </w:rPr>
        <w:t xml:space="preserve"> </w:t>
      </w:r>
      <w:r w:rsidR="008804EF" w:rsidRPr="00976D36">
        <w:rPr>
          <w:rFonts w:ascii="Arial" w:hAnsi="Arial" w:cs="Arial"/>
          <w:color w:val="FF0000"/>
          <w:sz w:val="24"/>
          <w:szCs w:val="24"/>
        </w:rPr>
        <w:t>a aplicação tradicional do MBI,</w:t>
      </w:r>
      <w:r w:rsidR="00817C52" w:rsidRPr="00976D36">
        <w:rPr>
          <w:rFonts w:ascii="Arial" w:hAnsi="Arial" w:cs="Arial"/>
          <w:color w:val="FF0000"/>
          <w:sz w:val="24"/>
          <w:szCs w:val="24"/>
        </w:rPr>
        <w:t xml:space="preserve"> o tornando uma ótima opção para quem deseja mensurar os níveis individuais do burnout. Contudo, e</w:t>
      </w:r>
      <w:r w:rsidR="00DD3173" w:rsidRPr="00976D36">
        <w:rPr>
          <w:rStyle w:val="tlid-translation"/>
          <w:rFonts w:ascii="Arial" w:eastAsia="Calibri" w:hAnsi="Arial" w:cs="Arial"/>
          <w:color w:val="FF0000"/>
          <w:sz w:val="24"/>
          <w:szCs w:val="24"/>
        </w:rPr>
        <w:t xml:space="preserve">m termos de prevenção de burnout, é mais difícil prever a partir de </w:t>
      </w:r>
      <w:proofErr w:type="spellStart"/>
      <w:r w:rsidR="00DD3173" w:rsidRPr="00976D36">
        <w:rPr>
          <w:rStyle w:val="tlid-translation"/>
          <w:rFonts w:ascii="Arial" w:eastAsia="Calibri" w:hAnsi="Arial" w:cs="Arial"/>
          <w:color w:val="FF0000"/>
          <w:sz w:val="24"/>
          <w:szCs w:val="24"/>
        </w:rPr>
        <w:t>Golembiewski</w:t>
      </w:r>
      <w:proofErr w:type="spellEnd"/>
      <w:r w:rsidR="00DD3173" w:rsidRPr="00976D36">
        <w:rPr>
          <w:rStyle w:val="tlid-translation"/>
          <w:rFonts w:ascii="Arial" w:eastAsia="Calibri" w:hAnsi="Arial" w:cs="Arial"/>
          <w:color w:val="FF0000"/>
          <w:sz w:val="24"/>
          <w:szCs w:val="24"/>
        </w:rPr>
        <w:t xml:space="preserve"> quais seriam as intervenções</w:t>
      </w:r>
      <w:r w:rsidR="00DD3173" w:rsidRPr="00976D36">
        <w:rPr>
          <w:rStyle w:val="tlid-translation"/>
          <w:rFonts w:ascii="Arial" w:eastAsia="Calibri" w:hAnsi="Arial" w:cs="Arial"/>
          <w:color w:val="FF0000"/>
          <w:sz w:val="24"/>
          <w:szCs w:val="24"/>
        </w:rPr>
        <w:t>. Pois, o modelo se destina avaliar níveis de burnout</w:t>
      </w:r>
      <w:r w:rsidR="00DD3173" w:rsidRPr="00976D36">
        <w:rPr>
          <w:rStyle w:val="tlid-translation"/>
          <w:rFonts w:ascii="Arial" w:eastAsia="Calibri" w:hAnsi="Arial" w:cs="Arial"/>
          <w:color w:val="FF0000"/>
          <w:sz w:val="24"/>
          <w:szCs w:val="24"/>
        </w:rPr>
        <w:t xml:space="preserve">. </w:t>
      </w:r>
      <w:r w:rsidR="008804EF" w:rsidRPr="00976D36">
        <w:rPr>
          <w:rFonts w:ascii="Arial" w:hAnsi="Arial" w:cs="Arial"/>
          <w:color w:val="FF0000"/>
          <w:sz w:val="24"/>
          <w:szCs w:val="24"/>
        </w:rPr>
        <w:t>Uma</w:t>
      </w:r>
      <w:r w:rsidR="00817C52" w:rsidRPr="00976D36">
        <w:rPr>
          <w:rFonts w:ascii="Arial" w:hAnsi="Arial" w:cs="Arial"/>
          <w:color w:val="FF0000"/>
          <w:sz w:val="24"/>
          <w:szCs w:val="24"/>
        </w:rPr>
        <w:t xml:space="preserve"> outra</w:t>
      </w:r>
      <w:r w:rsidR="008804EF" w:rsidRPr="00976D36">
        <w:rPr>
          <w:rFonts w:ascii="Arial" w:hAnsi="Arial" w:cs="Arial"/>
          <w:color w:val="FF0000"/>
          <w:sz w:val="24"/>
          <w:szCs w:val="24"/>
        </w:rPr>
        <w:t xml:space="preserve"> limitação do modelo reside na maneira como os indivíduos são atribuídos às fases. Usando o método de divisão de mediana, é difícil avaliar as mudanças nas pontuações de burnout associadas às intervenções.</w:t>
      </w:r>
      <w:r w:rsidR="00A43EBC" w:rsidRPr="00976D36">
        <w:rPr>
          <w:rFonts w:ascii="Arial" w:hAnsi="Arial" w:cs="Arial"/>
          <w:color w:val="FF0000"/>
          <w:sz w:val="24"/>
          <w:szCs w:val="24"/>
        </w:rPr>
        <w:t xml:space="preserve"> </w:t>
      </w:r>
    </w:p>
    <w:p w14:paraId="356FA5EE" w14:textId="7BEC49BB" w:rsidR="00C56D9E" w:rsidRPr="00976D36" w:rsidRDefault="00DD3173" w:rsidP="00C56D9E">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O terceiro modelo é o de </w:t>
      </w:r>
      <w:proofErr w:type="spellStart"/>
      <w:r w:rsidR="00C56D9E" w:rsidRPr="00976D36">
        <w:rPr>
          <w:rStyle w:val="tlid-translation"/>
          <w:rFonts w:ascii="Arial" w:eastAsia="Calibri" w:hAnsi="Arial" w:cs="Arial"/>
          <w:color w:val="FF0000"/>
          <w:sz w:val="24"/>
          <w:szCs w:val="24"/>
        </w:rPr>
        <w:t>Leiter</w:t>
      </w:r>
      <w:proofErr w:type="spellEnd"/>
      <w:r w:rsidR="00C56D9E" w:rsidRPr="00976D36">
        <w:rPr>
          <w:rStyle w:val="tlid-translation"/>
          <w:rFonts w:ascii="Arial" w:eastAsia="Calibri" w:hAnsi="Arial" w:cs="Arial"/>
          <w:color w:val="FF0000"/>
          <w:sz w:val="24"/>
          <w:szCs w:val="24"/>
        </w:rPr>
        <w:t xml:space="preserve"> (1989, 1991a, b) </w:t>
      </w:r>
      <w:r w:rsidRPr="00976D36">
        <w:rPr>
          <w:rStyle w:val="tlid-translation"/>
          <w:rFonts w:ascii="Arial" w:eastAsia="Calibri" w:hAnsi="Arial" w:cs="Arial"/>
          <w:color w:val="FF0000"/>
          <w:sz w:val="24"/>
          <w:szCs w:val="24"/>
        </w:rPr>
        <w:t xml:space="preserve">que </w:t>
      </w:r>
      <w:r w:rsidR="00C56D9E" w:rsidRPr="00976D36">
        <w:rPr>
          <w:rStyle w:val="tlid-translation"/>
          <w:rFonts w:ascii="Arial" w:eastAsia="Calibri" w:hAnsi="Arial" w:cs="Arial"/>
          <w:color w:val="FF0000"/>
          <w:sz w:val="24"/>
          <w:szCs w:val="24"/>
        </w:rPr>
        <w:t xml:space="preserve">propôs um modelo de burnout baseado em duas suposições. A primeira é que os três componentes do burnout </w:t>
      </w:r>
      <w:r w:rsidRPr="00976D36">
        <w:rPr>
          <w:rStyle w:val="tlid-translation"/>
          <w:rFonts w:ascii="Arial" w:eastAsia="Calibri" w:hAnsi="Arial" w:cs="Arial"/>
          <w:color w:val="FF0000"/>
          <w:sz w:val="24"/>
          <w:szCs w:val="24"/>
        </w:rPr>
        <w:t xml:space="preserve">(exaustão, cinismo, e baixa eficácia) </w:t>
      </w:r>
      <w:r w:rsidR="00C56D9E" w:rsidRPr="00976D36">
        <w:rPr>
          <w:rStyle w:val="tlid-translation"/>
          <w:rFonts w:ascii="Arial" w:eastAsia="Calibri" w:hAnsi="Arial" w:cs="Arial"/>
          <w:color w:val="FF0000"/>
          <w:sz w:val="24"/>
          <w:szCs w:val="24"/>
        </w:rPr>
        <w:t>influenciam-se mutuamente ao longo do tempo, e a segunda é que os três componentes têm relações distintas com as condições ambientais e as características individuais das diferenças.</w:t>
      </w:r>
    </w:p>
    <w:p w14:paraId="49D3DD8A" w14:textId="77777777" w:rsidR="00817C52" w:rsidRPr="00976D36" w:rsidRDefault="00C56D9E" w:rsidP="00817C52">
      <w:pPr>
        <w:spacing w:line="360" w:lineRule="auto"/>
        <w:ind w:firstLine="426"/>
        <w:rPr>
          <w:rFonts w:ascii="Arial" w:hAnsi="Arial" w:cs="Arial"/>
          <w:color w:val="FF0000"/>
          <w:sz w:val="24"/>
          <w:szCs w:val="24"/>
        </w:rPr>
      </w:pPr>
      <w:r w:rsidRPr="00976D36">
        <w:rPr>
          <w:rStyle w:val="tlid-translation"/>
          <w:rFonts w:ascii="Arial" w:eastAsia="Calibri" w:hAnsi="Arial" w:cs="Arial"/>
          <w:color w:val="FF0000"/>
          <w:sz w:val="24"/>
          <w:szCs w:val="24"/>
        </w:rPr>
        <w:t xml:space="preserve">O modelo postula que a exaustão emocional se desenvolve primeiro, pois é mais responsiva às demandas e estressores no trabalho. Os trabalhadores tentam lidar com a sensação de exaustão despersonalizando seus relacionamentos com os clientes. À medida que perdem esse componente pessoal de suas relações de </w:t>
      </w:r>
      <w:r w:rsidRPr="00976D36">
        <w:rPr>
          <w:rStyle w:val="tlid-translation"/>
          <w:rFonts w:ascii="Arial" w:eastAsia="Calibri" w:hAnsi="Arial" w:cs="Arial"/>
          <w:color w:val="FF0000"/>
          <w:sz w:val="24"/>
          <w:szCs w:val="24"/>
        </w:rPr>
        <w:lastRenderedPageBreak/>
        <w:t>trabalho, seus sentimentos de realização diminuem, resultando em um estado de burnout.</w:t>
      </w:r>
      <w:r w:rsidRPr="00976D36">
        <w:rPr>
          <w:rFonts w:ascii="Arial" w:hAnsi="Arial" w:cs="Arial"/>
          <w:color w:val="FF0000"/>
          <w:sz w:val="24"/>
          <w:szCs w:val="24"/>
        </w:rPr>
        <w:t xml:space="preserve"> </w:t>
      </w:r>
    </w:p>
    <w:p w14:paraId="6D7C0364" w14:textId="22221974" w:rsidR="00817C52" w:rsidRPr="00976D36" w:rsidRDefault="008804EF" w:rsidP="00817C52">
      <w:pPr>
        <w:spacing w:line="420" w:lineRule="atLeast"/>
        <w:ind w:firstLine="426"/>
        <w:rPr>
          <w:rFonts w:ascii="Arial" w:hAnsi="Arial" w:cs="Arial"/>
          <w:color w:val="FF0000"/>
          <w:sz w:val="24"/>
          <w:szCs w:val="24"/>
        </w:rPr>
      </w:pPr>
      <w:r w:rsidRPr="00976D36">
        <w:rPr>
          <w:rFonts w:ascii="Arial" w:hAnsi="Arial" w:cs="Arial"/>
          <w:color w:val="FF0000"/>
          <w:sz w:val="24"/>
          <w:szCs w:val="24"/>
        </w:rPr>
        <w:t xml:space="preserve">Embora os últimos escritos de </w:t>
      </w:r>
      <w:proofErr w:type="spellStart"/>
      <w:r w:rsidRPr="00976D36">
        <w:rPr>
          <w:rFonts w:ascii="Arial" w:hAnsi="Arial" w:cs="Arial"/>
          <w:color w:val="FF0000"/>
          <w:sz w:val="24"/>
          <w:szCs w:val="24"/>
        </w:rPr>
        <w:t>Leiter</w:t>
      </w:r>
      <w:proofErr w:type="spellEnd"/>
      <w:r w:rsidRPr="00976D36">
        <w:rPr>
          <w:rFonts w:ascii="Arial" w:hAnsi="Arial" w:cs="Arial"/>
          <w:color w:val="FF0000"/>
          <w:sz w:val="24"/>
          <w:szCs w:val="24"/>
        </w:rPr>
        <w:t xml:space="preserve"> (1991b, 1992) defendam a mudança organizacional, parece a partir de seu modelo que uma combinação de intervenções organizacionais e individuais pode ser empregada para prevenir e aliviar o esgotamento. O modelo sugere que, a fim de prevenir o desenvolvimento de burnout, é</w:t>
      </w:r>
      <w:r w:rsidR="00817C52" w:rsidRPr="00976D36">
        <w:rPr>
          <w:rFonts w:ascii="Arial" w:hAnsi="Arial" w:cs="Arial"/>
          <w:color w:val="FF0000"/>
          <w:sz w:val="24"/>
          <w:szCs w:val="24"/>
        </w:rPr>
        <w:t xml:space="preserve"> </w:t>
      </w:r>
      <w:r w:rsidRPr="00976D36">
        <w:rPr>
          <w:rFonts w:ascii="Arial" w:hAnsi="Arial" w:cs="Arial"/>
          <w:color w:val="FF0000"/>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976D36">
        <w:rPr>
          <w:rFonts w:ascii="Arial" w:hAnsi="Arial" w:cs="Arial"/>
          <w:color w:val="FF0000"/>
          <w:sz w:val="24"/>
          <w:szCs w:val="24"/>
        </w:rPr>
        <w:t xml:space="preserve"> Além disso, o modelo explica que caraterísticas individuais podem atuar para mitigar o efeito nas demais dimensões do burnout.</w:t>
      </w:r>
    </w:p>
    <w:p w14:paraId="46C3A10F" w14:textId="61A4B65C" w:rsidR="00C16868" w:rsidRPr="00976D36" w:rsidRDefault="00817C52" w:rsidP="00817C52">
      <w:pPr>
        <w:spacing w:line="360" w:lineRule="auto"/>
        <w:ind w:firstLine="426"/>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Para </w:t>
      </w:r>
      <w:proofErr w:type="spellStart"/>
      <w:r w:rsidRPr="00976D36">
        <w:rPr>
          <w:rStyle w:val="tlid-translation"/>
          <w:rFonts w:ascii="Arial" w:eastAsia="Calibri" w:hAnsi="Arial" w:cs="Arial"/>
          <w:color w:val="FF0000"/>
          <w:sz w:val="24"/>
          <w:szCs w:val="24"/>
        </w:rPr>
        <w:t>Leiter</w:t>
      </w:r>
      <w:proofErr w:type="spellEnd"/>
      <w:r w:rsidRPr="00976D36">
        <w:rPr>
          <w:rStyle w:val="tlid-translation"/>
          <w:rFonts w:ascii="Arial" w:eastAsia="Calibri" w:hAnsi="Arial" w:cs="Arial"/>
          <w:color w:val="FF0000"/>
          <w:sz w:val="24"/>
          <w:szCs w:val="24"/>
        </w:rPr>
        <w:t xml:space="preserve"> </w:t>
      </w:r>
      <w:r w:rsidRPr="00976D36">
        <w:rPr>
          <w:rStyle w:val="tlid-translation"/>
          <w:rFonts w:ascii="Arial" w:eastAsia="Calibri" w:hAnsi="Arial" w:cs="Arial"/>
          <w:color w:val="FF0000"/>
          <w:sz w:val="24"/>
          <w:szCs w:val="24"/>
        </w:rPr>
        <w:t>existe um encadeamento das dimensões do burnout e seus efeitos.</w:t>
      </w:r>
      <w:r w:rsidRPr="00976D36">
        <w:rPr>
          <w:rStyle w:val="tlid-translation"/>
          <w:rFonts w:ascii="Arial" w:eastAsia="Calibri" w:hAnsi="Arial" w:cs="Arial"/>
          <w:color w:val="FF0000"/>
          <w:sz w:val="24"/>
          <w:szCs w:val="24"/>
        </w:rPr>
        <w:t xml:space="preserve"> </w:t>
      </w:r>
      <w:r w:rsidR="00C16868" w:rsidRPr="00976D36">
        <w:rPr>
          <w:rStyle w:val="tlid-translation"/>
          <w:rFonts w:ascii="Arial" w:eastAsia="Calibri" w:hAnsi="Arial" w:cs="Arial"/>
          <w:color w:val="FF0000"/>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976D36">
        <w:rPr>
          <w:rStyle w:val="tlid-translation"/>
          <w:rFonts w:ascii="Arial" w:eastAsia="Calibri" w:hAnsi="Arial" w:cs="Arial"/>
          <w:color w:val="FF0000"/>
          <w:sz w:val="24"/>
          <w:szCs w:val="24"/>
        </w:rPr>
        <w:fldChar w:fldCharType="begin" w:fldLock="1"/>
      </w:r>
      <w:r w:rsidR="00C16868" w:rsidRPr="00976D36">
        <w:rPr>
          <w:rStyle w:val="tlid-translation"/>
          <w:rFonts w:ascii="Arial" w:eastAsia="Calibri" w:hAnsi="Arial" w:cs="Arial"/>
          <w:color w:val="FF0000"/>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976D36">
        <w:rPr>
          <w:rStyle w:val="tlid-translation"/>
          <w:rFonts w:ascii="Arial" w:eastAsia="Calibri" w:hAnsi="Arial" w:cs="Arial"/>
          <w:color w:val="FF0000"/>
          <w:sz w:val="24"/>
          <w:szCs w:val="24"/>
        </w:rPr>
        <w:fldChar w:fldCharType="separate"/>
      </w:r>
      <w:r w:rsidR="00C16868" w:rsidRPr="00976D36">
        <w:rPr>
          <w:rStyle w:val="tlid-translation"/>
          <w:rFonts w:ascii="Arial" w:eastAsia="Calibri" w:hAnsi="Arial" w:cs="Arial"/>
          <w:noProof/>
          <w:color w:val="FF0000"/>
          <w:sz w:val="24"/>
          <w:szCs w:val="24"/>
        </w:rPr>
        <w:t>(CORDES; DOUGHERTY, 2011)</w:t>
      </w:r>
      <w:r w:rsidR="00C16868" w:rsidRPr="00976D36">
        <w:rPr>
          <w:rStyle w:val="tlid-translation"/>
          <w:rFonts w:ascii="Arial" w:eastAsia="Calibri" w:hAnsi="Arial" w:cs="Arial"/>
          <w:color w:val="FF0000"/>
          <w:sz w:val="24"/>
          <w:szCs w:val="24"/>
        </w:rPr>
        <w:fldChar w:fldCharType="end"/>
      </w:r>
      <w:r w:rsidR="00C16868" w:rsidRPr="00976D36">
        <w:rPr>
          <w:rStyle w:val="tlid-translation"/>
          <w:rFonts w:ascii="Arial" w:eastAsia="Calibri" w:hAnsi="Arial" w:cs="Arial"/>
          <w:color w:val="FF0000"/>
          <w:sz w:val="24"/>
          <w:szCs w:val="24"/>
        </w:rPr>
        <w:t>.</w:t>
      </w:r>
      <w:r w:rsidRPr="00976D36">
        <w:rPr>
          <w:rStyle w:val="tlid-translation"/>
          <w:rFonts w:ascii="Arial" w:eastAsia="Calibri" w:hAnsi="Arial" w:cs="Arial"/>
          <w:color w:val="FF0000"/>
          <w:sz w:val="24"/>
          <w:szCs w:val="24"/>
        </w:rPr>
        <w:t xml:space="preserve"> </w:t>
      </w:r>
    </w:p>
    <w:p w14:paraId="5A06A14D" w14:textId="0F2D65EE" w:rsidR="00C16868" w:rsidRPr="00976D36" w:rsidRDefault="00C16868" w:rsidP="00C16868">
      <w:pPr>
        <w:spacing w:line="360" w:lineRule="auto"/>
        <w:ind w:firstLine="720"/>
        <w:rPr>
          <w:rStyle w:val="tlid-translation"/>
          <w:rFonts w:ascii="Arial" w:eastAsia="Calibri" w:hAnsi="Arial" w:cs="Arial"/>
          <w:color w:val="FF0000"/>
          <w:sz w:val="24"/>
          <w:szCs w:val="24"/>
        </w:rPr>
      </w:pPr>
      <w:r w:rsidRPr="00976D36">
        <w:rPr>
          <w:rStyle w:val="tlid-translation"/>
          <w:rFonts w:ascii="Arial" w:eastAsia="Calibri" w:hAnsi="Arial" w:cs="Arial"/>
          <w:color w:val="FF0000"/>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976D36">
        <w:rPr>
          <w:rStyle w:val="tlid-translation"/>
          <w:rFonts w:ascii="Arial" w:eastAsia="Calibri" w:hAnsi="Arial" w:cs="Arial"/>
          <w:color w:val="FF0000"/>
          <w:sz w:val="24"/>
          <w:szCs w:val="24"/>
        </w:rPr>
        <w:fldChar w:fldCharType="begin" w:fldLock="1"/>
      </w:r>
      <w:r w:rsidRPr="00976D36">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976D36">
        <w:rPr>
          <w:rStyle w:val="tlid-translation"/>
          <w:rFonts w:ascii="Arial" w:eastAsia="Calibri" w:hAnsi="Arial" w:cs="Arial"/>
          <w:color w:val="FF0000"/>
          <w:sz w:val="24"/>
          <w:szCs w:val="24"/>
        </w:rPr>
        <w:fldChar w:fldCharType="separate"/>
      </w:r>
      <w:r w:rsidRPr="00976D36">
        <w:rPr>
          <w:rStyle w:val="tlid-translation"/>
          <w:rFonts w:ascii="Arial" w:eastAsia="Calibri" w:hAnsi="Arial" w:cs="Arial"/>
          <w:noProof/>
          <w:color w:val="FF0000"/>
          <w:sz w:val="24"/>
          <w:szCs w:val="24"/>
        </w:rPr>
        <w:t>(MASLACH; LEITER, 2016)</w:t>
      </w:r>
      <w:r w:rsidRPr="00976D36">
        <w:rPr>
          <w:rStyle w:val="tlid-translation"/>
          <w:rFonts w:ascii="Arial" w:eastAsia="Calibri" w:hAnsi="Arial" w:cs="Arial"/>
          <w:color w:val="FF0000"/>
          <w:sz w:val="24"/>
          <w:szCs w:val="24"/>
        </w:rPr>
        <w:fldChar w:fldCharType="end"/>
      </w:r>
      <w:r w:rsidRPr="00976D36">
        <w:rPr>
          <w:rStyle w:val="tlid-translation"/>
          <w:rFonts w:ascii="Arial" w:eastAsia="Calibri" w:hAnsi="Arial" w:cs="Arial"/>
          <w:color w:val="FF0000"/>
          <w:sz w:val="24"/>
          <w:szCs w:val="24"/>
        </w:rPr>
        <w:t xml:space="preserve">. Outros trabalhos sobre o burnout também apoiam o componente de exaustão emocional como o gatilho do burnout </w:t>
      </w:r>
      <w:r w:rsidRPr="00976D36">
        <w:rPr>
          <w:rStyle w:val="tlid-translation"/>
          <w:rFonts w:ascii="Arial" w:eastAsia="Calibri" w:hAnsi="Arial" w:cs="Arial"/>
          <w:color w:val="FF0000"/>
          <w:sz w:val="24"/>
          <w:szCs w:val="24"/>
        </w:rPr>
        <w:fldChar w:fldCharType="begin" w:fldLock="1"/>
      </w:r>
      <w:r w:rsidR="00817C52" w:rsidRPr="00976D36">
        <w:rPr>
          <w:rStyle w:val="tlid-translation"/>
          <w:rFonts w:ascii="Arial" w:eastAsia="Calibri" w:hAnsi="Arial" w:cs="Arial"/>
          <w:color w:val="FF0000"/>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976D36">
        <w:rPr>
          <w:rStyle w:val="tlid-translation"/>
          <w:rFonts w:ascii="Arial" w:eastAsia="Calibri" w:hAnsi="Arial" w:cs="Arial"/>
          <w:color w:val="FF0000"/>
          <w:sz w:val="24"/>
          <w:szCs w:val="24"/>
        </w:rPr>
        <w:fldChar w:fldCharType="separate"/>
      </w:r>
      <w:r w:rsidRPr="00976D36">
        <w:rPr>
          <w:rStyle w:val="tlid-translation"/>
          <w:rFonts w:ascii="Arial" w:eastAsia="Calibri" w:hAnsi="Arial" w:cs="Arial"/>
          <w:noProof/>
          <w:color w:val="FF0000"/>
          <w:sz w:val="24"/>
          <w:szCs w:val="24"/>
        </w:rPr>
        <w:t>(ASAD; KHAN, 2003; GARNER; KNIGHT; SIMPSON, 2007)</w:t>
      </w:r>
      <w:r w:rsidRPr="00976D36">
        <w:rPr>
          <w:rStyle w:val="tlid-translation"/>
          <w:rFonts w:ascii="Arial" w:eastAsia="Calibri" w:hAnsi="Arial" w:cs="Arial"/>
          <w:color w:val="FF0000"/>
          <w:sz w:val="24"/>
          <w:szCs w:val="24"/>
        </w:rPr>
        <w:fldChar w:fldCharType="end"/>
      </w:r>
      <w:r w:rsidRPr="00976D36">
        <w:rPr>
          <w:rStyle w:val="tlid-translation"/>
          <w:rFonts w:ascii="Arial" w:eastAsia="Calibri" w:hAnsi="Arial" w:cs="Arial"/>
          <w:color w:val="FF0000"/>
          <w:sz w:val="24"/>
          <w:szCs w:val="24"/>
        </w:rPr>
        <w:t>.</w:t>
      </w:r>
    </w:p>
    <w:p w14:paraId="7A500ED9" w14:textId="123F5193" w:rsidR="00817C52" w:rsidRDefault="00976D36" w:rsidP="00C16868">
      <w:pPr>
        <w:spacing w:line="360" w:lineRule="auto"/>
        <w:ind w:firstLine="720"/>
        <w:rPr>
          <w:rStyle w:val="tlid-translation"/>
          <w:rFonts w:ascii="Arial" w:eastAsia="Calibri" w:hAnsi="Arial" w:cs="Arial"/>
          <w:sz w:val="24"/>
          <w:szCs w:val="24"/>
        </w:rPr>
      </w:pPr>
      <w:r w:rsidRPr="00976D36">
        <w:rPr>
          <w:rStyle w:val="tlid-translation"/>
          <w:rFonts w:ascii="Arial" w:eastAsia="Calibri" w:hAnsi="Arial" w:cs="Arial"/>
          <w:color w:val="FF0000"/>
          <w:sz w:val="24"/>
          <w:szCs w:val="24"/>
        </w:rPr>
        <w:t>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w:t>
      </w:r>
      <w:r w:rsidRPr="00976D36">
        <w:rPr>
          <w:rStyle w:val="tlid-translation"/>
          <w:rFonts w:ascii="Arial" w:eastAsia="Calibri" w:hAnsi="Arial" w:cs="Arial"/>
          <w:sz w:val="24"/>
          <w:szCs w:val="24"/>
        </w:rPr>
        <w:t>. Portanto, pode ser difícil projetar intervenções específicas para testar</w:t>
      </w: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4B66F38B" w14:textId="77777777" w:rsidR="00C16868" w:rsidRPr="006A3EDF" w:rsidRDefault="00C16868" w:rsidP="00C16868">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4799FC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w:t>
      </w:r>
      <w:r>
        <w:rPr>
          <w:rStyle w:val="tlid-translation"/>
          <w:rFonts w:ascii="Arial" w:eastAsia="Calibri" w:hAnsi="Arial" w:cs="Arial"/>
          <w:sz w:val="24"/>
          <w:szCs w:val="24"/>
        </w:rPr>
        <w:lastRenderedPageBreak/>
        <w:t xml:space="preserve">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w:t>
      </w:r>
      <w:r w:rsidRPr="006F0F08">
        <w:rPr>
          <w:rStyle w:val="tlid-translation"/>
          <w:rFonts w:ascii="Arial" w:eastAsia="Calibri" w:hAnsi="Arial" w:cs="Arial"/>
          <w:sz w:val="24"/>
          <w:szCs w:val="24"/>
        </w:rPr>
        <w:lastRenderedPageBreak/>
        <w:t>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proofErr w:type="gramStart"/>
      <w:r>
        <w:rPr>
          <w:rStyle w:val="tlid-translation"/>
          <w:rFonts w:ascii="Arial" w:eastAsia="Calibri" w:hAnsi="Arial" w:cs="Arial"/>
          <w:sz w:val="24"/>
          <w:szCs w:val="24"/>
        </w:rPr>
        <w:t xml:space="preserve">de </w:t>
      </w:r>
      <w:r w:rsidRPr="00D06F48">
        <w:rPr>
          <w:rStyle w:val="tlid-translation"/>
          <w:rFonts w:ascii="Arial" w:eastAsia="Calibri" w:hAnsi="Arial" w:cs="Arial"/>
          <w:sz w:val="24"/>
          <w:szCs w:val="24"/>
        </w:rPr>
        <w:t xml:space="preserve"> estar</w:t>
      </w:r>
      <w:proofErr w:type="gramEnd"/>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5" w:name="_Ref40703110"/>
      <w:bookmarkStart w:id="16" w:name="_Toc54356298"/>
      <w:bookmarkStart w:id="17" w:name="_Toc55933403"/>
      <w:r w:rsidRPr="006A3EDF">
        <w:t>SATISFAÇÃO COM O TRABALHO</w:t>
      </w:r>
      <w:bookmarkEnd w:id="15"/>
      <w:bookmarkEnd w:id="16"/>
      <w:bookmarkEnd w:id="17"/>
    </w:p>
    <w:p w14:paraId="68887D4A"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lastRenderedPageBreak/>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4ACBC661"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 xml:space="preserve">o estudo de Herzberg (1971) e </w:t>
      </w:r>
      <w:r w:rsidRPr="006A3EDF">
        <w:rPr>
          <w:rFonts w:ascii="Arial" w:hAnsi="Arial" w:cs="Arial"/>
          <w:sz w:val="24"/>
          <w:szCs w:val="24"/>
        </w:rPr>
        <w:lastRenderedPageBreak/>
        <w:t>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reconhecimento e o crescimento na carreira. </w:t>
      </w:r>
    </w:p>
    <w:p w14:paraId="0686549A" w14:textId="77777777" w:rsidR="00C16868"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definiram a satisfação do ponto de vista dos desenvolvedores de software como a felicidade com o trabalho. </w:t>
      </w:r>
    </w:p>
    <w:p w14:paraId="6A6857DB"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ainda</w:t>
      </w:r>
      <w:r w:rsidRPr="006A3EDF">
        <w:rPr>
          <w:rFonts w:ascii="Arial" w:hAnsi="Arial" w:cs="Arial"/>
          <w:sz w:val="24"/>
          <w:szCs w:val="24"/>
        </w:rPr>
        <w:t xml:space="preserve"> propuseram um modelo (</w:t>
      </w:r>
      <w:r>
        <w:fldChar w:fldCharType="begin"/>
      </w:r>
      <w:r>
        <w:instrText xml:space="preserve"> REF _Ref38739598 \h  \* MERGEFORMAT </w:instrText>
      </w:r>
      <w:r>
        <w:fldChar w:fldCharType="separate"/>
      </w:r>
      <w:r w:rsidRPr="00D36542">
        <w:rPr>
          <w:rFonts w:ascii="Arial" w:hAnsi="Arial" w:cs="Arial"/>
          <w:sz w:val="24"/>
          <w:szCs w:val="24"/>
        </w:rPr>
        <w:t>Figura 4</w:t>
      </w:r>
      <w:r>
        <w:fldChar w:fldCharType="end"/>
      </w:r>
      <w:r w:rsidRPr="006A3EDF">
        <w:rPr>
          <w:rFonts w:ascii="Arial" w:hAnsi="Arial" w:cs="Arial"/>
          <w:sz w:val="24"/>
          <w:szCs w:val="24"/>
        </w:rPr>
        <w:t>) para entender a motivação e a satisfação dos Engenheiros de Software. Nesse modelo</w:t>
      </w:r>
      <w:r>
        <w:rPr>
          <w:rFonts w:ascii="Arial" w:hAnsi="Arial" w:cs="Arial"/>
          <w:sz w:val="24"/>
          <w:szCs w:val="24"/>
        </w:rPr>
        <w:t>,</w:t>
      </w:r>
      <w:r w:rsidRPr="006A3EDF">
        <w:rPr>
          <w:rFonts w:ascii="Arial" w:hAnsi="Arial" w:cs="Arial"/>
          <w:sz w:val="24"/>
          <w:szCs w:val="24"/>
        </w:rPr>
        <w:t xml:space="preserve"> as cara</w:t>
      </w:r>
      <w:r>
        <w:rPr>
          <w:rFonts w:ascii="Arial" w:hAnsi="Arial" w:cs="Arial"/>
          <w:sz w:val="24"/>
          <w:szCs w:val="24"/>
        </w:rPr>
        <w:t>c</w:t>
      </w:r>
      <w:r w:rsidRPr="006A3EDF">
        <w:rPr>
          <w:rFonts w:ascii="Arial" w:hAnsi="Arial" w:cs="Arial"/>
          <w:sz w:val="24"/>
          <w:szCs w:val="24"/>
        </w:rPr>
        <w:t>terísticas do indivíduo moderam os efeitos da cara</w:t>
      </w:r>
      <w:r>
        <w:rPr>
          <w:rFonts w:ascii="Arial" w:hAnsi="Arial" w:cs="Arial"/>
          <w:sz w:val="24"/>
          <w:szCs w:val="24"/>
        </w:rPr>
        <w:t>c</w:t>
      </w:r>
      <w:r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Pr>
          <w:rFonts w:ascii="Arial" w:hAnsi="Arial" w:cs="Arial"/>
          <w:sz w:val="24"/>
          <w:szCs w:val="24"/>
        </w:rPr>
        <w:t>. T</w:t>
      </w:r>
      <w:r w:rsidRPr="006A3EDF">
        <w:rPr>
          <w:rFonts w:ascii="Arial" w:hAnsi="Arial" w:cs="Arial"/>
          <w:sz w:val="24"/>
          <w:szCs w:val="24"/>
        </w:rPr>
        <w:t>odavia, os autores come</w:t>
      </w:r>
      <w:r>
        <w:rPr>
          <w:rFonts w:ascii="Arial" w:hAnsi="Arial" w:cs="Arial"/>
          <w:sz w:val="24"/>
          <w:szCs w:val="24"/>
        </w:rPr>
        <w:t>n</w:t>
      </w:r>
      <w:r w:rsidRPr="006A3EDF">
        <w:rPr>
          <w:rFonts w:ascii="Arial" w:hAnsi="Arial" w:cs="Arial"/>
          <w:sz w:val="24"/>
          <w:szCs w:val="24"/>
        </w:rPr>
        <w:t>tam que podem existir outras cara</w:t>
      </w:r>
      <w:r>
        <w:rPr>
          <w:rFonts w:ascii="Arial" w:hAnsi="Arial" w:cs="Arial"/>
          <w:sz w:val="24"/>
          <w:szCs w:val="24"/>
        </w:rPr>
        <w:t>c</w:t>
      </w:r>
      <w:r w:rsidRPr="006A3EDF">
        <w:rPr>
          <w:rFonts w:ascii="Arial" w:hAnsi="Arial" w:cs="Arial"/>
          <w:sz w:val="24"/>
          <w:szCs w:val="24"/>
        </w:rPr>
        <w:t>terísticas</w:t>
      </w:r>
      <w:r>
        <w:rPr>
          <w:rFonts w:ascii="Arial" w:hAnsi="Arial" w:cs="Arial"/>
          <w:sz w:val="24"/>
          <w:szCs w:val="24"/>
        </w:rPr>
        <w:t xml:space="preserve"> individuais</w:t>
      </w:r>
      <w:r w:rsidRPr="006A3EDF">
        <w:rPr>
          <w:rFonts w:ascii="Arial" w:hAnsi="Arial" w:cs="Arial"/>
          <w:sz w:val="24"/>
          <w:szCs w:val="24"/>
        </w:rPr>
        <w:t xml:space="preserve"> que atuam nessa relação,</w:t>
      </w:r>
      <w:r>
        <w:rPr>
          <w:rFonts w:ascii="Arial" w:hAnsi="Arial" w:cs="Arial"/>
          <w:sz w:val="24"/>
          <w:szCs w:val="24"/>
        </w:rPr>
        <w:t xml:space="preserve"> que não foram identificadas no estudo</w:t>
      </w:r>
      <w:r w:rsidRPr="006A3EDF">
        <w:rPr>
          <w:rFonts w:ascii="Arial" w:hAnsi="Arial" w:cs="Arial"/>
          <w:sz w:val="24"/>
          <w:szCs w:val="24"/>
        </w:rPr>
        <w:t>.</w:t>
      </w:r>
    </w:p>
    <w:p w14:paraId="3FFF6A70" w14:textId="77777777" w:rsidR="00C16868" w:rsidRPr="006A3EDF" w:rsidRDefault="00C16868" w:rsidP="00C16868">
      <w:pPr>
        <w:pStyle w:val="Legenda"/>
        <w:rPr>
          <w:rFonts w:ascii="Arial" w:hAnsi="Arial" w:cs="Arial"/>
          <w:sz w:val="24"/>
          <w:szCs w:val="24"/>
        </w:rPr>
      </w:pPr>
      <w:bookmarkStart w:id="18" w:name="_Ref38739598"/>
      <w:bookmarkStart w:id="19"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71EED27F" wp14:editId="720E55C8">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19"/>
    </w:p>
    <w:p w14:paraId="44A32A85" w14:textId="77777777" w:rsidR="00C16868" w:rsidRPr="00BF1B25" w:rsidRDefault="00C16868" w:rsidP="00C16868">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2A3165E"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As características do trabalho identificadas pelos autores foram os benefícios, reconhecimentos, promoções, a empresa em si, os supervisores, e os colegas de </w:t>
      </w:r>
      <w:r>
        <w:rPr>
          <w:rFonts w:ascii="Arial" w:hAnsi="Arial" w:cs="Arial"/>
          <w:sz w:val="24"/>
          <w:szCs w:val="24"/>
        </w:rPr>
        <w:lastRenderedPageBreak/>
        <w:t>trabalho. As características do trabalho têm um impacto na satisfação, e essas são moderadas, além das características individuais, pelo desempenho real e pelo feedback que os indivíduos recebem.</w:t>
      </w:r>
    </w:p>
    <w:p w14:paraId="059DFD20"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19047A76" w14:textId="77777777"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w:t>
      </w:r>
      <w:r>
        <w:rPr>
          <w:rStyle w:val="tlid-translation"/>
          <w:rFonts w:ascii="Arial" w:hAnsi="Arial" w:cs="Arial"/>
          <w:sz w:val="24"/>
          <w:szCs w:val="24"/>
        </w:rPr>
        <w:t xml:space="preserve"> e mais adaptável ele for</w:t>
      </w:r>
      <w:r w:rsidRPr="006A3EDF">
        <w:rPr>
          <w:rStyle w:val="tlid-translation"/>
          <w:rFonts w:ascii="Arial" w:hAnsi="Arial" w:cs="Arial"/>
          <w:sz w:val="24"/>
          <w:szCs w:val="24"/>
        </w:rPr>
        <w:t>,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48932127" w:rsidR="00C16868" w:rsidRPr="006A3EDF"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6CDC91FE" w14:textId="1CE998AF" w:rsidR="00125FCC" w:rsidRPr="006A3EDF" w:rsidRDefault="00B0199F" w:rsidP="00C16868">
      <w:pPr>
        <w:pStyle w:val="PhD-Title2"/>
      </w:pPr>
      <w:bookmarkStart w:id="20" w:name="_Toc54356293"/>
      <w:bookmarkStart w:id="21" w:name="_Toc55933398"/>
      <w:r w:rsidRPr="006A3EDF">
        <w:t>ADAPTAÇÃO</w:t>
      </w:r>
      <w:bookmarkEnd w:id="20"/>
      <w:bookmarkEnd w:id="21"/>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lastRenderedPageBreak/>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22" w:name="_Toc54356294"/>
      <w:bookmarkStart w:id="23" w:name="_Toc55933399"/>
      <w:r w:rsidRPr="006A3EDF">
        <w:t>D</w:t>
      </w:r>
      <w:r w:rsidR="00B0199F" w:rsidRPr="006A3EDF">
        <w:t>esempenho adaptativo</w:t>
      </w:r>
      <w:bookmarkEnd w:id="22"/>
      <w:bookmarkEnd w:id="23"/>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4" w:name="_Ref51402243"/>
      <w:bookmarkStart w:id="25"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4"/>
      <w:bookmarkEnd w:id="25"/>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6" w:name="_Ref40704198"/>
      <w:bookmarkStart w:id="27" w:name="_Ref40704208"/>
      <w:bookmarkStart w:id="28" w:name="_Ref40704311"/>
      <w:bookmarkStart w:id="29" w:name="_Toc54356295"/>
      <w:bookmarkStart w:id="30" w:name="_Toc55933400"/>
      <w:r w:rsidRPr="006A3EDF">
        <w:t>A</w:t>
      </w:r>
      <w:r w:rsidR="00B0199F" w:rsidRPr="006A3EDF">
        <w:t>daptação individual</w:t>
      </w:r>
      <w:bookmarkEnd w:id="26"/>
      <w:bookmarkEnd w:id="27"/>
      <w:bookmarkEnd w:id="28"/>
      <w:bookmarkEnd w:id="29"/>
      <w:bookmarkEnd w:id="30"/>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1"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32" w:name="_Ref51402623"/>
      <w:bookmarkStart w:id="33" w:name="_Ref51402618"/>
      <w:bookmarkStart w:id="34"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2"/>
      <w:r>
        <w:t>-Modelo I-ADAPT</w:t>
      </w:r>
      <w:bookmarkEnd w:id="33"/>
      <w:bookmarkEnd w:id="34"/>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1"/>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5"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5"/>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6" w:name="_Toc54356296"/>
      <w:bookmarkStart w:id="37" w:name="_Toc55933401"/>
      <w:r w:rsidRPr="006A3EDF">
        <w:lastRenderedPageBreak/>
        <w:t>Adaptação na Engenharia de Software</w:t>
      </w:r>
      <w:bookmarkEnd w:id="36"/>
      <w:bookmarkEnd w:id="37"/>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8" w:name="_Toc54356297"/>
      <w:bookmarkStart w:id="39" w:name="_Toc55933402"/>
      <w:r w:rsidRPr="006A3EDF">
        <w:lastRenderedPageBreak/>
        <w:t>O que não é adaptabilidade</w:t>
      </w:r>
      <w:bookmarkEnd w:id="38"/>
      <w:bookmarkEnd w:id="39"/>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44382EA1" w14:textId="12804B88" w:rsidR="00FD47A2" w:rsidRPr="00FD47A2" w:rsidRDefault="00467782" w:rsidP="00A443EF">
      <w:pPr>
        <w:pStyle w:val="PhD-Title2"/>
        <w:rPr>
          <w:rStyle w:val="tlid-translation"/>
        </w:rPr>
      </w:pPr>
      <w:bookmarkStart w:id="40" w:name="_Ref34664111"/>
      <w:bookmarkStart w:id="41" w:name="_Toc54356300"/>
      <w:bookmarkStart w:id="42" w:name="_Toc55933405"/>
      <w:r w:rsidRPr="006A3EDF">
        <w:t>INSTABILIDADE</w:t>
      </w:r>
      <w:bookmarkEnd w:id="40"/>
      <w:bookmarkEnd w:id="41"/>
      <w:bookmarkEnd w:id="42"/>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w:t>
      </w:r>
      <w:r w:rsidRPr="006A3EDF">
        <w:rPr>
          <w:rFonts w:ascii="Arial" w:hAnsi="Arial" w:cs="Arial"/>
          <w:sz w:val="24"/>
          <w:szCs w:val="24"/>
        </w:rPr>
        <w:lastRenderedPageBreak/>
        <w:t>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w:t>
      </w:r>
      <w:r w:rsidR="00937F6E" w:rsidRPr="006A3EDF">
        <w:rPr>
          <w:rFonts w:ascii="Arial" w:hAnsi="Arial" w:cs="Arial"/>
          <w:noProof/>
          <w:sz w:val="24"/>
          <w:szCs w:val="24"/>
        </w:rPr>
        <w:lastRenderedPageBreak/>
        <w:t xml:space="preserve">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3" w:name="_Toc54356301"/>
      <w:bookmarkStart w:id="44" w:name="_Toc55933406"/>
      <w:r>
        <w:t>RESUMO DO CAP</w:t>
      </w:r>
      <w:r w:rsidR="00E25A26">
        <w:t>Í</w:t>
      </w:r>
      <w:r>
        <w:t>TULO</w:t>
      </w:r>
      <w:bookmarkEnd w:id="43"/>
      <w:bookmarkEnd w:id="44"/>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lastRenderedPageBreak/>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5" w:name="_Ref50821632"/>
      <w:bookmarkStart w:id="46" w:name="_Ref50837249"/>
      <w:bookmarkStart w:id="47" w:name="_Toc54356302"/>
      <w:bookmarkStart w:id="48" w:name="_Toc55933407"/>
      <w:r w:rsidRPr="001D7E25">
        <w:t>HIPOT</w:t>
      </w:r>
      <w:r>
        <w:t>É</w:t>
      </w:r>
      <w:r w:rsidRPr="001D7E25">
        <w:t>SES DE PESQUISA</w:t>
      </w:r>
      <w:bookmarkEnd w:id="45"/>
      <w:bookmarkEnd w:id="46"/>
      <w:bookmarkEnd w:id="47"/>
      <w:bookmarkEnd w:id="48"/>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49"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0"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49"/>
    <w:bookmarkEnd w:id="50"/>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1"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1"/>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2"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3"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3"/>
    </w:p>
    <w:bookmarkStart w:id="54" w:name="_Ref38739672"/>
    <w:bookmarkEnd w:id="52"/>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5"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5"/>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6"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4"/>
      <w:r w:rsidRPr="006A3EDF">
        <w:rPr>
          <w:rFonts w:ascii="Arial" w:hAnsi="Arial" w:cs="Arial"/>
        </w:rPr>
        <w:t xml:space="preserve"> - Modelo de Hipóteses</w:t>
      </w:r>
      <w:bookmarkEnd w:id="56"/>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7" w:name="_Toc54356303"/>
      <w:bookmarkStart w:id="58" w:name="_Toc55933408"/>
      <w:r w:rsidRPr="001D7E25">
        <w:lastRenderedPageBreak/>
        <w:t>PROCEDIMENTOS METODOL</w:t>
      </w:r>
      <w:r w:rsidR="00CA339C">
        <w:t>Ó</w:t>
      </w:r>
      <w:r w:rsidRPr="001D7E25">
        <w:t>GICOS</w:t>
      </w:r>
      <w:bookmarkStart w:id="59" w:name="_Toc489461673"/>
      <w:bookmarkEnd w:id="57"/>
      <w:bookmarkEnd w:id="58"/>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0" w:name="_Ref38958743"/>
      <w:bookmarkStart w:id="61" w:name="_Ref38958738"/>
      <w:bookmarkStart w:id="62"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0"/>
      <w:r w:rsidR="00792DD6">
        <w:rPr>
          <w:rFonts w:ascii="Arial" w:hAnsi="Arial" w:cs="Arial"/>
        </w:rPr>
        <w:t>–Passos</w:t>
      </w:r>
      <w:r w:rsidRPr="006A3EDF">
        <w:rPr>
          <w:rFonts w:ascii="Arial" w:hAnsi="Arial" w:cs="Arial"/>
        </w:rPr>
        <w:t xml:space="preserve"> da pesquisa</w:t>
      </w:r>
      <w:bookmarkEnd w:id="61"/>
      <w:bookmarkEnd w:id="62"/>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3" w:name="_Toc54356304"/>
      <w:bookmarkStart w:id="64" w:name="_Toc55933409"/>
      <w:r w:rsidRPr="001D7E25">
        <w:t>ABORDAGEM FILOSÓFICA DO ESTUDO</w:t>
      </w:r>
      <w:bookmarkEnd w:id="63"/>
      <w:bookmarkEnd w:id="6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5" w:name="_Ref38960149"/>
      <w:bookmarkStart w:id="66" w:name="_Toc54356305"/>
      <w:bookmarkStart w:id="67" w:name="_Toc55933410"/>
      <w:r w:rsidRPr="006A3EDF">
        <w:lastRenderedPageBreak/>
        <w:t>COLETA DE DADOS</w:t>
      </w:r>
      <w:bookmarkEnd w:id="65"/>
      <w:bookmarkEnd w:id="66"/>
      <w:bookmarkEnd w:id="6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8" w:name="_Ref51402803"/>
      <w:bookmarkStart w:id="6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0" w:name="_Toc54356306"/>
      <w:bookmarkStart w:id="71" w:name="_Toc55933411"/>
      <w:bookmarkStart w:id="72" w:name="_Hlk14772143"/>
      <w:r>
        <w:t xml:space="preserve">ESCALAS DE </w:t>
      </w:r>
      <w:r w:rsidR="003D4675" w:rsidRPr="006A3EDF">
        <w:t>MENSURAÇÃO</w:t>
      </w:r>
      <w:bookmarkEnd w:id="70"/>
      <w:bookmarkEnd w:id="7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3" w:name="_Toc54356307"/>
      <w:bookmarkStart w:id="74" w:name="_Toc55933412"/>
      <w:r w:rsidRPr="006A3EDF">
        <w:t>A</w:t>
      </w:r>
      <w:r w:rsidR="003D4675" w:rsidRPr="006A3EDF">
        <w:t>daptabilidade individual</w:t>
      </w:r>
      <w:bookmarkEnd w:id="73"/>
      <w:bookmarkEnd w:id="74"/>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5" w:name="_Ref38739963"/>
      <w:bookmarkStart w:id="76" w:name="_Ref24968410"/>
      <w:bookmarkStart w:id="77" w:name="_Toc31965941"/>
      <w:bookmarkStart w:id="78" w:name="_Toc54356229"/>
      <w:bookmarkStart w:id="7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6"/>
      <w:bookmarkEnd w:id="77"/>
      <w:bookmarkEnd w:id="78"/>
      <w:bookmarkEnd w:id="7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0" w:name="_Ref50824226"/>
      <w:bookmarkStart w:id="81" w:name="_Toc54356308"/>
      <w:bookmarkStart w:id="82" w:name="_Toc55933413"/>
      <w:r w:rsidRPr="006A3EDF">
        <w:t>S</w:t>
      </w:r>
      <w:r w:rsidR="003D4675" w:rsidRPr="006A3EDF">
        <w:t>atisfação com o trabalho</w:t>
      </w:r>
      <w:bookmarkEnd w:id="80"/>
      <w:bookmarkEnd w:id="81"/>
      <w:bookmarkEnd w:id="8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3" w:name="_Ref38739987"/>
      <w:bookmarkStart w:id="84" w:name="_Ref24970022"/>
      <w:bookmarkStart w:id="85" w:name="_Toc31965942"/>
      <w:bookmarkStart w:id="86" w:name="_Toc54356230"/>
      <w:bookmarkStart w:id="8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4"/>
      <w:bookmarkEnd w:id="85"/>
      <w:bookmarkEnd w:id="86"/>
      <w:bookmarkEnd w:id="8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8" w:name="_Ref39061167"/>
      <w:bookmarkStart w:id="89" w:name="_Toc54356309"/>
      <w:bookmarkStart w:id="90" w:name="_Toc55933414"/>
      <w:r w:rsidRPr="006A3EDF">
        <w:t>B</w:t>
      </w:r>
      <w:r w:rsidR="003D4675" w:rsidRPr="006A3EDF">
        <w:t>urnout no trabalho</w:t>
      </w:r>
      <w:bookmarkEnd w:id="88"/>
      <w:bookmarkEnd w:id="89"/>
      <w:bookmarkEnd w:id="9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1" w:name="_Ref24970393"/>
      <w:bookmarkStart w:id="9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3" w:name="_Ref38740040"/>
      <w:bookmarkStart w:id="94" w:name="_Toc54356231"/>
      <w:bookmarkStart w:id="95"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3"/>
      <w:r w:rsidR="00C859C0">
        <w:rPr>
          <w:rFonts w:ascii="Arial" w:hAnsi="Arial" w:cs="Arial"/>
        </w:rPr>
        <w:t>–Exemplo de Itens</w:t>
      </w:r>
      <w:r w:rsidRPr="006A3EDF">
        <w:rPr>
          <w:rFonts w:ascii="Arial" w:hAnsi="Arial" w:cs="Arial"/>
        </w:rPr>
        <w:t xml:space="preserve"> sobre Burnout no trabalho</w:t>
      </w:r>
      <w:bookmarkEnd w:id="91"/>
      <w:bookmarkEnd w:id="92"/>
      <w:bookmarkEnd w:id="94"/>
      <w:bookmarkEnd w:id="9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6" w:name="_Toc54356310"/>
      <w:bookmarkStart w:id="97" w:name="_Toc55933415"/>
      <w:r>
        <w:t>I</w:t>
      </w:r>
      <w:r w:rsidR="003D4675" w:rsidRPr="001D7E25">
        <w:t>nstabilidade do projeto</w:t>
      </w:r>
      <w:bookmarkEnd w:id="96"/>
      <w:bookmarkEnd w:id="9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8" w:name="_Ref38740158"/>
      <w:bookmarkStart w:id="99" w:name="_Ref24970719"/>
      <w:bookmarkStart w:id="100" w:name="_Toc31965944"/>
      <w:bookmarkStart w:id="101" w:name="_Toc54356232"/>
      <w:bookmarkStart w:id="10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8"/>
      <w:r w:rsidRPr="006A3EDF">
        <w:rPr>
          <w:rFonts w:ascii="Arial" w:hAnsi="Arial" w:cs="Arial"/>
        </w:rPr>
        <w:t xml:space="preserve"> - Exemplo de perguntas sobre Instabilidade do projeto</w:t>
      </w:r>
      <w:bookmarkEnd w:id="99"/>
      <w:bookmarkEnd w:id="100"/>
      <w:bookmarkEnd w:id="101"/>
      <w:bookmarkEnd w:id="10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3" w:name="_Toc54356311"/>
      <w:bookmarkStart w:id="104" w:name="_Toc55933416"/>
      <w:bookmarkEnd w:id="72"/>
      <w:r w:rsidRPr="001D7E25">
        <w:lastRenderedPageBreak/>
        <w:t>ANÁLISE DE DADOS</w:t>
      </w:r>
      <w:bookmarkEnd w:id="103"/>
      <w:bookmarkEnd w:id="104"/>
    </w:p>
    <w:p w14:paraId="1AB40C88" w14:textId="7AD8818D" w:rsidR="00BE600A" w:rsidRPr="00BE600A" w:rsidRDefault="007F57F4" w:rsidP="00D70105">
      <w:pPr>
        <w:pStyle w:val="PhD-Title2"/>
        <w:numPr>
          <w:ilvl w:val="2"/>
          <w:numId w:val="1"/>
        </w:numPr>
      </w:pPr>
      <w:bookmarkStart w:id="105" w:name="_Toc54356312"/>
      <w:bookmarkStart w:id="106" w:name="_Toc55933417"/>
      <w:r>
        <w:t>INFORMAÇÔES GERAIS</w:t>
      </w:r>
      <w:bookmarkEnd w:id="105"/>
      <w:bookmarkEnd w:id="10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7" w:name="_Ref51910112"/>
      <w:bookmarkStart w:id="108" w:name="_Toc53946745"/>
      <w:bookmarkStart w:id="10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7"/>
      <w:r>
        <w:t xml:space="preserve"> - Quantidade de respondentes por etapa</w:t>
      </w:r>
      <w:bookmarkEnd w:id="108"/>
      <w:bookmarkEnd w:id="10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0" w:name="_Toc54356313"/>
      <w:bookmarkStart w:id="111" w:name="_Toc55933418"/>
      <w:r>
        <w:t>ANÁLISE FATORIAL EXPLORATÓRIA</w:t>
      </w:r>
      <w:bookmarkEnd w:id="110"/>
      <w:bookmarkEnd w:id="11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2" w:name="_Ref25225809"/>
      <w:bookmarkStart w:id="113" w:name="_Toc54356233"/>
      <w:bookmarkStart w:id="11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3"/>
      <w:bookmarkEnd w:id="11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5" w:name="_Ref52733019"/>
      <w:bookmarkStart w:id="116" w:name="_Toc54356314"/>
      <w:bookmarkStart w:id="117" w:name="_Toc55933419"/>
      <w:r>
        <w:t>ANÁLISE FATORIAL CONFIRMATÓRIA</w:t>
      </w:r>
      <w:bookmarkEnd w:id="115"/>
      <w:bookmarkEnd w:id="116"/>
      <w:bookmarkEnd w:id="117"/>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8" w:name="_Ref25219687"/>
      <w:bookmarkStart w:id="119" w:name="_Toc54356234"/>
      <w:bookmarkStart w:id="12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9"/>
      <w:bookmarkEnd w:id="12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1" w:name="_Toc54356315"/>
      <w:bookmarkStart w:id="122" w:name="_Toc55933420"/>
      <w:bookmarkEnd w:id="59"/>
      <w:r>
        <w:t>ALFA DE CRONBACH</w:t>
      </w:r>
      <w:bookmarkEnd w:id="121"/>
      <w:bookmarkEnd w:id="12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3" w:name="_Ref38382630"/>
      <w:bookmarkStart w:id="124" w:name="_Toc54356316"/>
      <w:bookmarkStart w:id="125" w:name="_Toc55933421"/>
      <w:r w:rsidRPr="00755B16">
        <w:t xml:space="preserve">PROCESSO DE TRADUÇÃO </w:t>
      </w:r>
      <w:r w:rsidR="00A72FB9">
        <w:t>da escala</w:t>
      </w:r>
      <w:r w:rsidRPr="00755B16">
        <w:t xml:space="preserve"> DE ADAPTABILIDADE</w:t>
      </w:r>
      <w:bookmarkEnd w:id="123"/>
      <w:bookmarkEnd w:id="124"/>
      <w:bookmarkEnd w:id="125"/>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6" w:name="_Ref38740376"/>
      <w:bookmarkStart w:id="127" w:name="_Ref38740371"/>
      <w:bookmarkStart w:id="12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6"/>
      <w:r w:rsidRPr="006A3EDF">
        <w:rPr>
          <w:rFonts w:ascii="Arial" w:hAnsi="Arial" w:cs="Arial"/>
        </w:rPr>
        <w:t xml:space="preserve"> - Processo de validação d</w:t>
      </w:r>
      <w:bookmarkEnd w:id="12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9" w:name="_Ref38382634"/>
      <w:bookmarkStart w:id="130" w:name="_Toc54356317"/>
      <w:bookmarkStart w:id="131" w:name="_Toc55933422"/>
      <w:r>
        <w:t xml:space="preserve">PROCESSO DE </w:t>
      </w:r>
      <w:r w:rsidRPr="001D7E25">
        <w:t>CONSTRUÇÃO D</w:t>
      </w:r>
      <w:r w:rsidR="00D0712B">
        <w:t>A ESCALA</w:t>
      </w:r>
      <w:r w:rsidRPr="001D7E25">
        <w:t xml:space="preserve"> DE INSTABILIDADE</w:t>
      </w:r>
      <w:bookmarkEnd w:id="129"/>
      <w:bookmarkEnd w:id="130"/>
      <w:bookmarkEnd w:id="13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2" w:name="_Ref25225814"/>
      <w:bookmarkStart w:id="133" w:name="_Toc54356235"/>
      <w:bookmarkStart w:id="13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2"/>
      <w:r w:rsidRPr="006A3EDF">
        <w:rPr>
          <w:rFonts w:ascii="Arial" w:hAnsi="Arial" w:cs="Arial"/>
        </w:rPr>
        <w:t xml:space="preserve"> - Perfil dos Especialistas entrevistados</w:t>
      </w:r>
      <w:bookmarkEnd w:id="133"/>
      <w:bookmarkEnd w:id="13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5" w:name="_Ref51402870"/>
      <w:bookmarkStart w:id="13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5"/>
      <w:r w:rsidRPr="008E4E74">
        <w:rPr>
          <w:rFonts w:ascii="Arial" w:hAnsi="Arial" w:cs="Arial"/>
          <w:sz w:val="20"/>
          <w:szCs w:val="20"/>
        </w:rPr>
        <w:t>- exemplo de questionário para especialista</w:t>
      </w:r>
      <w:bookmarkEnd w:id="13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7" w:name="_Ref25225647"/>
      <w:bookmarkStart w:id="13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7"/>
      <w:r w:rsidRPr="008E4E74">
        <w:rPr>
          <w:rFonts w:ascii="Arial" w:hAnsi="Arial" w:cs="Arial"/>
          <w:sz w:val="22"/>
          <w:szCs w:val="22"/>
        </w:rPr>
        <w:t xml:space="preserve"> - exemplo de pergunta aberta ao especialista</w:t>
      </w:r>
      <w:bookmarkEnd w:id="13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9" w:name="_Toc54356318"/>
      <w:bookmarkStart w:id="140" w:name="_Toc55933423"/>
      <w:r>
        <w:t xml:space="preserve">QUESTÕES </w:t>
      </w:r>
      <w:r w:rsidR="00D162E9">
        <w:t>Ética</w:t>
      </w:r>
      <w:r>
        <w:t>S</w:t>
      </w:r>
      <w:bookmarkEnd w:id="139"/>
      <w:bookmarkEnd w:id="14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1" w:name="_Toc54356319"/>
      <w:bookmarkStart w:id="142" w:name="_Toc55933424"/>
      <w:r>
        <w:t>CONSIDERAÇÕES FINAIS DESTE CAPÍTULO</w:t>
      </w:r>
      <w:bookmarkEnd w:id="141"/>
      <w:bookmarkEnd w:id="14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3" w:name="_Ref38441734"/>
      <w:bookmarkStart w:id="144" w:name="_Ref38442758"/>
      <w:bookmarkStart w:id="145" w:name="_Ref38960013"/>
      <w:bookmarkStart w:id="146" w:name="_Toc54356320"/>
      <w:bookmarkStart w:id="147" w:name="_Toc55933425"/>
      <w:r w:rsidRPr="00263151">
        <w:t>RESULTADOS</w:t>
      </w:r>
      <w:bookmarkEnd w:id="143"/>
      <w:bookmarkEnd w:id="144"/>
      <w:r w:rsidRPr="00263151">
        <w:t xml:space="preserve"> DESCRITIVOS E VALIDAÇÃO </w:t>
      </w:r>
      <w:bookmarkEnd w:id="145"/>
      <w:r w:rsidR="00182B3F" w:rsidRPr="00263151">
        <w:t>DAS ESCALAS</w:t>
      </w:r>
      <w:bookmarkEnd w:id="146"/>
      <w:bookmarkEnd w:id="14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8" w:name="_Toc54356321"/>
      <w:bookmarkStart w:id="149" w:name="_Toc55933426"/>
      <w:r>
        <w:t>INFORMAÇÕES DEMOGRÁFICAS</w:t>
      </w:r>
      <w:bookmarkEnd w:id="148"/>
      <w:bookmarkEnd w:id="14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0" w:name="_Ref38740553"/>
      <w:bookmarkStart w:id="151" w:name="_Toc53946746"/>
      <w:bookmarkStart w:id="15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1"/>
      <w:bookmarkEnd w:id="15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3" w:name="_Ref43829711"/>
      <w:bookmarkStart w:id="154" w:name="_Ref43829706"/>
      <w:bookmarkStart w:id="155" w:name="_Toc53946747"/>
      <w:bookmarkStart w:id="15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3"/>
      <w:r w:rsidR="002939E6">
        <w:t>–</w:t>
      </w:r>
      <w:bookmarkEnd w:id="154"/>
      <w:r w:rsidR="00A31E58">
        <w:t xml:space="preserve">Informações sobre experiência profissional, função, meses e idade </w:t>
      </w:r>
      <w:r w:rsidR="00654FE8">
        <w:t>da amostra</w:t>
      </w:r>
      <w:bookmarkEnd w:id="155"/>
      <w:bookmarkEnd w:id="15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7" w:name="_Toc54356322"/>
      <w:bookmarkStart w:id="158" w:name="_Toc55933427"/>
      <w:r>
        <w:t>SATISFAÇÃO NA ENGENHARIA DE SOFTWARE</w:t>
      </w:r>
      <w:bookmarkEnd w:id="157"/>
      <w:bookmarkEnd w:id="15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9" w:name="_Ref28587626"/>
      <w:bookmarkStart w:id="160" w:name="_Toc31965947"/>
      <w:bookmarkStart w:id="161" w:name="_Toc53946748"/>
      <w:bookmarkStart w:id="16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9"/>
      <w:r w:rsidRPr="006A3EDF">
        <w:rPr>
          <w:rFonts w:ascii="Arial" w:hAnsi="Arial" w:cs="Arial"/>
        </w:rPr>
        <w:t xml:space="preserve"> -Estatística descritiva de satisfação</w:t>
      </w:r>
      <w:bookmarkEnd w:id="160"/>
      <w:bookmarkEnd w:id="161"/>
      <w:bookmarkEnd w:id="16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3" w:name="_Ref28590920"/>
      <w:bookmarkStart w:id="164" w:name="_Toc31965951"/>
      <w:bookmarkStart w:id="165" w:name="_Toc53946749"/>
      <w:bookmarkStart w:id="16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3"/>
      <w:r w:rsidRPr="00017F73">
        <w:rPr>
          <w:sz w:val="20"/>
          <w:szCs w:val="20"/>
        </w:rPr>
        <w:t xml:space="preserve"> - Matriz de correlações entre os itens de satisfação</w:t>
      </w:r>
      <w:bookmarkEnd w:id="164"/>
      <w:bookmarkEnd w:id="165"/>
      <w:bookmarkEnd w:id="16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7" w:name="_Toc54356323"/>
      <w:bookmarkStart w:id="168" w:name="_Toc55933428"/>
      <w:r>
        <w:t>BURNOUT NA ENGENHARIA DE SOFTWARE</w:t>
      </w:r>
      <w:bookmarkEnd w:id="167"/>
      <w:bookmarkEnd w:id="16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9" w:name="_Toc53946750"/>
      <w:bookmarkStart w:id="17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9"/>
      <w:bookmarkEnd w:id="17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1" w:name="_Ref28695379"/>
      <w:bookmarkStart w:id="172" w:name="_Ref28850972"/>
      <w:bookmarkStart w:id="173" w:name="_Toc31965954"/>
      <w:bookmarkStart w:id="174" w:name="_Toc53946751"/>
      <w:bookmarkStart w:id="17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2"/>
      <w:bookmarkEnd w:id="173"/>
      <w:bookmarkEnd w:id="174"/>
      <w:bookmarkEnd w:id="17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6" w:name="_Ref28698217"/>
      <w:bookmarkStart w:id="177" w:name="_Toc31965955"/>
      <w:bookmarkStart w:id="178" w:name="_Toc53946752"/>
      <w:bookmarkStart w:id="17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7"/>
      <w:bookmarkEnd w:id="178"/>
      <w:bookmarkEnd w:id="17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0" w:name="_Ref28699385"/>
      <w:bookmarkStart w:id="181" w:name="_Toc31965956"/>
      <w:bookmarkStart w:id="182" w:name="_Toc53946753"/>
      <w:bookmarkStart w:id="18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1"/>
      <w:bookmarkEnd w:id="182"/>
      <w:bookmarkEnd w:id="18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5" w:name="_Ref38880293"/>
      <w:bookmarkStart w:id="186" w:name="_Ref38963419"/>
      <w:bookmarkStart w:id="187" w:name="_Toc54356324"/>
      <w:bookmarkStart w:id="188" w:name="_Toc55933429"/>
      <w:r>
        <w:t>A</w:t>
      </w:r>
      <w:r w:rsidRPr="001D7E25">
        <w:t xml:space="preserve">DAPTABILIDADE </w:t>
      </w:r>
      <w:r>
        <w:t>I</w:t>
      </w:r>
      <w:r w:rsidRPr="001D7E25">
        <w:t>NDIVIDUAL</w:t>
      </w:r>
      <w:r>
        <w:t xml:space="preserve"> NA ENGENHARIA DE SOFTWARE</w:t>
      </w:r>
      <w:bookmarkEnd w:id="185"/>
      <w:bookmarkEnd w:id="186"/>
      <w:bookmarkEnd w:id="187"/>
      <w:bookmarkEnd w:id="188"/>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9" w:name="_Ref29059550"/>
      <w:bookmarkStart w:id="190" w:name="_Toc31965959"/>
      <w:bookmarkStart w:id="191" w:name="_Ref52736401"/>
      <w:bookmarkStart w:id="192" w:name="_Toc53946754"/>
      <w:bookmarkStart w:id="19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0"/>
      <w:bookmarkEnd w:id="191"/>
      <w:bookmarkEnd w:id="192"/>
      <w:bookmarkEnd w:id="19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4" w:name="_Ref29031258"/>
      <w:bookmarkStart w:id="195" w:name="_Ref38740813"/>
      <w:bookmarkStart w:id="196" w:name="_Toc31965963"/>
      <w:bookmarkStart w:id="197" w:name="_Toc53946756"/>
      <w:bookmarkStart w:id="19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4"/>
      <w:bookmarkEnd w:id="19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9" w:name="_Ref28546591"/>
      <w:bookmarkStart w:id="200" w:name="_Ref28546586"/>
      <w:bookmarkStart w:id="201" w:name="_Toc31965962"/>
      <w:bookmarkStart w:id="202" w:name="_Toc53946755"/>
      <w:bookmarkStart w:id="203" w:name="_Ref55138156"/>
      <w:bookmarkStart w:id="20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9"/>
      <w:r w:rsidRPr="006A3EDF">
        <w:rPr>
          <w:rFonts w:ascii="Arial" w:hAnsi="Arial" w:cs="Arial"/>
          <w:sz w:val="24"/>
          <w:szCs w:val="24"/>
        </w:rPr>
        <w:t xml:space="preserve">– Análise Fatorial Confirmatória de </w:t>
      </w:r>
      <w:bookmarkEnd w:id="200"/>
      <w:r w:rsidRPr="006A3EDF">
        <w:rPr>
          <w:rFonts w:ascii="Arial" w:hAnsi="Arial" w:cs="Arial"/>
          <w:sz w:val="24"/>
          <w:szCs w:val="24"/>
        </w:rPr>
        <w:t>Adaptabilidade</w:t>
      </w:r>
      <w:bookmarkEnd w:id="201"/>
      <w:bookmarkEnd w:id="202"/>
      <w:bookmarkEnd w:id="203"/>
      <w:bookmarkEnd w:id="20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5" w:name="_Ref28552601"/>
      <w:bookmarkStart w:id="206" w:name="_Toc31965964"/>
      <w:bookmarkStart w:id="207" w:name="_Toc53946757"/>
      <w:bookmarkStart w:id="20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6"/>
      <w:bookmarkEnd w:id="207"/>
      <w:bookmarkEnd w:id="20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9" w:name="_Ref25603868"/>
      <w:bookmarkStart w:id="210" w:name="_Toc31965965"/>
      <w:bookmarkStart w:id="21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2" w:name="_Ref55301795"/>
      <w:bookmarkStart w:id="21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2"/>
      <w:r>
        <w:t xml:space="preserve"> - Correlações entre dimensões de Adaptabilidade</w:t>
      </w:r>
      <w:bookmarkEnd w:id="21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4" w:name="_Ref55302277"/>
      <w:bookmarkStart w:id="215" w:name="_Toc55933370"/>
      <w:bookmarkEnd w:id="209"/>
      <w:bookmarkEnd w:id="210"/>
      <w:bookmarkEnd w:id="211"/>
      <w:r>
        <w:t xml:space="preserve">Tabela </w:t>
      </w:r>
      <w:r>
        <w:fldChar w:fldCharType="begin"/>
      </w:r>
      <w:r>
        <w:instrText xml:space="preserve"> SEQ Tabela \* ARABIC </w:instrText>
      </w:r>
      <w:r>
        <w:fldChar w:fldCharType="separate"/>
      </w:r>
      <w:r w:rsidR="005A238A">
        <w:rPr>
          <w:noProof/>
        </w:rPr>
        <w:t>16</w:t>
      </w:r>
      <w:r>
        <w:fldChar w:fldCharType="end"/>
      </w:r>
      <w:bookmarkEnd w:id="214"/>
      <w:r>
        <w:t xml:space="preserve"> -Alfa e Confiabilidade Composta da escala de adaptabilidade</w:t>
      </w:r>
      <w:bookmarkEnd w:id="21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6" w:name="_Ref38880781"/>
      <w:bookmarkStart w:id="217" w:name="_Toc54356325"/>
      <w:bookmarkStart w:id="218" w:name="_Toc55933430"/>
      <w:r>
        <w:t>INSTABILIDADE NA ENGENHARIA DE SOFTWARE</w:t>
      </w:r>
      <w:bookmarkEnd w:id="216"/>
      <w:bookmarkEnd w:id="217"/>
      <w:bookmarkEnd w:id="218"/>
    </w:p>
    <w:p w14:paraId="12E6A947" w14:textId="4C8403E2" w:rsidR="00E129EF" w:rsidRDefault="00E129EF" w:rsidP="00E60F84">
      <w:pPr>
        <w:spacing w:line="360" w:lineRule="auto"/>
        <w:ind w:firstLine="567"/>
        <w:rPr>
          <w:rFonts w:ascii="Arial" w:hAnsi="Arial" w:cs="Arial"/>
          <w:sz w:val="24"/>
          <w:szCs w:val="24"/>
        </w:rPr>
      </w:pPr>
      <w:bookmarkStart w:id="21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0" w:name="_Ref29112260"/>
      <w:bookmarkStart w:id="221" w:name="_Toc31965966"/>
      <w:bookmarkStart w:id="222" w:name="_Toc53946759"/>
      <w:bookmarkStart w:id="22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1"/>
      <w:bookmarkEnd w:id="222"/>
      <w:bookmarkEnd w:id="22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4" w:name="_Ref28899748"/>
      <w:bookmarkStart w:id="225" w:name="_Toc31965968"/>
      <w:bookmarkStart w:id="226" w:name="_Toc53946760"/>
      <w:bookmarkStart w:id="22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5"/>
      <w:bookmarkEnd w:id="226"/>
      <w:bookmarkEnd w:id="22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8" w:name="_Ref28928360"/>
      <w:bookmarkStart w:id="229" w:name="_Toc31965970"/>
      <w:bookmarkStart w:id="230" w:name="_Toc53946761"/>
      <w:bookmarkStart w:id="23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8"/>
      <w:r w:rsidRPr="00AA4A43">
        <w:rPr>
          <w:sz w:val="20"/>
          <w:szCs w:val="20"/>
        </w:rPr>
        <w:t xml:space="preserve"> - Análise Fatorial Confirmatória de Instabilidade</w:t>
      </w:r>
      <w:bookmarkEnd w:id="229"/>
      <w:bookmarkEnd w:id="230"/>
      <w:bookmarkEnd w:id="23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2" w:name="_Ref29121130"/>
      <w:bookmarkStart w:id="233" w:name="_Toc31965971"/>
      <w:bookmarkStart w:id="234" w:name="_Toc53946762"/>
      <w:bookmarkStart w:id="23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2"/>
      <w:r>
        <w:t xml:space="preserve"> - </w:t>
      </w:r>
      <w:r w:rsidR="00A3623F">
        <w:t>Índices</w:t>
      </w:r>
      <w:r>
        <w:t xml:space="preserve"> </w:t>
      </w:r>
      <w:bookmarkEnd w:id="233"/>
      <w:bookmarkEnd w:id="234"/>
      <w:r w:rsidR="007A31FC">
        <w:t>da análise fatorial confirmatória de instabilidade</w:t>
      </w:r>
      <w:bookmarkEnd w:id="23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6" w:name="_Ref29122936"/>
      <w:bookmarkStart w:id="23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8" w:name="_Ref52231076"/>
    </w:p>
    <w:p w14:paraId="6127D666" w14:textId="1638BE24" w:rsidR="00FA47FC" w:rsidRPr="00D83799" w:rsidRDefault="00FA47FC" w:rsidP="00050912">
      <w:pPr>
        <w:pStyle w:val="Legenda"/>
        <w:keepNext/>
        <w:spacing w:before="240"/>
        <w:rPr>
          <w:rFonts w:cs="Times"/>
          <w:sz w:val="24"/>
          <w:szCs w:val="24"/>
        </w:rPr>
      </w:pPr>
      <w:bookmarkStart w:id="239" w:name="_Ref53126033"/>
      <w:bookmarkStart w:id="240" w:name="_Toc53946763"/>
      <w:bookmarkStart w:id="24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6"/>
      <w:bookmarkEnd w:id="23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7"/>
      <w:r w:rsidR="007038FA">
        <w:rPr>
          <w:rFonts w:cs="Times"/>
          <w:sz w:val="24"/>
          <w:szCs w:val="24"/>
        </w:rPr>
        <w:t>Instabilidade</w:t>
      </w:r>
      <w:bookmarkEnd w:id="238"/>
      <w:bookmarkEnd w:id="240"/>
      <w:bookmarkEnd w:id="24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2" w:name="_Ref55306604"/>
      <w:bookmarkStart w:id="243" w:name="_Ref55306599"/>
      <w:bookmarkStart w:id="24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2"/>
      <w:r w:rsidRPr="007B16BE">
        <w:rPr>
          <w:rFonts w:ascii="Arial" w:hAnsi="Arial" w:cs="Arial"/>
          <w:sz w:val="24"/>
          <w:szCs w:val="24"/>
        </w:rPr>
        <w:t xml:space="preserve"> - Correlações e raiz do VME da escala de Instabilidade</w:t>
      </w:r>
      <w:bookmarkEnd w:id="243"/>
      <w:bookmarkEnd w:id="24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5" w:name="_Toc54356326"/>
      <w:bookmarkStart w:id="246" w:name="_Toc55933431"/>
      <w:r>
        <w:t>RESUMO DO CAPÍTULO</w:t>
      </w:r>
      <w:bookmarkEnd w:id="245"/>
      <w:bookmarkEnd w:id="24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7" w:name="_Ref38960018"/>
      <w:bookmarkStart w:id="248" w:name="_Toc54356327"/>
      <w:bookmarkStart w:id="24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7"/>
      <w:bookmarkEnd w:id="248"/>
      <w:bookmarkEnd w:id="24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0" w:name="_Ref52043447"/>
      <w:bookmarkStart w:id="251" w:name="_Toc53946764"/>
      <w:bookmarkStart w:id="25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0"/>
      <w:r>
        <w:t xml:space="preserve"> - Relações entre adaptabilidade e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3" w:name="_Ref52044177"/>
      <w:bookmarkStart w:id="254" w:name="_Toc53946765"/>
      <w:bookmarkStart w:id="25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3"/>
      <w:r>
        <w:t xml:space="preserve"> - Relações entre </w:t>
      </w:r>
      <w:r w:rsidR="00B97F39">
        <w:t>a adaptabilidade</w:t>
      </w:r>
      <w:r>
        <w:t xml:space="preserve"> individual e o burnout</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6" w:name="_Ref52167752"/>
      <w:bookmarkStart w:id="257" w:name="_Toc53946766"/>
      <w:bookmarkStart w:id="25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6"/>
      <w:r>
        <w:t xml:space="preserve"> - Relações entre satisfação e o burnout</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9" w:name="_Ref52127481"/>
      <w:bookmarkStart w:id="260" w:name="_Toc53946767"/>
      <w:bookmarkStart w:id="26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9"/>
      <w:r>
        <w:t xml:space="preserve"> - Relações entre instabilidade e o burnout</w:t>
      </w:r>
      <w:bookmarkEnd w:id="260"/>
      <w:bookmarkEnd w:id="2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2" w:name="_Ref52128200"/>
      <w:bookmarkStart w:id="263" w:name="_Toc53946768"/>
      <w:bookmarkStart w:id="26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2"/>
      <w:r>
        <w:t xml:space="preserve"> - Relações entre a instabilidade e a satisfação</w:t>
      </w:r>
      <w:bookmarkEnd w:id="263"/>
      <w:bookmarkEnd w:id="2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5" w:name="_Toc54356328"/>
      <w:bookmarkStart w:id="266" w:name="_Toc55933433"/>
      <w:r w:rsidR="00774A5F">
        <w:t xml:space="preserve">RESUMO DO </w:t>
      </w:r>
      <w:r w:rsidR="00D42058">
        <w:t>CAPÍTULO</w:t>
      </w:r>
      <w:bookmarkEnd w:id="265"/>
      <w:bookmarkEnd w:id="266"/>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AD17A8">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7" w:name="_Toc54356236"/>
      <w:bookmarkStart w:id="26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7"/>
      <w:bookmarkEnd w:id="26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9" w:name="_Toc54356329"/>
      <w:bookmarkStart w:id="270" w:name="_Toc55933434"/>
      <w:r>
        <w:t>IMPLICAÇÕES DOS RESULTADOS</w:t>
      </w:r>
      <w:bookmarkEnd w:id="269"/>
      <w:bookmarkEnd w:id="27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1" w:name="_Toc54356237"/>
      <w:bookmarkStart w:id="272"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1"/>
      <w:bookmarkEnd w:id="27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3" w:name="_Ref53320233"/>
      <w:bookmarkStart w:id="274" w:name="_Toc54356238"/>
      <w:bookmarkStart w:id="275"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3"/>
      <w:r w:rsidR="00CF56D8">
        <w:t>–Síntese das recomendações proposta</w:t>
      </w:r>
      <w:r w:rsidR="000E097F">
        <w:t>s</w:t>
      </w:r>
      <w:r w:rsidR="00CF56D8">
        <w:t xml:space="preserve"> nesta seção</w:t>
      </w:r>
      <w:bookmarkEnd w:id="274"/>
      <w:bookmarkEnd w:id="27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6" w:name="_Toc54356330"/>
      <w:bookmarkStart w:id="277" w:name="_Toc55933435"/>
      <w:r>
        <w:t>LIMITAÇÕES</w:t>
      </w:r>
      <w:r w:rsidR="00063C23">
        <w:t xml:space="preserve"> E AME</w:t>
      </w:r>
      <w:r w:rsidR="00C47835">
        <w:t>A</w:t>
      </w:r>
      <w:r w:rsidR="00063C23">
        <w:t>ÇAS</w:t>
      </w:r>
      <w:bookmarkEnd w:id="276"/>
      <w:bookmarkEnd w:id="27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8" w:name="_Toc54356331"/>
      <w:bookmarkStart w:id="279" w:name="_Toc55933436"/>
      <w:r>
        <w:t xml:space="preserve">CONCLUSÃO E </w:t>
      </w:r>
      <w:r w:rsidR="005340F0">
        <w:t>TRABALHOS FUTUROS</w:t>
      </w:r>
      <w:bookmarkEnd w:id="278"/>
      <w:bookmarkEnd w:id="27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0" w:name="_Toc54356332"/>
      <w:bookmarkStart w:id="281" w:name="_Toc55933437"/>
      <w:r>
        <w:t>Trabalhos futuros</w:t>
      </w:r>
      <w:bookmarkEnd w:id="280"/>
      <w:bookmarkEnd w:id="28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2" w:name="_Toc54356333"/>
      <w:bookmarkStart w:id="28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2"/>
      <w:bookmarkEnd w:id="283"/>
    </w:p>
    <w:p w14:paraId="70E1C08F" w14:textId="2E864238" w:rsidR="00CF38FC" w:rsidRPr="00F7127E" w:rsidRDefault="002D2806" w:rsidP="00CF38FC">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38FC" w:rsidRPr="00F7127E">
        <w:rPr>
          <w:rFonts w:ascii="Times New Roman" w:hAnsi="Times New Roman"/>
          <w:noProof/>
          <w:sz w:val="24"/>
          <w:szCs w:val="24"/>
          <w:lang w:val="en-US"/>
        </w:rPr>
        <w:t xml:space="preserve">ABRAHAMSSON, Pekka; STILL, Jari. Agile software development: theoretical and practical outlook. </w:t>
      </w:r>
      <w:r w:rsidR="00CF38FC" w:rsidRPr="00F7127E">
        <w:rPr>
          <w:rFonts w:ascii="Times New Roman" w:hAnsi="Times New Roman"/>
          <w:i/>
          <w:iCs/>
          <w:noProof/>
          <w:sz w:val="24"/>
          <w:szCs w:val="24"/>
          <w:lang w:val="en-US"/>
        </w:rPr>
        <w:t>In</w:t>
      </w:r>
      <w:r w:rsidR="00CF38FC" w:rsidRPr="00F7127E">
        <w:rPr>
          <w:rFonts w:ascii="Times New Roman" w:hAnsi="Times New Roman"/>
          <w:noProof/>
          <w:sz w:val="24"/>
          <w:szCs w:val="24"/>
          <w:lang w:val="en-US"/>
        </w:rPr>
        <w:t xml:space="preserve">:  2007, </w:t>
      </w:r>
      <w:r w:rsidR="00CF38FC" w:rsidRPr="00F7127E">
        <w:rPr>
          <w:rFonts w:ascii="Times New Roman" w:hAnsi="Times New Roman"/>
          <w:b/>
          <w:bCs/>
          <w:noProof/>
          <w:sz w:val="24"/>
          <w:szCs w:val="24"/>
          <w:lang w:val="en-US"/>
        </w:rPr>
        <w:t>Proceedings of the 8th international conference on Product-Focused Software Process Improvement</w:t>
      </w:r>
      <w:r w:rsidR="00CF38FC" w:rsidRPr="00F7127E">
        <w:rPr>
          <w:rFonts w:ascii="Times New Roman" w:hAnsi="Times New Roman"/>
          <w:noProof/>
          <w:sz w:val="24"/>
          <w:szCs w:val="24"/>
          <w:lang w:val="en-US"/>
        </w:rPr>
        <w:t xml:space="preserve">. </w:t>
      </w:r>
      <w:r w:rsidR="00CF38FC" w:rsidRPr="00F7127E">
        <w:rPr>
          <w:rFonts w:ascii="Times New Roman" w:hAnsi="Times New Roman"/>
          <w:i/>
          <w:iCs/>
          <w:noProof/>
          <w:sz w:val="24"/>
          <w:szCs w:val="24"/>
          <w:lang w:val="en-US"/>
        </w:rPr>
        <w:t>[S. l.: s. n.]</w:t>
      </w:r>
      <w:r w:rsidR="00CF38FC" w:rsidRPr="00F7127E">
        <w:rPr>
          <w:rFonts w:ascii="Times New Roman" w:hAnsi="Times New Roman"/>
          <w:noProof/>
          <w:sz w:val="24"/>
          <w:szCs w:val="24"/>
          <w:lang w:val="en-US"/>
        </w:rPr>
        <w:t xml:space="preserve"> p. 410–411.</w:t>
      </w:r>
    </w:p>
    <w:p w14:paraId="1FA5338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F7127E">
        <w:rPr>
          <w:rFonts w:ascii="Times New Roman" w:hAnsi="Times New Roman"/>
          <w:b/>
          <w:bCs/>
          <w:noProof/>
          <w:sz w:val="24"/>
          <w:szCs w:val="24"/>
          <w:lang w:val="en-US"/>
        </w:rPr>
        <w:t>International Journal of Innovation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2050041, 2019. </w:t>
      </w:r>
    </w:p>
    <w:p w14:paraId="1FB7569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F7127E">
        <w:rPr>
          <w:rFonts w:ascii="Times New Roman" w:hAnsi="Times New Roman"/>
          <w:b/>
          <w:bCs/>
          <w:noProof/>
          <w:sz w:val="24"/>
          <w:szCs w:val="24"/>
          <w:lang w:val="en-US"/>
        </w:rPr>
        <w:t>Information and Software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51, n. 3, p. 627–639, 2009. Disponível em: http://dx.doi.org/10.1016/j.infsof.2008.08.006</w:t>
      </w:r>
    </w:p>
    <w:p w14:paraId="57823C7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F7127E">
        <w:rPr>
          <w:rFonts w:ascii="Times New Roman" w:hAnsi="Times New Roman"/>
          <w:b/>
          <w:bCs/>
          <w:noProof/>
          <w:sz w:val="24"/>
          <w:szCs w:val="24"/>
          <w:lang w:val="en-US"/>
        </w:rPr>
        <w:t>British Journal of Mathematics &amp; Computer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15, n. 3, p. 1–8, 2016. </w:t>
      </w:r>
    </w:p>
    <w:p w14:paraId="3A5792D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AHMED, Faheem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Soft Skills and Software Development: A Reflection from Software Industry. </w:t>
      </w:r>
      <w:r w:rsidRPr="00F7127E">
        <w:rPr>
          <w:rFonts w:ascii="Times New Roman" w:hAnsi="Times New Roman"/>
          <w:b/>
          <w:bCs/>
          <w:noProof/>
          <w:sz w:val="24"/>
          <w:szCs w:val="24"/>
          <w:lang w:val="en-US"/>
        </w:rPr>
        <w:t>International Journal of Information Processing and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n. 3, p. 171–191, 2013. </w:t>
      </w:r>
    </w:p>
    <w:p w14:paraId="4CA9904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AHMED, Faheem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Soft skills requirements in software development jobs : a cross-cultural empirical study. </w:t>
      </w:r>
      <w:r w:rsidRPr="00F7127E">
        <w:rPr>
          <w:rFonts w:ascii="Times New Roman" w:hAnsi="Times New Roman"/>
          <w:b/>
          <w:bCs/>
          <w:noProof/>
          <w:sz w:val="24"/>
          <w:szCs w:val="24"/>
          <w:lang w:val="en-US"/>
        </w:rPr>
        <w:t>Journal of Systems and Information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 n. 1, p. 58–81, 2017. </w:t>
      </w:r>
    </w:p>
    <w:p w14:paraId="2011FB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CF38FC">
        <w:rPr>
          <w:rFonts w:ascii="Times New Roman" w:hAnsi="Times New Roman"/>
          <w:b/>
          <w:bCs/>
          <w:noProof/>
          <w:sz w:val="24"/>
          <w:szCs w:val="24"/>
        </w:rPr>
        <w:t>Burnout Research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 p. 1–11, 2017. Disponível em: http://dx.doi.org/10.1016/j.burn.2017.02.001</w:t>
      </w:r>
    </w:p>
    <w:p w14:paraId="6CF3881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AHUJA, M. K. Women in the information technology profession: a literature review, synthesis and research agenda. </w:t>
      </w:r>
      <w:r w:rsidRPr="00F7127E">
        <w:rPr>
          <w:rFonts w:ascii="Times New Roman" w:hAnsi="Times New Roman"/>
          <w:b/>
          <w:bCs/>
          <w:noProof/>
          <w:sz w:val="24"/>
          <w:szCs w:val="24"/>
          <w:lang w:val="en-US"/>
        </w:rPr>
        <w:t>European Journal of Information Systems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1, p. 20–34, 2002. </w:t>
      </w:r>
    </w:p>
    <w:p w14:paraId="55B8623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AKGÜN, Ali 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Knowledge networks in new product development projects: A transactive memory perspective. </w:t>
      </w:r>
      <w:r w:rsidRPr="00F7127E">
        <w:rPr>
          <w:rFonts w:ascii="Times New Roman" w:hAnsi="Times New Roman"/>
          <w:b/>
          <w:bCs/>
          <w:noProof/>
          <w:sz w:val="24"/>
          <w:szCs w:val="24"/>
          <w:lang w:val="en-US"/>
        </w:rPr>
        <w:t>Information and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42, n. 8, p. 1105–1120, 2005. </w:t>
      </w:r>
    </w:p>
    <w:p w14:paraId="1D9D016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AKGÜN, Ali E.; LYNN, Gary S.; BYRNE, John C. Antecedents and consequences of unlearning in new product development teams. </w:t>
      </w:r>
      <w:r w:rsidRPr="00F7127E">
        <w:rPr>
          <w:rFonts w:ascii="Times New Roman" w:hAnsi="Times New Roman"/>
          <w:b/>
          <w:bCs/>
          <w:noProof/>
          <w:sz w:val="24"/>
          <w:szCs w:val="24"/>
          <w:lang w:val="en-US"/>
        </w:rPr>
        <w:t>Journal of Product Innovation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1, p. 73–88, 2006. </w:t>
      </w:r>
    </w:p>
    <w:p w14:paraId="2B4B4D9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38FC">
        <w:rPr>
          <w:rFonts w:ascii="Times New Roman" w:hAnsi="Times New Roman"/>
          <w:i/>
          <w:iCs/>
          <w:noProof/>
          <w:sz w:val="24"/>
          <w:szCs w:val="24"/>
        </w:rPr>
        <w:t>[S. l.]</w:t>
      </w:r>
      <w:r w:rsidRPr="00CF38FC">
        <w:rPr>
          <w:rFonts w:ascii="Times New Roman" w:hAnsi="Times New Roman"/>
          <w:noProof/>
          <w:sz w:val="24"/>
          <w:szCs w:val="24"/>
        </w:rPr>
        <w:t xml:space="preserve">, v. 5, 2010. </w:t>
      </w:r>
    </w:p>
    <w:p w14:paraId="02ED7CA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AMENDOLA, Gilberto. </w:t>
      </w:r>
      <w:r w:rsidRPr="00CF38FC">
        <w:rPr>
          <w:rFonts w:ascii="Times New Roman" w:hAnsi="Times New Roman"/>
          <w:b/>
          <w:bCs/>
          <w:noProof/>
          <w:sz w:val="24"/>
          <w:szCs w:val="24"/>
        </w:rPr>
        <w:t>OMS inclui burnout na lista de doenças.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Disponível em: https://saude.estadao.com.br/noticias/geral,oms-inclui-a-sindrome-de-burnout-na-lista-de-doencas,70002845142. </w:t>
      </w:r>
    </w:p>
    <w:p w14:paraId="6BD37C0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ASAD, N.; KHAN, S. </w:t>
      </w:r>
      <w:r w:rsidRPr="00F7127E">
        <w:rPr>
          <w:rFonts w:ascii="Times New Roman" w:hAnsi="Times New Roman"/>
          <w:b/>
          <w:bCs/>
          <w:noProof/>
          <w:sz w:val="24"/>
          <w:szCs w:val="24"/>
          <w:lang w:val="en-US"/>
        </w:rPr>
        <w:t>Relationship between jobstress and burnout: organizational support and creativity as predictor variables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w:t>
      </w:r>
    </w:p>
    <w:p w14:paraId="2B4A6B0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lastRenderedPageBreak/>
        <w:t xml:space="preserve">AVELINO, Guilherme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 novel approach for estimating Truck Factors. </w:t>
      </w:r>
      <w:r w:rsidRPr="00F7127E">
        <w:rPr>
          <w:rFonts w:ascii="Times New Roman" w:hAnsi="Times New Roman"/>
          <w:b/>
          <w:bCs/>
          <w:noProof/>
          <w:sz w:val="24"/>
          <w:szCs w:val="24"/>
          <w:lang w:val="en-US"/>
        </w:rPr>
        <w:t>IEEE International Conference on Program Comprehension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2016-July, n. Dcc, 2016. </w:t>
      </w:r>
    </w:p>
    <w:p w14:paraId="60F872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BAARD, Samantha K.; RENCH, Tara A.; KOZLOWSKI, Steve W. J. </w:t>
      </w:r>
      <w:r w:rsidRPr="00F7127E">
        <w:rPr>
          <w:rFonts w:ascii="Times New Roman" w:hAnsi="Times New Roman"/>
          <w:b/>
          <w:bCs/>
          <w:noProof/>
          <w:sz w:val="24"/>
          <w:szCs w:val="24"/>
          <w:lang w:val="en-US"/>
        </w:rPr>
        <w:t>Performance Adaptation: A Theoretical Integration and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v. 40</w:t>
      </w:r>
    </w:p>
    <w:p w14:paraId="363CA21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BAGOZZI, Richard P.; YI, Youjae. On the evaluation of structural equation models. </w:t>
      </w:r>
      <w:r w:rsidRPr="00F7127E">
        <w:rPr>
          <w:rFonts w:ascii="Times New Roman" w:hAnsi="Times New Roman"/>
          <w:b/>
          <w:bCs/>
          <w:noProof/>
          <w:sz w:val="24"/>
          <w:szCs w:val="24"/>
          <w:lang w:val="en-US"/>
        </w:rPr>
        <w:t>Journal of the Academy of Marketing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16, n. 1, p. 74–94, 1988. </w:t>
      </w:r>
    </w:p>
    <w:p w14:paraId="4F22EA6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BANDURA, ALBERT. Self-Efficacy Mechanism in Human Agency. </w:t>
      </w:r>
      <w:r w:rsidRPr="00F7127E">
        <w:rPr>
          <w:rFonts w:ascii="Times New Roman" w:hAnsi="Times New Roman"/>
          <w:b/>
          <w:bCs/>
          <w:noProof/>
          <w:sz w:val="24"/>
          <w:szCs w:val="24"/>
          <w:lang w:val="en-US"/>
        </w:rPr>
        <w:t>American Psychological Association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37, n. 2, p. 122–147, 1982. </w:t>
      </w:r>
    </w:p>
    <w:p w14:paraId="0987450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BARNETT, Belinda Renee; BRADLEY, Lisa. The impact of organisational support for career development on career satisfaction. </w:t>
      </w:r>
      <w:r w:rsidRPr="00F7127E">
        <w:rPr>
          <w:rFonts w:ascii="Times New Roman" w:hAnsi="Times New Roman"/>
          <w:b/>
          <w:bCs/>
          <w:noProof/>
          <w:sz w:val="24"/>
          <w:szCs w:val="24"/>
          <w:lang w:val="en-US"/>
        </w:rPr>
        <w:t>Career Development International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 n. 7, p. 617–636, 2007. </w:t>
      </w:r>
    </w:p>
    <w:p w14:paraId="25705F6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BATISTA, Any Caroliny Duarte. </w:t>
      </w:r>
      <w:r w:rsidRPr="00CF38FC">
        <w:rPr>
          <w:rFonts w:ascii="Times New Roman" w:hAnsi="Times New Roman"/>
          <w:noProof/>
          <w:sz w:val="24"/>
          <w:szCs w:val="24"/>
        </w:rPr>
        <w:t xml:space="preserve">QUALIDADE DO TRABALHO EM EQUIPES DE DESENVOLVIMENTO DE SOFTWARE Por Proposta de Pesquisa de Doutorado.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630808C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BAVOTA, Gabriele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evolution of project inter-dependencies in a software ecosystem: The case of apache. </w:t>
      </w:r>
      <w:r w:rsidRPr="00F7127E">
        <w:rPr>
          <w:rFonts w:ascii="Times New Roman" w:hAnsi="Times New Roman"/>
          <w:b/>
          <w:bCs/>
          <w:noProof/>
          <w:sz w:val="24"/>
          <w:szCs w:val="24"/>
          <w:lang w:val="en-US"/>
        </w:rPr>
        <w:t>IEEE International Conference on Software Maintenance, ICSM</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280–289, 2013. </w:t>
      </w:r>
    </w:p>
    <w:p w14:paraId="464543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BEAUJEAN, A. Alexander. </w:t>
      </w:r>
      <w:r w:rsidRPr="00F7127E">
        <w:rPr>
          <w:rFonts w:ascii="Times New Roman" w:hAnsi="Times New Roman"/>
          <w:b/>
          <w:bCs/>
          <w:noProof/>
          <w:sz w:val="24"/>
          <w:szCs w:val="24"/>
          <w:lang w:val="en-US"/>
        </w:rPr>
        <w:t>Latent variable modeling using R: A step-by-step guide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Routledge, 2014. </w:t>
      </w:r>
    </w:p>
    <w:p w14:paraId="6A2A79F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BEMILLER, Michelle; WILLIAMS, L. Susan. The role of adaptation in advocate burnout: A case of good soldiering. </w:t>
      </w:r>
      <w:r w:rsidRPr="00F7127E">
        <w:rPr>
          <w:rFonts w:ascii="Times New Roman" w:hAnsi="Times New Roman"/>
          <w:b/>
          <w:bCs/>
          <w:noProof/>
          <w:sz w:val="24"/>
          <w:szCs w:val="24"/>
          <w:lang w:val="en-US"/>
        </w:rPr>
        <w:t>Violence Against Women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17, n. 1, p. 89–110, 2011. </w:t>
      </w:r>
    </w:p>
    <w:p w14:paraId="7A9567D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BLEDOW, Ronald. LEARNING FROM OTHERS’ FAILURES: THE EFFECTIVENESS OF FAILURE-STORIES FOR MANAGERIAL LEARNING. </w:t>
      </w:r>
      <w:r w:rsidRPr="00F7127E">
        <w:rPr>
          <w:rFonts w:ascii="Times New Roman" w:hAnsi="Times New Roman"/>
          <w:b/>
          <w:bCs/>
          <w:noProof/>
          <w:sz w:val="24"/>
          <w:szCs w:val="24"/>
          <w:lang w:val="en-US"/>
        </w:rPr>
        <w:t>Academy of Management Learning &amp;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2014. </w:t>
      </w:r>
    </w:p>
    <w:p w14:paraId="50BEB4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BOEHM, Barry W. Get ready for agile methods, with care. </w:t>
      </w:r>
      <w:r w:rsidRPr="00F7127E">
        <w:rPr>
          <w:rFonts w:ascii="Times New Roman" w:hAnsi="Times New Roman"/>
          <w:b/>
          <w:bCs/>
          <w:noProof/>
          <w:sz w:val="24"/>
          <w:szCs w:val="24"/>
          <w:lang w:val="en-US"/>
        </w:rPr>
        <w:t>Software Engineering: Barry W. Boehm’S Lifetime Contributions to Software Development, Management, and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535–543, 2007. </w:t>
      </w:r>
    </w:p>
    <w:p w14:paraId="3F2DA75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F7127E">
        <w:rPr>
          <w:rFonts w:ascii="Times New Roman" w:hAnsi="Times New Roman"/>
          <w:b/>
          <w:bCs/>
          <w:noProof/>
          <w:sz w:val="24"/>
          <w:szCs w:val="24"/>
          <w:lang w:val="en-US"/>
        </w:rPr>
        <w:t>Journal of Vocational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73, n. 1, p. 63–77, 2008. </w:t>
      </w:r>
    </w:p>
    <w:p w14:paraId="557A077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BRKICH, Mariana; JEFFS, Danielle; CARLESS, Sally A. A global self-report measure of person-job fit. </w:t>
      </w:r>
      <w:r w:rsidRPr="00F7127E">
        <w:rPr>
          <w:rFonts w:ascii="Times New Roman" w:hAnsi="Times New Roman"/>
          <w:b/>
          <w:bCs/>
          <w:noProof/>
          <w:sz w:val="24"/>
          <w:szCs w:val="24"/>
          <w:lang w:val="en-US"/>
        </w:rPr>
        <w:t>European Journal of Psychological Assessment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1, p. 43, 2002. </w:t>
      </w:r>
    </w:p>
    <w:p w14:paraId="457CCC3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BROWNING, Laura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Effects of cognitive adaptation on the expectation-burnout relationship among nurses. </w:t>
      </w:r>
      <w:r w:rsidRPr="00F7127E">
        <w:rPr>
          <w:rFonts w:ascii="Times New Roman" w:hAnsi="Times New Roman"/>
          <w:b/>
          <w:bCs/>
          <w:noProof/>
          <w:sz w:val="24"/>
          <w:szCs w:val="24"/>
          <w:lang w:val="en-US"/>
        </w:rPr>
        <w:t>Journal of Behavioral Medicine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2, p. 139–150, 2006. </w:t>
      </w:r>
    </w:p>
    <w:p w14:paraId="5FB393C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BURK, Lisa; RICHARDSON, Jean; LATIN, Lisa. Conflict Management in Software Development Environments. </w:t>
      </w:r>
      <w:r w:rsidRPr="00F7127E">
        <w:rPr>
          <w:rFonts w:ascii="Times New Roman" w:hAnsi="Times New Roman"/>
          <w:b/>
          <w:bCs/>
          <w:noProof/>
          <w:sz w:val="24"/>
          <w:szCs w:val="24"/>
          <w:lang w:val="en-US"/>
        </w:rPr>
        <w:t>Eighteenth Annual Pacific Northwest Software Quality Conference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1–65, 2000. </w:t>
      </w:r>
      <w:r w:rsidRPr="00CF38FC">
        <w:rPr>
          <w:rFonts w:ascii="Times New Roman" w:hAnsi="Times New Roman"/>
          <w:noProof/>
          <w:sz w:val="24"/>
          <w:szCs w:val="24"/>
        </w:rPr>
        <w:t>Disponível em: https://www.researchgate.net/publication/318987959_Conflict_Management_in_Software_Development_Environments</w:t>
      </w:r>
    </w:p>
    <w:p w14:paraId="073A0B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BURKE, C. Shawn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Understanding team adaptation: a conceptual analysis and model. </w:t>
      </w:r>
      <w:r w:rsidRPr="00F7127E">
        <w:rPr>
          <w:rFonts w:ascii="Times New Roman" w:hAnsi="Times New Roman"/>
          <w:b/>
          <w:bCs/>
          <w:noProof/>
          <w:sz w:val="24"/>
          <w:szCs w:val="24"/>
          <w:lang w:val="en-US"/>
        </w:rPr>
        <w:t>The 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91, n. 6, p. 1189–1207, 2006. </w:t>
      </w:r>
    </w:p>
    <w:p w14:paraId="58D024B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CALARCO, NgHayley N.; A. </w:t>
      </w:r>
      <w:r w:rsidRPr="00F7127E">
        <w:rPr>
          <w:rFonts w:ascii="Times New Roman" w:hAnsi="Times New Roman"/>
          <w:b/>
          <w:bCs/>
          <w:noProof/>
          <w:sz w:val="24"/>
          <w:szCs w:val="24"/>
          <w:lang w:val="en-US"/>
        </w:rPr>
        <w:t xml:space="preserve">Measuring the Relationship between Adaptive Performance </w:t>
      </w:r>
      <w:r w:rsidRPr="00F7127E">
        <w:rPr>
          <w:rFonts w:ascii="Times New Roman" w:hAnsi="Times New Roman"/>
          <w:b/>
          <w:bCs/>
          <w:noProof/>
          <w:sz w:val="24"/>
          <w:szCs w:val="24"/>
          <w:lang w:val="en-US"/>
        </w:rPr>
        <w:lastRenderedPageBreak/>
        <w:t>and Job Satisfaction</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2016. </w:t>
      </w:r>
      <w:r w:rsidRPr="00CF38FC">
        <w:rPr>
          <w:rFonts w:ascii="Times New Roman" w:hAnsi="Times New Roman"/>
          <w:i/>
          <w:iCs/>
          <w:noProof/>
          <w:sz w:val="24"/>
          <w:szCs w:val="24"/>
        </w:rPr>
        <w:t>[s. l.]</w:t>
      </w:r>
      <w:r w:rsidRPr="00CF38FC">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41CA27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CAMMANN, Cortlandt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Michigan organizational assessment questionnaire. </w:t>
      </w:r>
      <w:r w:rsidRPr="00F7127E">
        <w:rPr>
          <w:rFonts w:ascii="Times New Roman" w:hAnsi="Times New Roman"/>
          <w:b/>
          <w:bCs/>
          <w:noProof/>
          <w:sz w:val="24"/>
          <w:szCs w:val="24"/>
          <w:lang w:val="en-US"/>
        </w:rPr>
        <w:t>Unpublished manuscript, University of Michigan, Ann Arbor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1979. </w:t>
      </w:r>
    </w:p>
    <w:p w14:paraId="1990CAD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CAPRETZ, Luiz Fernando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Why Do We Need Personality Diversity in Software Engineering ? ACM SIGSOFT Software Engineering Notes.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35, n. 2, 2010. </w:t>
      </w:r>
    </w:p>
    <w:p w14:paraId="62C1F19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CAPRETZ, Luiz Fernando; PH, D.; ENG, P. A Call to Promote Soft Skills in Software Engineering.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n. 1, p. 11–14, 2018. </w:t>
      </w:r>
    </w:p>
    <w:p w14:paraId="455D3D9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CATTELL, R. B. The Scientific Use of Factor Analysis in Behavioral and Life. </w:t>
      </w:r>
      <w:r w:rsidRPr="00F7127E">
        <w:rPr>
          <w:rFonts w:ascii="Times New Roman" w:hAnsi="Times New Roman"/>
          <w:b/>
          <w:bCs/>
          <w:noProof/>
          <w:sz w:val="24"/>
          <w:szCs w:val="24"/>
          <w:lang w:val="en-US"/>
        </w:rPr>
        <w:t>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1978. </w:t>
      </w:r>
    </w:p>
    <w:p w14:paraId="2511862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CERNY, Barbara A.; KAISER, Henry F. A study of a measure of sampling adequacy for factor-analytic correlation matrices. </w:t>
      </w:r>
      <w:r w:rsidRPr="00F7127E">
        <w:rPr>
          <w:rFonts w:ascii="Times New Roman" w:hAnsi="Times New Roman"/>
          <w:b/>
          <w:bCs/>
          <w:noProof/>
          <w:sz w:val="24"/>
          <w:szCs w:val="24"/>
          <w:lang w:val="en-US"/>
        </w:rPr>
        <w:t>Multivariate behavioral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 n. 1, p. 43–47, 1977. </w:t>
      </w:r>
    </w:p>
    <w:p w14:paraId="2C536E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CHARBONNIER-VOIRIN, Audrey; ROUSSEL, Patrice. Adaptive performance: A new scale to measure individual performance in organizations. </w:t>
      </w:r>
      <w:r w:rsidRPr="00F7127E">
        <w:rPr>
          <w:rFonts w:ascii="Times New Roman" w:hAnsi="Times New Roman"/>
          <w:b/>
          <w:bCs/>
          <w:noProof/>
          <w:sz w:val="24"/>
          <w:szCs w:val="24"/>
          <w:lang w:val="en-US"/>
        </w:rPr>
        <w:t>Canadian Journal of Administrative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280–293, 2012 a. </w:t>
      </w:r>
    </w:p>
    <w:p w14:paraId="17C37F3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F7127E">
        <w:rPr>
          <w:rFonts w:ascii="Times New Roman" w:hAnsi="Times New Roman"/>
          <w:b/>
          <w:bCs/>
          <w:noProof/>
          <w:sz w:val="24"/>
          <w:szCs w:val="24"/>
          <w:lang w:val="en-US"/>
        </w:rPr>
        <w:t>Canadian Journal of Administrative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1F442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CODES, Ana Luiza Machado de. MODELAGEM DE EQUAÇÕES ESTRUTURAIS : um método para a análise de fenômenos complexos.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2002. </w:t>
      </w:r>
    </w:p>
    <w:p w14:paraId="52B4EE1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COOK, Sara. Job Burnout of Information Technology Workers. </w:t>
      </w:r>
      <w:r w:rsidRPr="00F7127E">
        <w:rPr>
          <w:rFonts w:ascii="Times New Roman" w:hAnsi="Times New Roman"/>
          <w:b/>
          <w:bCs/>
          <w:noProof/>
          <w:sz w:val="24"/>
          <w:szCs w:val="24"/>
          <w:lang w:val="en-US"/>
        </w:rPr>
        <w:t>International Journal of Business, Humanities and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 n. 3, p. 1–12, 2015. </w:t>
      </w:r>
    </w:p>
    <w:p w14:paraId="0220081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CORDES, C. L.; DOUGHERTY, T. W. a Review and an Integration of Research on Job Burnout. </w:t>
      </w:r>
      <w:r w:rsidRPr="00F7127E">
        <w:rPr>
          <w:rFonts w:ascii="Times New Roman" w:hAnsi="Times New Roman"/>
          <w:b/>
          <w:bCs/>
          <w:noProof/>
          <w:sz w:val="24"/>
          <w:szCs w:val="24"/>
          <w:lang w:val="en-US"/>
        </w:rPr>
        <w:t>Academy of Management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4, p. 621–656, 2011. </w:t>
      </w:r>
    </w:p>
    <w:p w14:paraId="21E1F76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CORRÊA, George Marsicano. </w:t>
      </w:r>
      <w:r w:rsidRPr="00CF38FC">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38FC">
        <w:rPr>
          <w:rFonts w:ascii="Times New Roman" w:hAnsi="Times New Roman"/>
          <w:noProof/>
          <w:sz w:val="24"/>
          <w:szCs w:val="24"/>
        </w:rPr>
        <w:t xml:space="preserve">. 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74DCD6A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Charles D. E. Oliveira. DESEMPENHO : PROPOSIÇÃO E VALIDAÇÃO DE UM MODELO DE INFLUÊNCIAS NO RESULTADO DE EQUIPES.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2014. </w:t>
      </w:r>
    </w:p>
    <w:p w14:paraId="5722AF6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F. J. da. Mensuração e desenvolvimento de escalas: aplicações em administração. </w:t>
      </w:r>
      <w:r w:rsidRPr="00CF38FC">
        <w:rPr>
          <w:rFonts w:ascii="Times New Roman" w:hAnsi="Times New Roman"/>
          <w:b/>
          <w:bCs/>
          <w:noProof/>
          <w:sz w:val="24"/>
          <w:szCs w:val="24"/>
        </w:rPr>
        <w:t>Rio de Janeiro: Ciência Moderna</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2011. </w:t>
      </w:r>
    </w:p>
    <w:p w14:paraId="68B02F9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COTARD, Charlène; MICHINOV, Estelle. </w:t>
      </w:r>
      <w:r w:rsidRPr="00F7127E">
        <w:rPr>
          <w:rFonts w:ascii="Times New Roman" w:hAnsi="Times New Roman"/>
          <w:noProof/>
          <w:sz w:val="24"/>
          <w:szCs w:val="24"/>
          <w:lang w:val="en-US"/>
        </w:rPr>
        <w:t xml:space="preserve">When team member familiarity affects transactive memory and skills: a simulation-based training among police teams. </w:t>
      </w:r>
      <w:r w:rsidRPr="00CF38FC">
        <w:rPr>
          <w:rFonts w:ascii="Times New Roman" w:hAnsi="Times New Roman"/>
          <w:b/>
          <w:bCs/>
          <w:noProof/>
          <w:sz w:val="24"/>
          <w:szCs w:val="24"/>
        </w:rPr>
        <w:t>Ergonomics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61, n. 12, p. 1591–1600, 2018. Disponível em: http://dx.doi.org/10.1080/00140139.2018.1510547</w:t>
      </w:r>
    </w:p>
    <w:p w14:paraId="4A1E11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COTTER, Elizabeth W.; FOUAD, Nadya A. Examining Burnout and Engagement in Layoff Survivors: The Role of Personal Strengths. </w:t>
      </w:r>
      <w:r w:rsidRPr="00F7127E">
        <w:rPr>
          <w:rFonts w:ascii="Times New Roman" w:hAnsi="Times New Roman"/>
          <w:b/>
          <w:bCs/>
          <w:noProof/>
          <w:sz w:val="24"/>
          <w:szCs w:val="24"/>
          <w:lang w:val="en-US"/>
        </w:rPr>
        <w:t>Journal of Career Development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40, n. 5, p. 424–444, 2013. </w:t>
      </w:r>
    </w:p>
    <w:p w14:paraId="7E9F2D1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lastRenderedPageBreak/>
        <w:t xml:space="preserve">CULLEN, Kristin 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CF38FC">
        <w:rPr>
          <w:rFonts w:ascii="Times New Roman" w:hAnsi="Times New Roman"/>
          <w:i/>
          <w:iCs/>
          <w:noProof/>
          <w:sz w:val="24"/>
          <w:szCs w:val="24"/>
        </w:rPr>
        <w:t>[S. l.]</w:t>
      </w:r>
      <w:r w:rsidRPr="00CF38FC">
        <w:rPr>
          <w:rFonts w:ascii="Times New Roman" w:hAnsi="Times New Roman"/>
          <w:noProof/>
          <w:sz w:val="24"/>
          <w:szCs w:val="24"/>
        </w:rPr>
        <w:t xml:space="preserve">, p. 269–280, 2014. </w:t>
      </w:r>
    </w:p>
    <w:p w14:paraId="3B927A5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DA SILVA, Fabio Q. B.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Preliminary Findings about the Nature of Work in Software Engineering. </w:t>
      </w:r>
      <w:r w:rsidRPr="00CF38FC">
        <w:rPr>
          <w:rFonts w:ascii="Times New Roman" w:hAnsi="Times New Roman"/>
          <w:i/>
          <w:iCs/>
          <w:noProof/>
          <w:sz w:val="24"/>
          <w:szCs w:val="24"/>
        </w:rPr>
        <w:t>[S. l.]</w:t>
      </w:r>
      <w:r w:rsidRPr="00CF38FC">
        <w:rPr>
          <w:rFonts w:ascii="Times New Roman" w:hAnsi="Times New Roman"/>
          <w:noProof/>
          <w:sz w:val="24"/>
          <w:szCs w:val="24"/>
        </w:rPr>
        <w:t xml:space="preserve">, p. 1–6, 2016. </w:t>
      </w:r>
    </w:p>
    <w:p w14:paraId="7D6D30E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DAMÁSIO, Bruno Figueiredo. Uso da análise fatorial exploratória em psicologia. </w:t>
      </w:r>
      <w:r w:rsidRPr="00F7127E">
        <w:rPr>
          <w:rFonts w:ascii="Times New Roman" w:hAnsi="Times New Roman"/>
          <w:b/>
          <w:bCs/>
          <w:noProof/>
          <w:sz w:val="24"/>
          <w:szCs w:val="24"/>
          <w:lang w:val="en-US"/>
        </w:rPr>
        <w:t>Avaliação Psicológica</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2, p. 213–227, 2012. </w:t>
      </w:r>
    </w:p>
    <w:p w14:paraId="60F9F61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DAVIDSHOFER, K. R.; MURPHY, Charles O. </w:t>
      </w:r>
      <w:r w:rsidRPr="00F7127E">
        <w:rPr>
          <w:rFonts w:ascii="Times New Roman" w:hAnsi="Times New Roman"/>
          <w:b/>
          <w:bCs/>
          <w:noProof/>
          <w:sz w:val="24"/>
          <w:szCs w:val="24"/>
          <w:lang w:val="en-US"/>
        </w:rPr>
        <w:t>Psychological testing: principles and applications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Upper Saddle River, NJ: Pearson/Prentice Hall, 2005.  </w:t>
      </w:r>
    </w:p>
    <w:p w14:paraId="7061D69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 DREU, Carsten K. W.; WEST, Michael A. Minority dissent and team innovation: The importance of participation in decision making.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86, n. 6, p. 1191–1201, 2001. </w:t>
      </w:r>
    </w:p>
    <w:p w14:paraId="74727F0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DEMETRIOU, Constantina; OZER, Bilge Uzun; ESSAU, Cecilia A. Self-Report Questionnaires. </w:t>
      </w:r>
      <w:r w:rsidRPr="00F7127E">
        <w:rPr>
          <w:rFonts w:ascii="Times New Roman" w:hAnsi="Times New Roman"/>
          <w:b/>
          <w:bCs/>
          <w:noProof/>
          <w:sz w:val="24"/>
          <w:szCs w:val="24"/>
          <w:lang w:val="en-US"/>
        </w:rPr>
        <w:t>The Encyclopedia of Clinical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January, p. 1–6, 2015. </w:t>
      </w:r>
    </w:p>
    <w:p w14:paraId="6780FD0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DEVELLIS, Robert F. </w:t>
      </w:r>
      <w:r w:rsidRPr="00F7127E">
        <w:rPr>
          <w:rFonts w:ascii="Times New Roman" w:hAnsi="Times New Roman"/>
          <w:b/>
          <w:bCs/>
          <w:noProof/>
          <w:sz w:val="24"/>
          <w:szCs w:val="24"/>
          <w:lang w:val="en-US"/>
        </w:rPr>
        <w:t>Scale development: Theory and applications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Sage publications, 2016. v. 26</w:t>
      </w:r>
    </w:p>
    <w:p w14:paraId="5A78A1C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DHAR, Rajib Lochan; DHAR, Mahua. </w:t>
      </w:r>
      <w:r w:rsidRPr="00F7127E">
        <w:rPr>
          <w:rFonts w:ascii="Times New Roman" w:hAnsi="Times New Roman"/>
          <w:noProof/>
          <w:sz w:val="24"/>
          <w:szCs w:val="24"/>
          <w:lang w:val="en-US"/>
        </w:rPr>
        <w:t xml:space="preserve">Job stress, coping process and intentions to leave: A study of information technology professionals working in India. </w:t>
      </w:r>
      <w:r w:rsidRPr="00CF38FC">
        <w:rPr>
          <w:rFonts w:ascii="Times New Roman" w:hAnsi="Times New Roman"/>
          <w:b/>
          <w:bCs/>
          <w:noProof/>
          <w:sz w:val="24"/>
          <w:szCs w:val="24"/>
        </w:rPr>
        <w:t>Social Science Journal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47, n. 3, p. 560–577, 2010. Disponível em: http://dx.doi.org/10.1016/j.soscij.2010.01.006</w:t>
      </w:r>
    </w:p>
    <w:p w14:paraId="60E3492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38FC">
        <w:rPr>
          <w:rFonts w:ascii="Times New Roman" w:hAnsi="Times New Roman"/>
          <w:i/>
          <w:iCs/>
          <w:noProof/>
          <w:sz w:val="24"/>
          <w:szCs w:val="24"/>
        </w:rPr>
        <w:t>[S. l.]</w:t>
      </w:r>
      <w:r w:rsidRPr="00CF38FC">
        <w:rPr>
          <w:rFonts w:ascii="Times New Roman" w:hAnsi="Times New Roman"/>
          <w:noProof/>
          <w:sz w:val="24"/>
          <w:szCs w:val="24"/>
        </w:rPr>
        <w:t xml:space="preserve">, p. 4–12, 2016. </w:t>
      </w:r>
    </w:p>
    <w:p w14:paraId="0A7937C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w:t>
      </w:r>
      <w:r w:rsidRPr="00CF38FC">
        <w:rPr>
          <w:rFonts w:ascii="Times New Roman" w:hAnsi="Times New Roman"/>
          <w:b/>
          <w:bCs/>
          <w:noProof/>
          <w:sz w:val="24"/>
          <w:szCs w:val="24"/>
        </w:rPr>
        <w:t>MODELO DE COMPETÊNCIAS À LUZ DA ADAPTABILIDADE PARA ANÁLISE DA ATUAÇÃO EM EQUIPES DE SOFTWARE</w:t>
      </w:r>
      <w:r w:rsidRPr="00CF38FC">
        <w:rPr>
          <w:rFonts w:ascii="Times New Roman" w:hAnsi="Times New Roman"/>
          <w:noProof/>
          <w:sz w:val="24"/>
          <w:szCs w:val="24"/>
        </w:rPr>
        <w:t xml:space="preserve">. 2018. - UFPB,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675E91E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 JUNIOR, José Lima Jorge; SILVA, Anielson Barbosa. Tradução e Validação da Escala de Autoliderança para o Contexto Brasileiro. </w:t>
      </w:r>
      <w:r w:rsidRPr="00CF38FC">
        <w:rPr>
          <w:rFonts w:ascii="Times New Roman" w:hAnsi="Times New Roman"/>
          <w:b/>
          <w:bCs/>
          <w:noProof/>
          <w:sz w:val="24"/>
          <w:szCs w:val="24"/>
        </w:rPr>
        <w:t>Revista Psicologia : Organizações e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p. 1–10, 2020. </w:t>
      </w:r>
    </w:p>
    <w:p w14:paraId="320F5FD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DINI, Ariane Polidoro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Validity and reliability of a pediatric patient classification instrument. </w:t>
      </w:r>
      <w:r w:rsidRPr="00CF38FC">
        <w:rPr>
          <w:rFonts w:ascii="Times New Roman" w:hAnsi="Times New Roman"/>
          <w:b/>
          <w:bCs/>
          <w:noProof/>
          <w:sz w:val="24"/>
          <w:szCs w:val="24"/>
        </w:rPr>
        <w:t>Revista Latino-Americana de Enfermagem</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22, n. 4, p. 598–603, 2014. </w:t>
      </w:r>
    </w:p>
    <w:p w14:paraId="12DCCC0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DORSEY, David W.; CORTINA, Jose M.; LUCHMAN, Joseph. Adaptive and citizenship-related behaviors at work.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2010. </w:t>
      </w:r>
    </w:p>
    <w:p w14:paraId="3B8B9A8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DYBÅ, Tore. </w:t>
      </w:r>
      <w:r w:rsidRPr="00F7127E">
        <w:rPr>
          <w:rFonts w:ascii="Times New Roman" w:hAnsi="Times New Roman"/>
          <w:b/>
          <w:bCs/>
          <w:noProof/>
          <w:sz w:val="24"/>
          <w:szCs w:val="24"/>
          <w:lang w:val="en-US"/>
        </w:rPr>
        <w:t>Improvisation in small software organizations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w:t>
      </w:r>
    </w:p>
    <w:p w14:paraId="75B42E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E.S. SANTOS, Ronnie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Work Design and Job Rotation in Software Engineering: Results from an Industrial Study.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139–146, 2019. </w:t>
      </w:r>
    </w:p>
    <w:p w14:paraId="1C69795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Psychological safety and learning behavior in work teams. </w:t>
      </w:r>
      <w:r w:rsidRPr="00F7127E">
        <w:rPr>
          <w:rFonts w:ascii="Times New Roman" w:hAnsi="Times New Roman"/>
          <w:b/>
          <w:bCs/>
          <w:noProof/>
          <w:sz w:val="24"/>
          <w:szCs w:val="24"/>
          <w:lang w:val="en-US"/>
        </w:rPr>
        <w:t>Administrative Science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44, n. 2, p. 350–383, 1999. </w:t>
      </w:r>
    </w:p>
    <w:p w14:paraId="15619E8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C. Speaking up in the operating room: How team leaders promote learning in interdisciplinary action teams. </w:t>
      </w:r>
      <w:r w:rsidRPr="00F7127E">
        <w:rPr>
          <w:rFonts w:ascii="Times New Roman" w:hAnsi="Times New Roman"/>
          <w:b/>
          <w:bCs/>
          <w:noProof/>
          <w:sz w:val="24"/>
          <w:szCs w:val="24"/>
          <w:lang w:val="en-US"/>
        </w:rPr>
        <w:t>Journal of management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40, n. 6, p. 1419–1452, 2003. </w:t>
      </w:r>
    </w:p>
    <w:p w14:paraId="5D0C892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C.; BOHMER, Richard M.; PISANO, Gary P. Disrupted routines: Team learning and new technology implementation in hospitals. </w:t>
      </w:r>
      <w:r w:rsidRPr="00F7127E">
        <w:rPr>
          <w:rFonts w:ascii="Times New Roman" w:hAnsi="Times New Roman"/>
          <w:b/>
          <w:bCs/>
          <w:noProof/>
          <w:sz w:val="24"/>
          <w:szCs w:val="24"/>
          <w:lang w:val="en-US"/>
        </w:rPr>
        <w:t>Administrative science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lastRenderedPageBreak/>
        <w:t>[S. l.]</w:t>
      </w:r>
      <w:r w:rsidRPr="00F7127E">
        <w:rPr>
          <w:rFonts w:ascii="Times New Roman" w:hAnsi="Times New Roman"/>
          <w:noProof/>
          <w:sz w:val="24"/>
          <w:szCs w:val="24"/>
          <w:lang w:val="en-US"/>
        </w:rPr>
        <w:t xml:space="preserve">, v. 46, n. 4, p. 685–716, 2001. </w:t>
      </w:r>
    </w:p>
    <w:p w14:paraId="44F64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ESKEROD, Pernille; BLICHFELDT, Bodil Stilling. Managing team entrees and withdrawals during the project life cycle. </w:t>
      </w:r>
      <w:r w:rsidRPr="00F7127E">
        <w:rPr>
          <w:rFonts w:ascii="Times New Roman" w:hAnsi="Times New Roman"/>
          <w:b/>
          <w:bCs/>
          <w:noProof/>
          <w:sz w:val="24"/>
          <w:szCs w:val="24"/>
          <w:lang w:val="en-US"/>
        </w:rPr>
        <w:t>International Journal of Project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7, p. 495–503, 2005. </w:t>
      </w:r>
    </w:p>
    <w:p w14:paraId="384CDDF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465–489, 2016. </w:t>
      </w:r>
    </w:p>
    <w:p w14:paraId="77EB3D6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FAN, Xitao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An Exploratory Study about Inaccuracy and Invalidity in Adolescent Self-Report Surveys. </w:t>
      </w:r>
      <w:r w:rsidRPr="00F7127E">
        <w:rPr>
          <w:rFonts w:ascii="Times New Roman" w:hAnsi="Times New Roman"/>
          <w:b/>
          <w:bCs/>
          <w:noProof/>
          <w:sz w:val="24"/>
          <w:szCs w:val="24"/>
          <w:lang w:val="en-US"/>
        </w:rPr>
        <w:t>Field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3, p. 223–244, 2006. </w:t>
      </w:r>
    </w:p>
    <w:p w14:paraId="169F132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FORNELL, Claes; LARCKER, David F. </w:t>
      </w:r>
      <w:r w:rsidRPr="00F7127E">
        <w:rPr>
          <w:rFonts w:ascii="Times New Roman" w:hAnsi="Times New Roman"/>
          <w:b/>
          <w:bCs/>
          <w:noProof/>
          <w:sz w:val="24"/>
          <w:szCs w:val="24"/>
          <w:lang w:val="en-US"/>
        </w:rPr>
        <w:t>Structural equation models with unobservable variables and measurement error: Algebra and statistics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SAGE Publications Sage CA: Los Angeles, CA, 1981.  </w:t>
      </w:r>
    </w:p>
    <w:p w14:paraId="6FAF63E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FRANCA, Cesar; DA SILVA, Fabio Fabio Queda Bueno; SHARP, Helen. </w:t>
      </w:r>
      <w:r w:rsidRPr="00F7127E">
        <w:rPr>
          <w:rFonts w:ascii="Times New Roman" w:hAnsi="Times New Roman"/>
          <w:noProof/>
          <w:sz w:val="24"/>
          <w:szCs w:val="24"/>
          <w:lang w:val="en-US"/>
        </w:rPr>
        <w:t xml:space="preserve">Motivation and Satisfaction of Software Engineers. </w:t>
      </w:r>
      <w:r w:rsidRPr="00F7127E">
        <w:rPr>
          <w:rFonts w:ascii="Times New Roman" w:hAnsi="Times New Roman"/>
          <w:b/>
          <w:bCs/>
          <w:noProof/>
          <w:sz w:val="24"/>
          <w:szCs w:val="24"/>
          <w:lang w:val="en-US"/>
        </w:rPr>
        <w:t>IEEE Transactions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1–27, 2018. </w:t>
      </w:r>
    </w:p>
    <w:p w14:paraId="3698D52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FRAŇEK, Marek; VEČEŘA, Jakub. Personal characteristics and job satisfaction. </w:t>
      </w:r>
      <w:r w:rsidRPr="00F7127E">
        <w:rPr>
          <w:rFonts w:ascii="Times New Roman" w:hAnsi="Times New Roman"/>
          <w:b/>
          <w:bCs/>
          <w:noProof/>
          <w:sz w:val="24"/>
          <w:szCs w:val="24"/>
          <w:lang w:val="en-US"/>
        </w:rPr>
        <w:t>E a M: Ekonomie a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4, p. 63–76, 2008. </w:t>
      </w:r>
    </w:p>
    <w:p w14:paraId="2037498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FREUDENBERGER, Herbert J. Staff Burn-Out.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90, n. 1, p. 159–165, 1974. </w:t>
      </w:r>
    </w:p>
    <w:p w14:paraId="040BED7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FRIEL, Charles M. Notes on factor analysis. </w:t>
      </w:r>
      <w:r w:rsidRPr="00F7127E">
        <w:rPr>
          <w:rFonts w:ascii="Times New Roman" w:hAnsi="Times New Roman"/>
          <w:b/>
          <w:bCs/>
          <w:noProof/>
          <w:sz w:val="24"/>
          <w:szCs w:val="24"/>
          <w:lang w:val="en-US"/>
        </w:rPr>
        <w:t>Criminal Justice Center, Sam Houston State University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2007. </w:t>
      </w:r>
    </w:p>
    <w:p w14:paraId="58A20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GALLUP. </w:t>
      </w:r>
      <w:r w:rsidRPr="00F7127E">
        <w:rPr>
          <w:rFonts w:ascii="Times New Roman" w:hAnsi="Times New Roman"/>
          <w:b/>
          <w:bCs/>
          <w:noProof/>
          <w:sz w:val="24"/>
          <w:szCs w:val="24"/>
          <w:lang w:val="en-US"/>
        </w:rPr>
        <w:t>Employee Burnout, Part 1: The 5 Main Causes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https://www.gallup.com/workplace/237059/employee-burnout-part-main-causes.aspx. Acesso em: 8 ago. 2019.</w:t>
      </w:r>
    </w:p>
    <w:p w14:paraId="5C0D72E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GARNER, Bryan R.; KNIGHT, Kevin; SIMPSON, D. Dwayne. Burnout Among Corrections-Based Drug Treatment Staff. </w:t>
      </w:r>
      <w:r w:rsidRPr="00F7127E">
        <w:rPr>
          <w:rFonts w:ascii="Times New Roman" w:hAnsi="Times New Roman"/>
          <w:b/>
          <w:bCs/>
          <w:noProof/>
          <w:sz w:val="24"/>
          <w:szCs w:val="24"/>
          <w:lang w:val="en-US"/>
        </w:rPr>
        <w:t>International Journal of Offender Therapy and Comparative Criminology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51, n. 5, p. 510–522, 2007. </w:t>
      </w:r>
    </w:p>
    <w:p w14:paraId="0AFDEA7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GERHART, Barry. The (affective) dispositional approach to job satisfaction: Sorting out the policy implications. </w:t>
      </w:r>
      <w:r w:rsidRPr="00F7127E">
        <w:rPr>
          <w:rFonts w:ascii="Times New Roman" w:hAnsi="Times New Roman"/>
          <w:b/>
          <w:bCs/>
          <w:noProof/>
          <w:sz w:val="24"/>
          <w:szCs w:val="24"/>
          <w:lang w:val="en-US"/>
        </w:rPr>
        <w:t>Journal of Organizational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26, n. 1, p. 79–97, 2005. </w:t>
      </w:r>
    </w:p>
    <w:p w14:paraId="4A18122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GHAZALA MUSTAFA ELTAYEF. </w:t>
      </w:r>
      <w:r w:rsidRPr="00F7127E">
        <w:rPr>
          <w:rFonts w:ascii="Times New Roman" w:hAnsi="Times New Roman"/>
          <w:b/>
          <w:bCs/>
          <w:noProof/>
          <w:sz w:val="24"/>
          <w:szCs w:val="24"/>
          <w:lang w:val="en-US"/>
        </w:rPr>
        <w:t>Burnout, self- concept and their relationship to job satisfaction among nurses in libya</w:t>
      </w:r>
      <w:r w:rsidRPr="00F7127E">
        <w:rPr>
          <w:rFonts w:ascii="Times New Roman" w:hAnsi="Times New Roman"/>
          <w:noProof/>
          <w:sz w:val="24"/>
          <w:szCs w:val="24"/>
          <w:lang w:val="en-US"/>
        </w:rPr>
        <w:t xml:space="preserve">. 2014. - UNIVERSITI SAINS MALAYSIA,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2014.</w:t>
      </w:r>
    </w:p>
    <w:p w14:paraId="187D03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GOLDSTEIN, David K.; ROCKART, John F. An Examination of Work-Related Correlates of Job Satisfaction in Programmer/Analysts. </w:t>
      </w:r>
      <w:r w:rsidRPr="00F7127E">
        <w:rPr>
          <w:rFonts w:ascii="Times New Roman" w:hAnsi="Times New Roman"/>
          <w:b/>
          <w:bCs/>
          <w:noProof/>
          <w:sz w:val="24"/>
          <w:szCs w:val="24"/>
          <w:lang w:val="en-US"/>
        </w:rPr>
        <w:t>MIS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 n. 2, p. 103, 1984. </w:t>
      </w:r>
    </w:p>
    <w:p w14:paraId="0EFC8BE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GOLEMBIEWSKI, Robert T. A note on Leiter’s study: Highlighting two models of burnout. </w:t>
      </w:r>
      <w:r w:rsidRPr="00F7127E">
        <w:rPr>
          <w:rFonts w:ascii="Times New Roman" w:hAnsi="Times New Roman"/>
          <w:b/>
          <w:bCs/>
          <w:noProof/>
          <w:sz w:val="24"/>
          <w:szCs w:val="24"/>
          <w:lang w:val="en-US"/>
        </w:rPr>
        <w:t>Group &amp; Organization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 n. 1, p. 5–13, 1989. </w:t>
      </w:r>
    </w:p>
    <w:p w14:paraId="099042E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F7127E">
        <w:rPr>
          <w:rFonts w:ascii="Times New Roman" w:hAnsi="Times New Roman"/>
          <w:b/>
          <w:bCs/>
          <w:noProof/>
          <w:sz w:val="24"/>
          <w:szCs w:val="24"/>
          <w:lang w:val="en-US"/>
        </w:rPr>
        <w:t>International Journal of Environmental Research and Public Health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17, n. 6, 2020. </w:t>
      </w:r>
    </w:p>
    <w:p w14:paraId="7E62BEC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GRAZIOTIN, Daniel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What happens when software developers are (un)happy. </w:t>
      </w:r>
      <w:r w:rsidRPr="00F7127E">
        <w:rPr>
          <w:rFonts w:ascii="Times New Roman" w:hAnsi="Times New Roman"/>
          <w:b/>
          <w:bCs/>
          <w:noProof/>
          <w:sz w:val="24"/>
          <w:szCs w:val="24"/>
          <w:lang w:val="en-US"/>
        </w:rPr>
        <w:t>Journal of Systems and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140, p. 32–47, 2018. </w:t>
      </w:r>
    </w:p>
    <w:p w14:paraId="2D3CC61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GRAZIOTIN, Daniel; WANG, Xiaofeng; ABRAHAMSSON, Pekka. Towards a Theory of Affect and Software Developers’ Performance.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2016. </w:t>
      </w:r>
    </w:p>
    <w:p w14:paraId="0F88EB7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GREN, Lucas; LENBERG, Per. Agility is responsiveness to change: An essential definition. </w:t>
      </w:r>
      <w:r w:rsidRPr="00F7127E">
        <w:rPr>
          <w:rFonts w:ascii="Times New Roman" w:hAnsi="Times New Roman"/>
          <w:b/>
          <w:bCs/>
          <w:noProof/>
          <w:sz w:val="24"/>
          <w:szCs w:val="24"/>
          <w:lang w:val="en-US"/>
        </w:rPr>
        <w:lastRenderedPageBreak/>
        <w:t>ACM International Conference Proceeding Series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348–353, 2020. </w:t>
      </w:r>
    </w:p>
    <w:p w14:paraId="12BE6FD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GRIFFIN, Barbara; HESKETH, Beryl. Adaptable Behaviours for Successful Work and Career Adjustment. </w:t>
      </w:r>
      <w:r w:rsidRPr="00F7127E">
        <w:rPr>
          <w:rFonts w:ascii="Times New Roman" w:hAnsi="Times New Roman"/>
          <w:b/>
          <w:bCs/>
          <w:noProof/>
          <w:sz w:val="24"/>
          <w:szCs w:val="24"/>
          <w:lang w:val="en-US"/>
        </w:rPr>
        <w:t>Australian Journal of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55, n. 2, p. 65–73, 2006. </w:t>
      </w:r>
    </w:p>
    <w:p w14:paraId="2ED5D17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GRIFFIN, Marie 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Job involvement, job stress, job satisfaction, and organizational commitment and the burnout of correctional staff. </w:t>
      </w:r>
      <w:r w:rsidRPr="00F7127E">
        <w:rPr>
          <w:rFonts w:ascii="Times New Roman" w:hAnsi="Times New Roman"/>
          <w:b/>
          <w:bCs/>
          <w:noProof/>
          <w:sz w:val="24"/>
          <w:szCs w:val="24"/>
          <w:lang w:val="en-US"/>
        </w:rPr>
        <w:t>Criminal Justice and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37, n. 2, p. 239–255, 2010. </w:t>
      </w:r>
    </w:p>
    <w:p w14:paraId="5BD0AE5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HACKMAN, J. Richard; OLDHAM, Greg R. </w:t>
      </w:r>
      <w:r w:rsidRPr="00F7127E">
        <w:rPr>
          <w:rFonts w:ascii="Times New Roman" w:hAnsi="Times New Roman"/>
          <w:b/>
          <w:bCs/>
          <w:noProof/>
          <w:sz w:val="24"/>
          <w:szCs w:val="24"/>
          <w:lang w:val="en-US"/>
        </w:rPr>
        <w:t>Work redesign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FT Press, 1980. </w:t>
      </w:r>
    </w:p>
    <w:p w14:paraId="6FBC6A8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HAIR, Joseph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Bookman Editora, 2009. </w:t>
      </w:r>
    </w:p>
    <w:p w14:paraId="2A50E9E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HAIR JR., Joseph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w:t>
      </w:r>
    </w:p>
    <w:p w14:paraId="7D2B449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F7127E">
        <w:rPr>
          <w:rFonts w:ascii="Times New Roman" w:hAnsi="Times New Roman"/>
          <w:b/>
          <w:bCs/>
          <w:noProof/>
          <w:sz w:val="24"/>
          <w:szCs w:val="24"/>
          <w:lang w:val="en-US"/>
        </w:rPr>
        <w:t>Public Administration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73, n. 5, p. 716–725, 2013. </w:t>
      </w:r>
    </w:p>
    <w:p w14:paraId="7FF2919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HIGHSMITH, Jim; COCKBURN, Alistair. Development : The Business of Innovation. </w:t>
      </w:r>
      <w:r w:rsidRPr="00F7127E">
        <w:rPr>
          <w:rFonts w:ascii="Times New Roman" w:hAnsi="Times New Roman"/>
          <w:b/>
          <w:bCs/>
          <w:noProof/>
          <w:sz w:val="24"/>
          <w:szCs w:val="24"/>
          <w:lang w:val="en-US"/>
        </w:rPr>
        <w:t>Computer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120–122, 2001. </w:t>
      </w:r>
    </w:p>
    <w:p w14:paraId="17C763A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HILTON, Michael; BEGEL, Andrew. A Study of the Organizational Dynamics of Software Teams.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5747FBB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HINTON, Perry R.; MCMURRAY, Isabella; BROWNLOW, Charlotte. </w:t>
      </w:r>
      <w:r w:rsidRPr="00F7127E">
        <w:rPr>
          <w:rFonts w:ascii="Times New Roman" w:hAnsi="Times New Roman"/>
          <w:b/>
          <w:bCs/>
          <w:noProof/>
          <w:sz w:val="24"/>
          <w:szCs w:val="24"/>
          <w:lang w:val="en-US"/>
        </w:rPr>
        <w:t>SPSS explained</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Routledge, 2014. </w:t>
      </w:r>
    </w:p>
    <w:p w14:paraId="7F90EF8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F7127E">
        <w:rPr>
          <w:rFonts w:ascii="Times New Roman" w:hAnsi="Times New Roman"/>
          <w:b/>
          <w:bCs/>
          <w:noProof/>
          <w:sz w:val="24"/>
          <w:szCs w:val="24"/>
          <w:lang w:val="en-US"/>
        </w:rPr>
        <w:t>Organization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12, n. 4, p. 435–449, 2001. Disponível em: http://pubsonline.informs.org/doi/abs/10.1287/orsc.12.4.435.10635</w:t>
      </w:r>
    </w:p>
    <w:p w14:paraId="7641E98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2020. </w:t>
      </w:r>
    </w:p>
    <w:p w14:paraId="59A8D8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HUARNG, Adam S. Burnout syndrome among information system professionals. </w:t>
      </w:r>
      <w:r w:rsidRPr="00F7127E">
        <w:rPr>
          <w:rFonts w:ascii="Times New Roman" w:hAnsi="Times New Roman"/>
          <w:b/>
          <w:bCs/>
          <w:noProof/>
          <w:sz w:val="24"/>
          <w:szCs w:val="24"/>
          <w:lang w:val="en-US"/>
        </w:rPr>
        <w:t>Information Systems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2, p. 15–20, 2001. </w:t>
      </w:r>
    </w:p>
    <w:p w14:paraId="3D7370D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INVERARDI, Paola; JAZAYERI, Mehdi. </w:t>
      </w:r>
      <w:r w:rsidRPr="00F7127E">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Springer, 2006. v. 4309</w:t>
      </w:r>
    </w:p>
    <w:p w14:paraId="10BD813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JANSEN, Patrick G. 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effects of job characteristics and individual characteristics on job satisfaction and burnout in community nursing. </w:t>
      </w:r>
      <w:r w:rsidRPr="00F7127E">
        <w:rPr>
          <w:rFonts w:ascii="Times New Roman" w:hAnsi="Times New Roman"/>
          <w:b/>
          <w:bCs/>
          <w:noProof/>
          <w:sz w:val="24"/>
          <w:szCs w:val="24"/>
          <w:lang w:val="en-US"/>
        </w:rPr>
        <w:t>International Journal of Nursing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33, n. 4, p. 407–421, 1996. </w:t>
      </w:r>
    </w:p>
    <w:p w14:paraId="5113C86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JUDGE, Timothy A.; HELLER, Daniel; MOUNT, Michael K. Five-factor model of personality and job satisfaction: A meta-analysis.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87, n. 3, p. 530–541, 2002. </w:t>
      </w:r>
    </w:p>
    <w:p w14:paraId="7EFC80B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F7127E">
        <w:rPr>
          <w:rFonts w:ascii="Times New Roman" w:hAnsi="Times New Roman"/>
          <w:b/>
          <w:bCs/>
          <w:noProof/>
          <w:sz w:val="24"/>
          <w:szCs w:val="24"/>
          <w:lang w:val="en-US"/>
        </w:rPr>
        <w:t>Procedia Economics and Finance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December, p. 1358–1366, 2015. </w:t>
      </w:r>
      <w:r w:rsidRPr="00CF38FC">
        <w:rPr>
          <w:rFonts w:ascii="Times New Roman" w:hAnsi="Times New Roman"/>
          <w:noProof/>
          <w:sz w:val="24"/>
          <w:szCs w:val="24"/>
        </w:rPr>
        <w:t>Disponível em: http://dx.doi.org/10.1016/S2212-5671(15)00523-7</w:t>
      </w:r>
    </w:p>
    <w:p w14:paraId="37E3EAF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KATILA, RIITTA; AHUJA, GAUTAM. </w:t>
      </w:r>
      <w:r w:rsidRPr="00F7127E">
        <w:rPr>
          <w:rFonts w:ascii="Times New Roman" w:hAnsi="Times New Roman"/>
          <w:noProof/>
          <w:sz w:val="24"/>
          <w:szCs w:val="24"/>
          <w:lang w:val="en-US"/>
        </w:rPr>
        <w:t xml:space="preserve">SOMETHING OLD, SOMETHING NEW: A LONGITUDINAL STUDY OF SEARCH BEHAVIOR AND NEW PRODUCT </w:t>
      </w:r>
      <w:r w:rsidRPr="00F7127E">
        <w:rPr>
          <w:rFonts w:ascii="Times New Roman" w:hAnsi="Times New Roman"/>
          <w:noProof/>
          <w:sz w:val="24"/>
          <w:szCs w:val="24"/>
          <w:lang w:val="en-US"/>
        </w:rPr>
        <w:lastRenderedPageBreak/>
        <w:t xml:space="preserve">INTRODUCTION. </w:t>
      </w:r>
      <w:r w:rsidRPr="00F7127E">
        <w:rPr>
          <w:rFonts w:ascii="Times New Roman" w:hAnsi="Times New Roman"/>
          <w:b/>
          <w:bCs/>
          <w:noProof/>
          <w:sz w:val="24"/>
          <w:szCs w:val="24"/>
          <w:lang w:val="en-US"/>
        </w:rPr>
        <w:t>Academy of Management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45, n. 6, p. 1183–1194, 2002. </w:t>
      </w:r>
    </w:p>
    <w:p w14:paraId="3DBAD06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KENNY, David A.; KANISKAN, Burcu; MCCOACH, D. Betsy. The Performance of RMSEA in Models With Small Degrees of Freedom. </w:t>
      </w:r>
      <w:r w:rsidRPr="00F7127E">
        <w:rPr>
          <w:rFonts w:ascii="Times New Roman" w:hAnsi="Times New Roman"/>
          <w:b/>
          <w:bCs/>
          <w:noProof/>
          <w:sz w:val="24"/>
          <w:szCs w:val="24"/>
          <w:lang w:val="en-US"/>
        </w:rPr>
        <w:t>Sociological Methods &amp;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44, n. 3, p. 486–507, 2015. Disponível em: https://doi.org/10.1177/0049124114543236</w:t>
      </w:r>
    </w:p>
    <w:p w14:paraId="42D956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KHAN, Iftikhar Ahmed; BRINKMAN, Willem Paul; HIERONS, Robert M. Do moods affect programmers’ debug performance? </w:t>
      </w:r>
      <w:r w:rsidRPr="00F7127E">
        <w:rPr>
          <w:rFonts w:ascii="Times New Roman" w:hAnsi="Times New Roman"/>
          <w:b/>
          <w:bCs/>
          <w:noProof/>
          <w:sz w:val="24"/>
          <w:szCs w:val="24"/>
          <w:lang w:val="en-US"/>
        </w:rPr>
        <w:t>Cognition, Technology and Work</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13, n. 4, p. 245–258, 2011. </w:t>
      </w:r>
    </w:p>
    <w:p w14:paraId="26C74D1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KLINE, Rex B. </w:t>
      </w:r>
      <w:r w:rsidRPr="00F7127E">
        <w:rPr>
          <w:rFonts w:ascii="Times New Roman" w:hAnsi="Times New Roman"/>
          <w:b/>
          <w:bCs/>
          <w:noProof/>
          <w:sz w:val="24"/>
          <w:szCs w:val="24"/>
          <w:lang w:val="en-US"/>
        </w:rPr>
        <w:t>Principles and practice of structural equation modeling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Guilford publications, 2015. </w:t>
      </w:r>
    </w:p>
    <w:p w14:paraId="46E5952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KOESKE, Gary; KOESKE, Randi. Construct Validity of the Maslasch Burnout Inventory: A critical review and reconceptualization. </w:t>
      </w:r>
      <w:r w:rsidRPr="00F7127E">
        <w:rPr>
          <w:rFonts w:ascii="Times New Roman" w:hAnsi="Times New Roman"/>
          <w:b/>
          <w:bCs/>
          <w:noProof/>
          <w:sz w:val="24"/>
          <w:szCs w:val="24"/>
          <w:lang w:val="en-US"/>
        </w:rPr>
        <w:t>Evaluating Stress: A Book of Resources, Volume 1</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2, p. 131–132, 1989. </w:t>
      </w:r>
    </w:p>
    <w:p w14:paraId="709776D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KOKKINOS, Constantinos M. Job stressors, personality and burnout in primary school teachers. </w:t>
      </w:r>
      <w:r w:rsidRPr="00F7127E">
        <w:rPr>
          <w:rFonts w:ascii="Times New Roman" w:hAnsi="Times New Roman"/>
          <w:b/>
          <w:bCs/>
          <w:noProof/>
          <w:sz w:val="24"/>
          <w:szCs w:val="24"/>
          <w:lang w:val="en-US"/>
        </w:rPr>
        <w:t>British Journal of Educational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77, n. 1, p. 229–243, 2007. </w:t>
      </w:r>
    </w:p>
    <w:p w14:paraId="7DB7247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KUDE, Thomas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Adaptation Patterns in Agile Information Systems Development Teams. </w:t>
      </w:r>
      <w:r w:rsidRPr="00F7127E">
        <w:rPr>
          <w:rFonts w:ascii="Times New Roman" w:hAnsi="Times New Roman"/>
          <w:b/>
          <w:bCs/>
          <w:noProof/>
          <w:sz w:val="24"/>
          <w:szCs w:val="24"/>
          <w:lang w:val="en-US"/>
        </w:rPr>
        <w:t>Ecis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1–15, 2014. </w:t>
      </w:r>
    </w:p>
    <w:p w14:paraId="75FEEDE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LAM, Long W. Impact of competitiveness on salespeople’s commitment and performance. </w:t>
      </w:r>
      <w:r w:rsidRPr="00F7127E">
        <w:rPr>
          <w:rFonts w:ascii="Times New Roman" w:hAnsi="Times New Roman"/>
          <w:b/>
          <w:bCs/>
          <w:noProof/>
          <w:sz w:val="24"/>
          <w:szCs w:val="24"/>
          <w:lang w:val="en-US"/>
        </w:rPr>
        <w:t>Journal of Business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65, n. 9, p. 1328–1334, 2012. Disponível em: http://dx.doi.org/10.1016/j.jbusres.2011.10.026</w:t>
      </w:r>
    </w:p>
    <w:p w14:paraId="4FFA915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F7127E">
        <w:rPr>
          <w:rFonts w:ascii="Times New Roman" w:hAnsi="Times New Roman"/>
          <w:b/>
          <w:bCs/>
          <w:noProof/>
          <w:sz w:val="24"/>
          <w:szCs w:val="24"/>
          <w:lang w:val="en-US"/>
        </w:rPr>
        <w:t>Personnel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53, n. 3, p. 563–593, 2000. </w:t>
      </w:r>
    </w:p>
    <w:p w14:paraId="5AA5796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F7127E">
        <w:rPr>
          <w:rFonts w:ascii="Times New Roman" w:hAnsi="Times New Roman"/>
          <w:b/>
          <w:bCs/>
          <w:noProof/>
          <w:sz w:val="24"/>
          <w:szCs w:val="24"/>
          <w:lang w:val="en-US"/>
        </w:rPr>
        <w:t>Computers and Security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59, p. 60–70, 2016. Disponível em: http://dx.doi.org/10.1016/j.cose.2016.02.004</w:t>
      </w:r>
    </w:p>
    <w:p w14:paraId="192F98B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LEI, Pui-Wa; SHIVERDECKER, Levi. </w:t>
      </w:r>
      <w:r w:rsidRPr="00F7127E">
        <w:rPr>
          <w:rFonts w:ascii="Times New Roman" w:hAnsi="Times New Roman"/>
          <w:noProof/>
          <w:sz w:val="24"/>
          <w:szCs w:val="24"/>
          <w:lang w:val="en-US"/>
        </w:rPr>
        <w:t xml:space="preserve">Performance of Estimators for Confirmatory Factor Analysis of Ordinal Variables with Missing Data. </w:t>
      </w:r>
      <w:r w:rsidRPr="00F7127E">
        <w:rPr>
          <w:rFonts w:ascii="Times New Roman" w:hAnsi="Times New Roman"/>
          <w:b/>
          <w:bCs/>
          <w:noProof/>
          <w:sz w:val="24"/>
          <w:szCs w:val="24"/>
          <w:lang w:val="en-US"/>
        </w:rPr>
        <w:t>Structural Equation Modeling: A Multidisciplinary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1–18, 2019. </w:t>
      </w:r>
    </w:p>
    <w:p w14:paraId="5201BF8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LENBERG, Per; FELDT, Robert; WALLGREN, Lars Göran. Behavioral software engineering: A definition and systematic literature review. </w:t>
      </w:r>
      <w:r w:rsidRPr="00F7127E">
        <w:rPr>
          <w:rFonts w:ascii="Times New Roman" w:hAnsi="Times New Roman"/>
          <w:b/>
          <w:bCs/>
          <w:noProof/>
          <w:sz w:val="24"/>
          <w:szCs w:val="24"/>
          <w:lang w:val="en-US"/>
        </w:rPr>
        <w:t>Journal of Systems and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107, p. 15–37, 2015. </w:t>
      </w:r>
    </w:p>
    <w:p w14:paraId="281E6AB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88, n. 1, p. 27–39, 2003. </w:t>
      </w:r>
    </w:p>
    <w:p w14:paraId="31F127A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F7127E">
        <w:rPr>
          <w:rFonts w:ascii="Times New Roman" w:hAnsi="Times New Roman"/>
          <w:b/>
          <w:bCs/>
          <w:noProof/>
          <w:sz w:val="24"/>
          <w:szCs w:val="24"/>
          <w:lang w:val="en-US"/>
        </w:rPr>
        <w:t>Behavior research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2015. </w:t>
      </w:r>
    </w:p>
    <w:p w14:paraId="0B8A1EF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 Paul Luo; KO, Andrew J.; ZHU, Jiamin. What makes a great software engineer?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2015, </w:t>
      </w:r>
      <w:r w:rsidRPr="00F7127E">
        <w:rPr>
          <w:rFonts w:ascii="Times New Roman" w:hAnsi="Times New Roman"/>
          <w:b/>
          <w:bCs/>
          <w:noProof/>
          <w:sz w:val="24"/>
          <w:szCs w:val="24"/>
          <w:lang w:val="en-US"/>
        </w:rPr>
        <w:t>Proceedings - International Conference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700–710.</w:t>
      </w:r>
    </w:p>
    <w:p w14:paraId="4CD2842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F7127E">
        <w:rPr>
          <w:rFonts w:ascii="Times New Roman" w:hAnsi="Times New Roman"/>
          <w:b/>
          <w:bCs/>
          <w:noProof/>
          <w:sz w:val="24"/>
          <w:szCs w:val="24"/>
          <w:lang w:val="en-US"/>
        </w:rPr>
        <w:t>Personality and social psychology bulletin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21, n. 4, p. 384–393, 1995. </w:t>
      </w:r>
    </w:p>
    <w:p w14:paraId="4325B71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lastRenderedPageBreak/>
        <w:t xml:space="preserve">LIMA, Carla Rabelo Corrêa </w:t>
      </w:r>
      <w:r w:rsidRPr="00CF38FC">
        <w:rPr>
          <w:rFonts w:ascii="Times New Roman" w:hAnsi="Times New Roman"/>
          <w:i/>
          <w:iCs/>
          <w:noProof/>
          <w:sz w:val="24"/>
          <w:szCs w:val="24"/>
        </w:rPr>
        <w:t>et al.</w:t>
      </w:r>
      <w:r w:rsidRPr="00CF38FC">
        <w:rPr>
          <w:rFonts w:ascii="Times New Roman" w:hAnsi="Times New Roman"/>
          <w:noProof/>
          <w:sz w:val="24"/>
          <w:szCs w:val="24"/>
        </w:rPr>
        <w:t xml:space="preserve"> Prevalência da síndrome de burnout em médicos militares de um hospital público no Rio de Janeiro. </w:t>
      </w:r>
      <w:r w:rsidRPr="00CF38FC">
        <w:rPr>
          <w:rFonts w:ascii="Times New Roman" w:hAnsi="Times New Roman"/>
          <w:b/>
          <w:bCs/>
          <w:noProof/>
          <w:sz w:val="24"/>
          <w:szCs w:val="24"/>
        </w:rPr>
        <w:t>Revista Brasileira de Medicina do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16, n. 3, p. 287–296, 2018. </w:t>
      </w:r>
    </w:p>
    <w:p w14:paraId="18EEF50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LIU, Julie Yu-chih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Relationships among interpersonal conflict , requirements uncertainty , and software project performance. </w:t>
      </w:r>
      <w:r w:rsidRPr="00F7127E">
        <w:rPr>
          <w:rFonts w:ascii="Times New Roman" w:hAnsi="Times New Roman"/>
          <w:b/>
          <w:bCs/>
          <w:noProof/>
          <w:sz w:val="24"/>
          <w:szCs w:val="24"/>
          <w:lang w:val="en-US"/>
        </w:rPr>
        <w:t>International Journal of Project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29, n. 5, p. 547–556, 2011. Disponível em: http://dx.doi.org/10.1016/j.ijproman.2010.04.007</w:t>
      </w:r>
    </w:p>
    <w:p w14:paraId="223A11E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LOCKE, Edwin A. What is Job Satisfaction ? </w:t>
      </w:r>
      <w:r w:rsidRPr="00F7127E">
        <w:rPr>
          <w:rFonts w:ascii="Times New Roman" w:hAnsi="Times New Roman"/>
          <w:b/>
          <w:bCs/>
          <w:noProof/>
          <w:sz w:val="24"/>
          <w:szCs w:val="24"/>
          <w:lang w:val="en-US"/>
        </w:rPr>
        <w:t>Organizational Behavior an Human Performance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p. 309–336, 1969. </w:t>
      </w:r>
    </w:p>
    <w:p w14:paraId="28CDFCB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LOCKE, Edwin A.; LATHAM, Gary P. Work Motivation and Satisfaction: Light at the End of the Tunnel. </w:t>
      </w:r>
      <w:r w:rsidRPr="00CF38FC">
        <w:rPr>
          <w:rFonts w:ascii="Times New Roman" w:hAnsi="Times New Roman"/>
          <w:b/>
          <w:bCs/>
          <w:noProof/>
          <w:sz w:val="24"/>
          <w:szCs w:val="24"/>
        </w:rPr>
        <w:t>Psychological Science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 n. 4, p. 240–246, 1990. </w:t>
      </w:r>
    </w:p>
    <w:p w14:paraId="0165205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LOPES, Helena; LAGOA, Sérgio; CALAPEZ, Teresa. </w:t>
      </w:r>
      <w:r w:rsidRPr="00F7127E">
        <w:rPr>
          <w:rFonts w:ascii="Times New Roman" w:hAnsi="Times New Roman"/>
          <w:noProof/>
          <w:sz w:val="24"/>
          <w:szCs w:val="24"/>
          <w:lang w:val="en-US"/>
        </w:rPr>
        <w:t xml:space="preserve">Work autonomy, work pressure, and job satisfaction: An analysis of European Union countries. </w:t>
      </w:r>
      <w:r w:rsidRPr="00F7127E">
        <w:rPr>
          <w:rFonts w:ascii="Times New Roman" w:hAnsi="Times New Roman"/>
          <w:b/>
          <w:bCs/>
          <w:noProof/>
          <w:sz w:val="24"/>
          <w:szCs w:val="24"/>
          <w:lang w:val="en-US"/>
        </w:rPr>
        <w:t>Economic and Labour Relations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2, p. 306–326, 2014. </w:t>
      </w:r>
    </w:p>
    <w:p w14:paraId="1F95BE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LOUIS, Meryl Reis; SUTTON, Robert I. Switching Cognitive Gears: From Habits of Mind to Active Thinking. </w:t>
      </w:r>
      <w:r w:rsidRPr="00F7127E">
        <w:rPr>
          <w:rFonts w:ascii="Times New Roman" w:hAnsi="Times New Roman"/>
          <w:b/>
          <w:bCs/>
          <w:noProof/>
          <w:sz w:val="24"/>
          <w:szCs w:val="24"/>
          <w:lang w:val="en-US"/>
        </w:rPr>
        <w:t>Human Relations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44, n. 1, p. 55–76, 1991. </w:t>
      </w:r>
    </w:p>
    <w:p w14:paraId="4EC6D17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F7127E">
        <w:rPr>
          <w:rFonts w:ascii="Times New Roman" w:hAnsi="Times New Roman"/>
          <w:b/>
          <w:bCs/>
          <w:noProof/>
          <w:sz w:val="24"/>
          <w:szCs w:val="24"/>
          <w:lang w:val="en-US"/>
        </w:rPr>
        <w:t>Psychological Methods</w:t>
      </w:r>
      <w:r w:rsidRPr="00F7127E">
        <w:rPr>
          <w:rFonts w:ascii="Times New Roman" w:hAnsi="Times New Roman"/>
          <w:noProof/>
          <w:sz w:val="24"/>
          <w:szCs w:val="24"/>
          <w:lang w:val="en-US"/>
        </w:rPr>
        <w:t xml:space="preserve">, US, v. 1, n. 2, p. 130–149, 1996. </w:t>
      </w:r>
    </w:p>
    <w:p w14:paraId="3C5D95C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MAGALHÃES, Cleyton Vanut Cordeiro de. </w:t>
      </w:r>
      <w:r w:rsidRPr="00F7127E">
        <w:rPr>
          <w:rFonts w:ascii="Times New Roman" w:hAnsi="Times New Roman"/>
          <w:b/>
          <w:bCs/>
          <w:noProof/>
          <w:sz w:val="24"/>
          <w:szCs w:val="24"/>
          <w:lang w:val="en-US"/>
        </w:rPr>
        <w:t>The role of Job Specialization in Software Engineering</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6D4804F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MANIFESTO, Agile. Manifesto for agile software development. </w:t>
      </w:r>
      <w:r w:rsidRPr="00CF38FC">
        <w:rPr>
          <w:rFonts w:ascii="Times New Roman" w:hAnsi="Times New Roman"/>
          <w:i/>
          <w:iCs/>
          <w:noProof/>
          <w:sz w:val="24"/>
          <w:szCs w:val="24"/>
        </w:rPr>
        <w:t>[S. l.]</w:t>
      </w:r>
      <w:r w:rsidRPr="00CF38FC">
        <w:rPr>
          <w:rFonts w:ascii="Times New Roman" w:hAnsi="Times New Roman"/>
          <w:noProof/>
          <w:sz w:val="24"/>
          <w:szCs w:val="24"/>
        </w:rPr>
        <w:t xml:space="preserve">,  2001. </w:t>
      </w:r>
    </w:p>
    <w:p w14:paraId="7EF2E2A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MARÔCO, João. </w:t>
      </w:r>
      <w:r w:rsidRPr="00CF38FC">
        <w:rPr>
          <w:rFonts w:ascii="Times New Roman" w:hAnsi="Times New Roman"/>
          <w:b/>
          <w:bCs/>
          <w:noProof/>
          <w:sz w:val="24"/>
          <w:szCs w:val="24"/>
        </w:rPr>
        <w:t>Análise de equações estruturais: Fundamentos teóricos, software &amp; aplicações</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ReportNumber, Lda, 2010. </w:t>
      </w:r>
    </w:p>
    <w:p w14:paraId="46EEDF3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 LEITER, M. .. Burnout. </w:t>
      </w:r>
      <w:r w:rsidRPr="00F7127E">
        <w:rPr>
          <w:rFonts w:ascii="Times New Roman" w:hAnsi="Times New Roman"/>
          <w:b/>
          <w:bCs/>
          <w:noProof/>
          <w:sz w:val="24"/>
          <w:szCs w:val="24"/>
          <w:lang w:val="en-US"/>
        </w:rPr>
        <w:t>Stress: Concepts, Cognition, Emotion, and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351–357, 2016. </w:t>
      </w:r>
    </w:p>
    <w:p w14:paraId="54F5144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Maslach burnout inventory-general survey. The Maslach burnout inventory-test manual.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January, 1996. </w:t>
      </w:r>
    </w:p>
    <w:p w14:paraId="5917811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GOLDBERG, Julie. Prevention of burnout: New perspectives. </w:t>
      </w:r>
      <w:r w:rsidRPr="00F7127E">
        <w:rPr>
          <w:rFonts w:ascii="Times New Roman" w:hAnsi="Times New Roman"/>
          <w:b/>
          <w:bCs/>
          <w:noProof/>
          <w:sz w:val="24"/>
          <w:szCs w:val="24"/>
          <w:lang w:val="en-US"/>
        </w:rPr>
        <w:t>Applied and Preventive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 n. 1, p. 63–74, 1998. </w:t>
      </w:r>
    </w:p>
    <w:p w14:paraId="75C144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JACKSON, Susan E.; LEITER, Michael P. The Maslach Burnout Inventory Manual. </w:t>
      </w:r>
      <w:r w:rsidRPr="00F7127E">
        <w:rPr>
          <w:rFonts w:ascii="Times New Roman" w:hAnsi="Times New Roman"/>
          <w:b/>
          <w:bCs/>
          <w:noProof/>
          <w:sz w:val="24"/>
          <w:szCs w:val="24"/>
          <w:lang w:val="en-US"/>
        </w:rPr>
        <w:t>The Maslach Burnout Inventory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n. May 2016, p. 191–217, 1986. Disponível em: https://www.researchgate.net/publication/277816643</w:t>
      </w:r>
    </w:p>
    <w:p w14:paraId="127C0B3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SCHAUFELI, Wilmar B.; LEITER, Michael P. JOB BURNOUT. </w:t>
      </w:r>
      <w:r w:rsidRPr="00F7127E">
        <w:rPr>
          <w:rFonts w:ascii="Times New Roman" w:hAnsi="Times New Roman"/>
          <w:b/>
          <w:bCs/>
          <w:noProof/>
          <w:sz w:val="24"/>
          <w:szCs w:val="24"/>
          <w:lang w:val="en-US"/>
        </w:rPr>
        <w:t>Annu. Rev. Psychol.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52, p. 397–422, 2001. </w:t>
      </w:r>
    </w:p>
    <w:p w14:paraId="3BC6D52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MASSONI, Tiago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Relating voluntary turnover with job characteristics, satisfaction and work exhaustion-An initial study with Brazilian Developers. </w:t>
      </w:r>
      <w:r w:rsidRPr="00F7127E">
        <w:rPr>
          <w:rFonts w:ascii="Times New Roman" w:hAnsi="Times New Roman"/>
          <w:b/>
          <w:bCs/>
          <w:noProof/>
          <w:sz w:val="24"/>
          <w:szCs w:val="24"/>
          <w:lang w:val="en-US"/>
        </w:rPr>
        <w:t>Proceedings - 2019 IEEE/ACM 12th International Workshop on Cooperative and Human Aspects of Software Engineering, CHASE 2019</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85–88, 2019. </w:t>
      </w:r>
    </w:p>
    <w:p w14:paraId="55ED394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MCDONALD, Roderick P.; HO, Moon Ho Ringo. Principles and practice in reporting structural equation analyses. </w:t>
      </w:r>
      <w:r w:rsidRPr="00F7127E">
        <w:rPr>
          <w:rFonts w:ascii="Times New Roman" w:hAnsi="Times New Roman"/>
          <w:b/>
          <w:bCs/>
          <w:noProof/>
          <w:sz w:val="24"/>
          <w:szCs w:val="24"/>
          <w:lang w:val="en-US"/>
        </w:rPr>
        <w:t>Psychological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 n. 1, p. 64–82, 2002. </w:t>
      </w:r>
    </w:p>
    <w:p w14:paraId="08BA298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MELLBLOM, Emanuel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Connection between Burnout and Personality Types in Software Developers. </w:t>
      </w:r>
      <w:r w:rsidRPr="00F7127E">
        <w:rPr>
          <w:rFonts w:ascii="Times New Roman" w:hAnsi="Times New Roman"/>
          <w:b/>
          <w:bCs/>
          <w:noProof/>
          <w:sz w:val="24"/>
          <w:szCs w:val="24"/>
          <w:lang w:val="en-US"/>
        </w:rPr>
        <w:t>IEEE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36, n. 5, p. 57–64, 2019. </w:t>
      </w:r>
    </w:p>
    <w:p w14:paraId="68D84C1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lastRenderedPageBreak/>
        <w:t xml:space="preserve">MELNIK, Grigori; MAURER, Frank. Comparative Analysis of Job Satisfaction in Agile and Non-agile Software Development Teams. </w:t>
      </w:r>
      <w:r w:rsidRPr="00F7127E">
        <w:rPr>
          <w:rFonts w:ascii="Times New Roman" w:hAnsi="Times New Roman"/>
          <w:b/>
          <w:bCs/>
          <w:noProof/>
          <w:sz w:val="24"/>
          <w:szCs w:val="24"/>
          <w:lang w:val="en-US"/>
        </w:rPr>
        <w:t>XP’06 Proceedings of the 7th international conference on Extreme Programming and Agile Processes in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32–42, 2006. </w:t>
      </w:r>
      <w:r w:rsidRPr="00CF38FC">
        <w:rPr>
          <w:rFonts w:ascii="Times New Roman" w:hAnsi="Times New Roman"/>
          <w:noProof/>
          <w:sz w:val="24"/>
          <w:szCs w:val="24"/>
        </w:rPr>
        <w:t>Disponível em: http://www.springerlink.com/index/V556H4T270612011.pdf</w:t>
      </w:r>
    </w:p>
    <w:p w14:paraId="4CEB76E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MELO, Claudia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Agile team perceptions of productivity factors. </w:t>
      </w:r>
      <w:r w:rsidRPr="00CF38FC">
        <w:rPr>
          <w:rFonts w:ascii="Times New Roman" w:hAnsi="Times New Roman"/>
          <w:b/>
          <w:bCs/>
          <w:noProof/>
          <w:sz w:val="24"/>
          <w:szCs w:val="24"/>
        </w:rPr>
        <w:t>Proceedings of Agile Conference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57–66, 2011. </w:t>
      </w:r>
    </w:p>
    <w:p w14:paraId="003D5B6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MINISTÉRIO DA EDUCAÇÃO. Diretrizes Curriculares Nacionais para os cursos de Graduação em Computação (DCN16). </w:t>
      </w:r>
      <w:r w:rsidRPr="00CF38FC">
        <w:rPr>
          <w:rFonts w:ascii="Times New Roman" w:hAnsi="Times New Roman"/>
          <w:b/>
          <w:bCs/>
          <w:noProof/>
          <w:sz w:val="24"/>
          <w:szCs w:val="24"/>
        </w:rPr>
        <w:t>Resolução CNE/CES n</w:t>
      </w:r>
      <w:r w:rsidRPr="00CF38FC">
        <w:rPr>
          <w:rFonts w:ascii="Times New Roman" w:hAnsi="Times New Roman"/>
          <w:b/>
          <w:bCs/>
          <w:noProof/>
          <w:sz w:val="24"/>
          <w:szCs w:val="24"/>
          <w:vertAlign w:val="superscript"/>
        </w:rPr>
        <w:t>o</w:t>
      </w:r>
      <w:r w:rsidRPr="00CF38FC">
        <w:rPr>
          <w:rFonts w:ascii="Times New Roman" w:hAnsi="Times New Roman"/>
          <w:b/>
          <w:bCs/>
          <w:noProof/>
          <w:sz w:val="24"/>
          <w:szCs w:val="24"/>
        </w:rPr>
        <w:t xml:space="preserve"> 5, de 16 de novembro de 2016</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2016, p. 9, 2016. Disponível em: http://portal.mec.gov.br/index.php?option=com_docman&amp;view=download&amp;alias=52101-rces005-16-pdf&amp;category_slug=novembro-2016-pdf&amp;Itemid=30192</w:t>
      </w:r>
    </w:p>
    <w:p w14:paraId="4CE75B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MONTEIRO, AMÉLIA RITA DE OLIVEIRA VINHAS NUNES MONTEIRO. </w:t>
      </w:r>
      <w:r w:rsidRPr="00F7127E">
        <w:rPr>
          <w:rFonts w:ascii="Times New Roman" w:hAnsi="Times New Roman"/>
          <w:b/>
          <w:bCs/>
          <w:noProof/>
          <w:sz w:val="24"/>
          <w:szCs w:val="24"/>
          <w:lang w:val="en-US"/>
        </w:rPr>
        <w:t>The impact of job insecurity on adaptive performance via burnout</w:t>
      </w:r>
      <w:r w:rsidRPr="00F7127E">
        <w:rPr>
          <w:rFonts w:ascii="Times New Roman" w:hAnsi="Times New Roman"/>
          <w:noProof/>
          <w:sz w:val="24"/>
          <w:szCs w:val="24"/>
          <w:lang w:val="en-US"/>
        </w:rPr>
        <w:t xml:space="preserve">. 2015. - School of Business and Economics,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w:t>
      </w:r>
    </w:p>
    <w:p w14:paraId="62AC21F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MOORE, Jo Ellen. One Road to Turnover: An Examination of Work Exhaustion in Technology Professionals. </w:t>
      </w:r>
      <w:r w:rsidRPr="00CF38FC">
        <w:rPr>
          <w:rFonts w:ascii="Times New Roman" w:hAnsi="Times New Roman"/>
          <w:b/>
          <w:bCs/>
          <w:noProof/>
          <w:sz w:val="24"/>
          <w:szCs w:val="24"/>
        </w:rPr>
        <w:t>MIS Quarterly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24, n. 1, p. 141, 2000. </w:t>
      </w:r>
    </w:p>
    <w:p w14:paraId="00A105F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MOREIRA, Josilene Aires; MATTOS, Giorgia de Oliveira; REIS, Luana Silva. Um Panorama da Presença Feminina na Ciência da Computação RESUMO. </w:t>
      </w:r>
      <w:r w:rsidRPr="00CF38FC">
        <w:rPr>
          <w:rFonts w:ascii="Times New Roman" w:hAnsi="Times New Roman"/>
          <w:i/>
          <w:iCs/>
          <w:noProof/>
          <w:sz w:val="24"/>
          <w:szCs w:val="24"/>
        </w:rPr>
        <w:t>In</w:t>
      </w:r>
      <w:r w:rsidRPr="00CF38FC">
        <w:rPr>
          <w:rFonts w:ascii="Times New Roman" w:hAnsi="Times New Roman"/>
          <w:noProof/>
          <w:sz w:val="24"/>
          <w:szCs w:val="24"/>
        </w:rPr>
        <w:t xml:space="preserve">:  2014, </w:t>
      </w:r>
      <w:r w:rsidRPr="00CF38FC">
        <w:rPr>
          <w:rFonts w:ascii="Times New Roman" w:hAnsi="Times New Roman"/>
          <w:b/>
          <w:bCs/>
          <w:noProof/>
          <w:sz w:val="24"/>
          <w:szCs w:val="24"/>
        </w:rPr>
        <w:t>18th REDOR Perspectivas Feminista de Genero</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6–8.</w:t>
      </w:r>
    </w:p>
    <w:p w14:paraId="3C6F5FE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MORELAND, Richard L.; ARGOTE, Linda; KRISHNAN, Ranjani. Training people to work in groups.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w:t>
      </w:r>
      <w:r w:rsidRPr="00F7127E">
        <w:rPr>
          <w:rFonts w:ascii="Times New Roman" w:hAnsi="Times New Roman"/>
          <w:b/>
          <w:bCs/>
          <w:noProof/>
          <w:sz w:val="24"/>
          <w:szCs w:val="24"/>
          <w:lang w:val="en-US"/>
        </w:rPr>
        <w:t>Theory and research on small groups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Springer, 2002. p. 37–60. </w:t>
      </w:r>
    </w:p>
    <w:p w14:paraId="17BFD69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MÜLLER, Sebastian C.; FRITZ, Thomas. Stuck and frustrated or in flow and happy: Sensing developers’ emotions and progress. </w:t>
      </w:r>
      <w:r w:rsidRPr="00F7127E">
        <w:rPr>
          <w:rFonts w:ascii="Times New Roman" w:hAnsi="Times New Roman"/>
          <w:b/>
          <w:bCs/>
          <w:noProof/>
          <w:sz w:val="24"/>
          <w:szCs w:val="24"/>
          <w:lang w:val="en-US"/>
        </w:rPr>
        <w:t>Proceedings - International Conference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 p. 688–699, 2015. </w:t>
      </w:r>
    </w:p>
    <w:p w14:paraId="359886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NASSER, Ana Carolina Barbosa Ferreira. </w:t>
      </w:r>
      <w:r w:rsidRPr="00CF38FC">
        <w:rPr>
          <w:rFonts w:ascii="Times New Roman" w:hAnsi="Times New Roman"/>
          <w:b/>
          <w:bCs/>
          <w:noProof/>
          <w:sz w:val="24"/>
          <w:szCs w:val="24"/>
        </w:rPr>
        <w:t>SÍNDROME DE BURNOUT E ABSENTEÍSMO: um estudo na Equipe de Enfermagem do Programa de Saúde da Família de Belo Horizonte/Minas Gerais</w:t>
      </w:r>
      <w:r w:rsidRPr="00CF38FC">
        <w:rPr>
          <w:rFonts w:ascii="Times New Roman" w:hAnsi="Times New Roman"/>
          <w:noProof/>
          <w:sz w:val="24"/>
          <w:szCs w:val="24"/>
        </w:rPr>
        <w:t xml:space="preserve">. 2018. - UNIVERSIDADE FUMEC FACULDADE DE CIÊNCIAS EMPRESARIAIS – FACE,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3760109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NAYAK, Ramyashilpa D. Anxiety and Mental Health of Software Professionals and Mechanical Professionals. </w:t>
      </w:r>
      <w:r w:rsidRPr="00F7127E">
        <w:rPr>
          <w:rFonts w:ascii="Times New Roman" w:hAnsi="Times New Roman"/>
          <w:b/>
          <w:bCs/>
          <w:noProof/>
          <w:sz w:val="24"/>
          <w:szCs w:val="24"/>
          <w:lang w:val="en-US"/>
        </w:rPr>
        <w:t>International Journal of Humanities and Social Science Invention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 n. 2, p. 52–56, 2014. </w:t>
      </w:r>
    </w:p>
    <w:p w14:paraId="7B6A2D9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NELSON, Anthony C. Employee-Job Fit in MIS.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395–399, 1991. </w:t>
      </w:r>
    </w:p>
    <w:p w14:paraId="336358B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NELSON, Kay M.; COOPRIDER, Jay G. The Contribution of Shared Knowledge to IS Group Performance. </w:t>
      </w:r>
      <w:r w:rsidRPr="00CF38FC">
        <w:rPr>
          <w:rFonts w:ascii="Times New Roman" w:hAnsi="Times New Roman"/>
          <w:b/>
          <w:bCs/>
          <w:noProof/>
          <w:sz w:val="24"/>
          <w:szCs w:val="24"/>
        </w:rPr>
        <w:t>Misq</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 n. 4, p. 409, 1996. Disponível em: http://www.jstor.org/stable/249562?origin=crossref</w:t>
      </w:r>
    </w:p>
    <w:p w14:paraId="055019B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NIDUMOLU, Sarma R. Standardization , requirements uncertainty and software project performance. </w:t>
      </w:r>
      <w:r w:rsidRPr="00F7127E">
        <w:rPr>
          <w:rFonts w:ascii="Times New Roman" w:hAnsi="Times New Roman"/>
          <w:b/>
          <w:bCs/>
          <w:noProof/>
          <w:sz w:val="24"/>
          <w:szCs w:val="24"/>
          <w:lang w:val="en-US"/>
        </w:rPr>
        <w:t>information &amp; Management 31</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31, p. 135–150, 1996. </w:t>
      </w:r>
    </w:p>
    <w:p w14:paraId="6CF726C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NOSEK, John T.; PALVIA, Prashant. Software maintenance management: Changes in the last decade. </w:t>
      </w:r>
      <w:r w:rsidRPr="00F7127E">
        <w:rPr>
          <w:rFonts w:ascii="Times New Roman" w:hAnsi="Times New Roman"/>
          <w:b/>
          <w:bCs/>
          <w:noProof/>
          <w:sz w:val="24"/>
          <w:szCs w:val="24"/>
          <w:lang w:val="en-US"/>
        </w:rPr>
        <w:t>Journal of Software Maintenance: Research and Practice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 n. 3, p. 157–174, 1990. </w:t>
      </w:r>
    </w:p>
    <w:p w14:paraId="6098251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NOTA, Laura; GINEVRA, Maria Cristina; SORESI, Salvatore. </w:t>
      </w:r>
      <w:r w:rsidRPr="00F7127E">
        <w:rPr>
          <w:rFonts w:ascii="Times New Roman" w:hAnsi="Times New Roman"/>
          <w:noProof/>
          <w:sz w:val="24"/>
          <w:szCs w:val="24"/>
          <w:lang w:val="en-US"/>
        </w:rPr>
        <w:t xml:space="preserve">The Career and Work Adaptability Questionnaire (CWAQ): A first contribution to its validation. </w:t>
      </w:r>
      <w:r w:rsidRPr="00CF38FC">
        <w:rPr>
          <w:rFonts w:ascii="Times New Roman" w:hAnsi="Times New Roman"/>
          <w:b/>
          <w:bCs/>
          <w:noProof/>
          <w:sz w:val="24"/>
          <w:szCs w:val="24"/>
        </w:rPr>
        <w:t>Journal of Adolescence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35, n. 6, p. 1557–1569, 2012. Disponível em: </w:t>
      </w:r>
      <w:r w:rsidRPr="00CF38FC">
        <w:rPr>
          <w:rFonts w:ascii="Times New Roman" w:hAnsi="Times New Roman"/>
          <w:noProof/>
          <w:sz w:val="24"/>
          <w:szCs w:val="24"/>
        </w:rPr>
        <w:lastRenderedPageBreak/>
        <w:t>http://dx.doi.org/10.1016/j.adolescence.2012.06.004</w:t>
      </w:r>
    </w:p>
    <w:p w14:paraId="47D4D4F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OMS, Organizaçaomundial da saúde-. </w:t>
      </w:r>
      <w:r w:rsidRPr="00CF38FC">
        <w:rPr>
          <w:rFonts w:ascii="Times New Roman" w:hAnsi="Times New Roman"/>
          <w:b/>
          <w:bCs/>
          <w:noProof/>
          <w:sz w:val="24"/>
          <w:szCs w:val="24"/>
        </w:rPr>
        <w:t>CID: burnout é um fenômeno ocupacional</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https://www.paho.org/bra/index.php?option=com_content&amp;view=article&amp;id=5949:cid-burnout-e-um-fenomeno-ocupacional&amp;Itemid=875. </w:t>
      </w:r>
      <w:r w:rsidRPr="00F7127E">
        <w:rPr>
          <w:rFonts w:ascii="Times New Roman" w:hAnsi="Times New Roman"/>
          <w:noProof/>
          <w:sz w:val="24"/>
          <w:szCs w:val="24"/>
          <w:lang w:val="en-US"/>
        </w:rPr>
        <w:t>Acesso em: 8 ago. 2019.</w:t>
      </w:r>
    </w:p>
    <w:p w14:paraId="4AFB55E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271C86D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PARK, Sohee; PARK, Sunyoung. Employee Adaptive Performance and Its Antecedents Review and Synthesis.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w:t>
      </w:r>
    </w:p>
    <w:p w14:paraId="0C6ED2B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PASQUALI, Luiz. </w:t>
      </w:r>
      <w:r w:rsidRPr="00CF38FC">
        <w:rPr>
          <w:rFonts w:ascii="Times New Roman" w:hAnsi="Times New Roman"/>
          <w:b/>
          <w:bCs/>
          <w:noProof/>
          <w:sz w:val="24"/>
          <w:szCs w:val="24"/>
        </w:rPr>
        <w:t>Psicometria: teoria e aplicações: a teoria clássica dos testes psicológicos</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Ed. da UnB, 1997. </w:t>
      </w:r>
    </w:p>
    <w:p w14:paraId="12963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CF38FC">
        <w:rPr>
          <w:rFonts w:ascii="Times New Roman" w:hAnsi="Times New Roman"/>
          <w:b/>
          <w:bCs/>
          <w:noProof/>
          <w:sz w:val="24"/>
          <w:szCs w:val="24"/>
        </w:rPr>
        <w:t>Icis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2004. </w:t>
      </w:r>
    </w:p>
    <w:p w14:paraId="28E2B8F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PERVAN, Maja; CURAK, Marijana; PAVIC KRAMARIC, Tomislava. </w:t>
      </w:r>
      <w:r w:rsidRPr="00F7127E">
        <w:rPr>
          <w:rFonts w:ascii="Times New Roman" w:hAnsi="Times New Roman"/>
          <w:noProof/>
          <w:sz w:val="24"/>
          <w:szCs w:val="24"/>
          <w:lang w:val="en-US"/>
        </w:rPr>
        <w:t xml:space="preserve">The Influence of Industry Characteristics and Dynamic Capabilities on Firms’ Profitability. </w:t>
      </w:r>
      <w:r w:rsidRPr="00F7127E">
        <w:rPr>
          <w:rFonts w:ascii="Times New Roman" w:hAnsi="Times New Roman"/>
          <w:b/>
          <w:bCs/>
          <w:noProof/>
          <w:sz w:val="24"/>
          <w:szCs w:val="24"/>
          <w:lang w:val="en-US"/>
        </w:rPr>
        <w:t>International Journal of Financial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 n. 1, p. 4, 2017. </w:t>
      </w:r>
    </w:p>
    <w:p w14:paraId="1CDDE2E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PFAHL, D.; LEBSANFT, K. Using simulation to analyse the impact of software requirement volatility on project performance. </w:t>
      </w:r>
      <w:r w:rsidRPr="00F7127E">
        <w:rPr>
          <w:rFonts w:ascii="Times New Roman" w:hAnsi="Times New Roman"/>
          <w:b/>
          <w:bCs/>
          <w:noProof/>
          <w:sz w:val="24"/>
          <w:szCs w:val="24"/>
          <w:lang w:val="en-US"/>
        </w:rPr>
        <w:t>Information and Software Technology 42</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42, p. 1001±1008, 2000. </w:t>
      </w:r>
    </w:p>
    <w:p w14:paraId="07555F6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F7127E">
        <w:rPr>
          <w:rFonts w:ascii="Times New Roman" w:hAnsi="Times New Roman"/>
          <w:b/>
          <w:bCs/>
          <w:noProof/>
          <w:sz w:val="24"/>
          <w:szCs w:val="24"/>
          <w:lang w:val="en-US"/>
        </w:rPr>
        <w:t>Advances in Human Performance and Cognitive Engineering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6, p. 3–39, 2006 a. Disponível em: http://www.scopus.com/inward/record.url?eid=2-s2.0-33645845680&amp;partnerID=tZOtx3y1</w:t>
      </w:r>
    </w:p>
    <w:p w14:paraId="7138C1F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PLOYHART, Robert E.; BLIESE, Paul D. Understanding Adaptability: A Prerequisite for Effective Performance Within Complex Environments. </w:t>
      </w:r>
      <w:r w:rsidRPr="00F7127E">
        <w:rPr>
          <w:rFonts w:ascii="Times New Roman" w:hAnsi="Times New Roman"/>
          <w:b/>
          <w:bCs/>
          <w:noProof/>
          <w:sz w:val="24"/>
          <w:szCs w:val="24"/>
          <w:lang w:val="en-US"/>
        </w:rPr>
        <w:t>Understanding Adaptability: A Prerequisite for Effective Performance within Complex Environments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v–vi, 2006 b. </w:t>
      </w:r>
    </w:p>
    <w:p w14:paraId="2975DD4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F7127E">
        <w:rPr>
          <w:rFonts w:ascii="Times New Roman" w:hAnsi="Times New Roman"/>
          <w:b/>
          <w:bCs/>
          <w:noProof/>
          <w:sz w:val="24"/>
          <w:szCs w:val="24"/>
          <w:lang w:val="en-US"/>
        </w:rPr>
        <w:t>Journal of Workplace Learning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235–247, 2017. </w:t>
      </w:r>
    </w:p>
    <w:p w14:paraId="29B6974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PULAKOS, Elaine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Predicting Adaptive Performance: Further Tests of a Model of Adaptability. </w:t>
      </w:r>
      <w:r w:rsidRPr="00F7127E">
        <w:rPr>
          <w:rFonts w:ascii="Times New Roman" w:hAnsi="Times New Roman"/>
          <w:b/>
          <w:bCs/>
          <w:noProof/>
          <w:sz w:val="24"/>
          <w:szCs w:val="24"/>
          <w:lang w:val="en-US"/>
        </w:rPr>
        <w:t>Human Performance Publications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24, n. November 2014, p. 409–416, 2002. </w:t>
      </w:r>
    </w:p>
    <w:p w14:paraId="5CD6584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PULAKOS, Elaine D.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Adaptability in the workplace: Development of a taxonomy of adaptive performance.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85, n. 4, p. 612–624, 2000. </w:t>
      </w:r>
    </w:p>
    <w:p w14:paraId="2604B1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RANJITH, 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 study to assess mental health among it professionals in selected company, kancheepuram district, tamil nadu. </w:t>
      </w:r>
      <w:r w:rsidRPr="00CF38FC">
        <w:rPr>
          <w:rFonts w:ascii="Times New Roman" w:hAnsi="Times New Roman"/>
          <w:b/>
          <w:bCs/>
          <w:noProof/>
          <w:sz w:val="24"/>
          <w:szCs w:val="24"/>
        </w:rPr>
        <w:t>Medico-Legal Update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n. 2, p. 170–172, 2020. </w:t>
      </w:r>
    </w:p>
    <w:p w14:paraId="1D0DAC9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RIBEIRO, Danilo Monteiro. </w:t>
      </w:r>
      <w:r w:rsidRPr="00CF38FC">
        <w:rPr>
          <w:rFonts w:ascii="Times New Roman" w:hAnsi="Times New Roman"/>
          <w:b/>
          <w:bCs/>
          <w:noProof/>
          <w:sz w:val="24"/>
          <w:szCs w:val="24"/>
        </w:rPr>
        <w:t>Um Mapeamento Sistemático sobre Equipes na Engenharia de Software Por Um Mapeamento Sistemático sobre Equipes na Engenharia de Software</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2015. - UFPE,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w:t>
      </w:r>
    </w:p>
    <w:p w14:paraId="30A3F5C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ROBBES, Romain; LUNGU, Mircea; RÖTHLISBERGER, David. How do developers react to </w:t>
      </w:r>
      <w:r w:rsidRPr="00F7127E">
        <w:rPr>
          <w:rFonts w:ascii="Times New Roman" w:hAnsi="Times New Roman"/>
          <w:noProof/>
          <w:sz w:val="24"/>
          <w:szCs w:val="24"/>
          <w:lang w:val="en-US"/>
        </w:rPr>
        <w:lastRenderedPageBreak/>
        <w:t xml:space="preserve">API deprecation? The case of a smalltalk ecosystem. </w:t>
      </w:r>
      <w:r w:rsidRPr="00F7127E">
        <w:rPr>
          <w:rFonts w:ascii="Times New Roman" w:hAnsi="Times New Roman"/>
          <w:b/>
          <w:bCs/>
          <w:noProof/>
          <w:sz w:val="24"/>
          <w:szCs w:val="24"/>
          <w:lang w:val="en-US"/>
        </w:rPr>
        <w:t>Proceedings of the ACM SIGSOFT 20th International Symposium on the Foundations of Software Engineering, FSE 2012</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2012. </w:t>
      </w:r>
    </w:p>
    <w:p w14:paraId="1D17A41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ROSSEEL, Y. </w:t>
      </w:r>
      <w:r w:rsidRPr="00F7127E">
        <w:rPr>
          <w:rFonts w:ascii="Times New Roman" w:hAnsi="Times New Roman"/>
          <w:b/>
          <w:bCs/>
          <w:noProof/>
          <w:sz w:val="24"/>
          <w:szCs w:val="24"/>
          <w:lang w:val="en-US"/>
        </w:rPr>
        <w:t>The lavaan tutorial. Department of data analysis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Ghent, Belgium: Ghent University, 2015.  </w:t>
      </w:r>
    </w:p>
    <w:p w14:paraId="2EFFAC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ROTHMANN, Sebastiaan. Job satisfaction, occupational stress, burnout and work engagement as components of work-related wellbeing. </w:t>
      </w:r>
      <w:r w:rsidRPr="00F7127E">
        <w:rPr>
          <w:rFonts w:ascii="Times New Roman" w:hAnsi="Times New Roman"/>
          <w:b/>
          <w:bCs/>
          <w:noProof/>
          <w:sz w:val="24"/>
          <w:szCs w:val="24"/>
          <w:lang w:val="en-US"/>
        </w:rPr>
        <w:t>SA Journal of Industrial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34, n. 3, p. 11–16, 2008. </w:t>
      </w:r>
    </w:p>
    <w:p w14:paraId="21878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SACH, Rien; SHARP, Helen; PETRE, Marian. Continued involvement in software development.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 2010. </w:t>
      </w:r>
    </w:p>
    <w:p w14:paraId="6891101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SALKIND, Neil J. </w:t>
      </w:r>
      <w:r w:rsidRPr="00F7127E">
        <w:rPr>
          <w:rFonts w:ascii="Times New Roman" w:hAnsi="Times New Roman"/>
          <w:b/>
          <w:bCs/>
          <w:noProof/>
          <w:sz w:val="24"/>
          <w:szCs w:val="24"/>
          <w:lang w:val="en-US"/>
        </w:rPr>
        <w:t>Encyclopedia of research design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Sage, 2010. v. 2</w:t>
      </w:r>
    </w:p>
    <w:p w14:paraId="2022B55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SALVAGIONI, Denise Albieri Jodas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Physical, psychological and occupational consequences of job burnout: A systematic review of prospective studies. </w:t>
      </w:r>
      <w:r w:rsidRPr="00CF38FC">
        <w:rPr>
          <w:rFonts w:ascii="Times New Roman" w:hAnsi="Times New Roman"/>
          <w:b/>
          <w:bCs/>
          <w:noProof/>
          <w:sz w:val="24"/>
          <w:szCs w:val="24"/>
        </w:rPr>
        <w:t>PLoS ONE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12, n. 10, p. 1–29, 2017. </w:t>
      </w:r>
    </w:p>
    <w:p w14:paraId="6E92CD6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SANTOS, Ronnie E. S.; SILVA, Fabio Q. B.; MAGALHÃES, Cleyton V. C. De. </w:t>
      </w:r>
      <w:r w:rsidRPr="00F7127E">
        <w:rPr>
          <w:rFonts w:ascii="Times New Roman" w:hAnsi="Times New Roman"/>
          <w:noProof/>
          <w:sz w:val="24"/>
          <w:szCs w:val="24"/>
          <w:lang w:val="en-US"/>
        </w:rPr>
        <w:t xml:space="preserve">Building a Theory of Job Rotation in Software Engineering from an Instrumental Case Study.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971–981, 2016. </w:t>
      </w:r>
    </w:p>
    <w:p w14:paraId="10DEAE4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F7127E">
        <w:rPr>
          <w:rFonts w:ascii="Times New Roman" w:hAnsi="Times New Roman"/>
          <w:b/>
          <w:bCs/>
          <w:noProof/>
          <w:sz w:val="24"/>
          <w:szCs w:val="24"/>
          <w:lang w:val="en-US"/>
        </w:rPr>
        <w:t>Australian Occupational Therapy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60, n. 5, p. 310–318, 2013. </w:t>
      </w:r>
    </w:p>
    <w:p w14:paraId="49CFB22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SCHWARTZ, Juliana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Mulheres na informática : </w:t>
      </w:r>
      <w:r w:rsidRPr="00CF38FC">
        <w:rPr>
          <w:rFonts w:ascii="Times New Roman" w:hAnsi="Times New Roman"/>
          <w:i/>
          <w:iCs/>
          <w:noProof/>
          <w:sz w:val="24"/>
          <w:szCs w:val="24"/>
        </w:rPr>
        <w:t>[S. l.]</w:t>
      </w:r>
      <w:r w:rsidRPr="00CF38FC">
        <w:rPr>
          <w:rFonts w:ascii="Times New Roman" w:hAnsi="Times New Roman"/>
          <w:noProof/>
          <w:sz w:val="24"/>
          <w:szCs w:val="24"/>
        </w:rPr>
        <w:t xml:space="preserve">, n. 27, p. 255–278, 2006. </w:t>
      </w:r>
    </w:p>
    <w:p w14:paraId="3FF35BE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SHERWOOD, Joseph Alvin. </w:t>
      </w:r>
      <w:r w:rsidRPr="00F7127E">
        <w:rPr>
          <w:rFonts w:ascii="Times New Roman" w:hAnsi="Times New Roman"/>
          <w:b/>
          <w:bCs/>
          <w:noProof/>
          <w:sz w:val="24"/>
          <w:szCs w:val="24"/>
          <w:lang w:val="en-US"/>
        </w:rPr>
        <w:t>The Multilevel Effects of Supervisor Adaptability on Training Effectiveness and Employee Job Satisfaction</w:t>
      </w:r>
      <w:r w:rsidRPr="00F7127E">
        <w:rPr>
          <w:rFonts w:ascii="Times New Roman" w:hAnsi="Times New Roman"/>
          <w:noProof/>
          <w:sz w:val="24"/>
          <w:szCs w:val="24"/>
          <w:lang w:val="en-US"/>
        </w:rPr>
        <w:t xml:space="preserve">. 2015. - Portland State University,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 Disponível em: http://pdxscholar.library.pdx.edu/cgi/viewcontent.cgi?article=3324&amp;context=open_access_etds</w:t>
      </w:r>
    </w:p>
    <w:p w14:paraId="7618F0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SHULL, Forrest; SINGER, Janice; SJØBERG, Dag I. K. </w:t>
      </w:r>
      <w:r w:rsidRPr="00F7127E">
        <w:rPr>
          <w:rFonts w:ascii="Times New Roman" w:hAnsi="Times New Roman"/>
          <w:b/>
          <w:bCs/>
          <w:noProof/>
          <w:sz w:val="24"/>
          <w:szCs w:val="24"/>
          <w:lang w:val="en-US"/>
        </w:rPr>
        <w:t>Guide to Advanced Empirical Software Engineering</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London: Springer London, 2008. </w:t>
      </w:r>
      <w:r w:rsidRPr="00CF38FC">
        <w:rPr>
          <w:rFonts w:ascii="Times New Roman" w:hAnsi="Times New Roman"/>
          <w:i/>
          <w:iCs/>
          <w:noProof/>
          <w:sz w:val="24"/>
          <w:szCs w:val="24"/>
        </w:rPr>
        <w:t>E-book</w:t>
      </w:r>
      <w:r w:rsidRPr="00CF38FC">
        <w:rPr>
          <w:rFonts w:ascii="Times New Roman" w:hAnsi="Times New Roman"/>
          <w:noProof/>
          <w:sz w:val="24"/>
          <w:szCs w:val="24"/>
        </w:rPr>
        <w:t>. Disponível em: http://link.springer.com/10.1007/978-1-84800-044-5</w:t>
      </w:r>
    </w:p>
    <w:p w14:paraId="35D8D5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SINGH, Pankaj; SUAR, Damodar. </w:t>
      </w:r>
      <w:r w:rsidRPr="00F7127E">
        <w:rPr>
          <w:rFonts w:ascii="Times New Roman" w:hAnsi="Times New Roman"/>
          <w:noProof/>
          <w:sz w:val="24"/>
          <w:szCs w:val="24"/>
          <w:lang w:val="en-US"/>
        </w:rPr>
        <w:t xml:space="preserve">Health Consequences and Buffers of Job Burnout among Indian Software Developers. </w:t>
      </w:r>
      <w:r w:rsidRPr="00F7127E">
        <w:rPr>
          <w:rFonts w:ascii="Times New Roman" w:hAnsi="Times New Roman"/>
          <w:b/>
          <w:bCs/>
          <w:noProof/>
          <w:sz w:val="24"/>
          <w:szCs w:val="24"/>
          <w:lang w:val="en-US"/>
        </w:rPr>
        <w:t>Psychological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58, n. 1, p. 20–32, 2013. </w:t>
      </w:r>
    </w:p>
    <w:p w14:paraId="5A727C1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F7127E">
        <w:rPr>
          <w:rFonts w:ascii="Times New Roman" w:hAnsi="Times New Roman"/>
          <w:b/>
          <w:bCs/>
          <w:noProof/>
          <w:sz w:val="24"/>
          <w:szCs w:val="24"/>
          <w:lang w:val="en-US"/>
        </w:rPr>
        <w:t>Journal of Leadership and Organizational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19, n. 1, p. 83–104, 2012. </w:t>
      </w:r>
    </w:p>
    <w:p w14:paraId="750F37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SIQUEIRA, Mirlene Maria Matias. </w:t>
      </w:r>
      <w:r w:rsidRPr="00CF38FC">
        <w:rPr>
          <w:rFonts w:ascii="Times New Roman" w:hAnsi="Times New Roman"/>
          <w:b/>
          <w:bCs/>
          <w:noProof/>
          <w:sz w:val="24"/>
          <w:szCs w:val="24"/>
        </w:rPr>
        <w:t>Medidas do comportamento organizacional: ferramentas de diagnóstico e de gestão</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Artmed Editora, 2009. </w:t>
      </w:r>
    </w:p>
    <w:p w14:paraId="63CF205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SKAALVIK, Einar M.; SKAALVIK, Sidsel. Does school context matter? Relations with teacher burnout and job satisfaction. </w:t>
      </w:r>
      <w:r w:rsidRPr="00F7127E">
        <w:rPr>
          <w:rFonts w:ascii="Times New Roman" w:hAnsi="Times New Roman"/>
          <w:b/>
          <w:bCs/>
          <w:noProof/>
          <w:sz w:val="24"/>
          <w:szCs w:val="24"/>
          <w:lang w:val="en-US"/>
        </w:rPr>
        <w:t>Teaching and Teacher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25, n. 3, p. 518–524, 2009 a. Disponível em: http://dx.doi.org/10.1016/j.tate.2008.12.006</w:t>
      </w:r>
    </w:p>
    <w:p w14:paraId="1C18F3F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SKAALVIK, Einar M.; SKAALVIK, Sidsel. Does school context matter? Relations with teacher burnout and job satisfaction. </w:t>
      </w:r>
      <w:r w:rsidRPr="00F7127E">
        <w:rPr>
          <w:rFonts w:ascii="Times New Roman" w:hAnsi="Times New Roman"/>
          <w:b/>
          <w:bCs/>
          <w:noProof/>
          <w:sz w:val="24"/>
          <w:szCs w:val="24"/>
          <w:lang w:val="en-US"/>
        </w:rPr>
        <w:t>Teaching and Teacher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3, p. 518–524, 2009 b. </w:t>
      </w:r>
    </w:p>
    <w:p w14:paraId="0454FBD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SLOTEGRAAF, Rebecca J.; ATUAHENE-GIMA, Kwaku. </w:t>
      </w:r>
      <w:r w:rsidRPr="00F7127E">
        <w:rPr>
          <w:rFonts w:ascii="Times New Roman" w:hAnsi="Times New Roman"/>
          <w:noProof/>
          <w:sz w:val="24"/>
          <w:szCs w:val="24"/>
          <w:lang w:val="en-US"/>
        </w:rPr>
        <w:t xml:space="preserve">Product Development Team </w:t>
      </w:r>
      <w:r w:rsidRPr="00F7127E">
        <w:rPr>
          <w:rFonts w:ascii="Times New Roman" w:hAnsi="Times New Roman"/>
          <w:noProof/>
          <w:sz w:val="24"/>
          <w:szCs w:val="24"/>
          <w:lang w:val="en-US"/>
        </w:rPr>
        <w:lastRenderedPageBreak/>
        <w:t xml:space="preserve">Stability and New Product Advantage: The Role of Decision-Making Processes. </w:t>
      </w:r>
      <w:r w:rsidRPr="00F7127E">
        <w:rPr>
          <w:rFonts w:ascii="Times New Roman" w:hAnsi="Times New Roman"/>
          <w:b/>
          <w:bCs/>
          <w:noProof/>
          <w:sz w:val="24"/>
          <w:szCs w:val="24"/>
          <w:lang w:val="en-US"/>
        </w:rPr>
        <w:t>Journal of Marketing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75, n. 1, p. 96–108, 2011. </w:t>
      </w:r>
    </w:p>
    <w:p w14:paraId="4B4E332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SMEREK, Ryan E.; PETERSON, Marvin. Examining Herzberg’s theory: Improving job satisfaction among non-academic employees at a university. </w:t>
      </w:r>
      <w:r w:rsidRPr="00F7127E">
        <w:rPr>
          <w:rFonts w:ascii="Times New Roman" w:hAnsi="Times New Roman"/>
          <w:b/>
          <w:bCs/>
          <w:noProof/>
          <w:sz w:val="24"/>
          <w:szCs w:val="24"/>
          <w:lang w:val="en-US"/>
        </w:rPr>
        <w:t>Research in Higher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n. 2, p. 229–250, 2007. </w:t>
      </w:r>
    </w:p>
    <w:p w14:paraId="120D6D6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SNELL, Michael J. Solving the Problems of Groupthink in Health Care Facilities through the Application of Practical Originality. </w:t>
      </w:r>
      <w:r w:rsidRPr="00F7127E">
        <w:rPr>
          <w:rFonts w:ascii="Times New Roman" w:hAnsi="Times New Roman"/>
          <w:b/>
          <w:bCs/>
          <w:noProof/>
          <w:sz w:val="24"/>
          <w:szCs w:val="24"/>
          <w:lang w:val="en-US"/>
        </w:rPr>
        <w:t>Global Management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 n. 2, 2010. </w:t>
      </w:r>
    </w:p>
    <w:p w14:paraId="282A19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SOELTON, Mochamad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Effect of Role Conflict and Burnout Toward Turnover Intention at Software Industries, Work Stress as Moderating Variables.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120, n. Icmeb 2019, p. 185–190, 2020. </w:t>
      </w:r>
    </w:p>
    <w:p w14:paraId="720DEB0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SONNETAG, Sabine; BRODBECK, Felix C.; JRT, Dt. Stressor-burnout Stressor-burnout relationship in software development teams development. </w:t>
      </w:r>
      <w:r w:rsidRPr="00F7127E">
        <w:rPr>
          <w:rFonts w:ascii="Times New Roman" w:hAnsi="Times New Roman"/>
          <w:b/>
          <w:bCs/>
          <w:noProof/>
          <w:sz w:val="24"/>
          <w:szCs w:val="24"/>
          <w:lang w:val="en-US"/>
        </w:rPr>
        <w:t>Journal of Occupational and Organizational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67, p. 327–341, 1994. </w:t>
      </w:r>
    </w:p>
    <w:p w14:paraId="1AFDE66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F7127E">
        <w:rPr>
          <w:rFonts w:ascii="Times New Roman" w:hAnsi="Times New Roman"/>
          <w:b/>
          <w:bCs/>
          <w:noProof/>
          <w:sz w:val="24"/>
          <w:szCs w:val="24"/>
          <w:lang w:val="en-US"/>
        </w:rPr>
        <w:t>Journal of Retailing and Consumer Services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30, p. 20–32, 2016. Disponível em: http://dx.doi.org/10.1016/j.jretconser.2015.12.003</w:t>
      </w:r>
    </w:p>
    <w:p w14:paraId="197BB65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CF38FC">
        <w:rPr>
          <w:rFonts w:ascii="Times New Roman" w:hAnsi="Times New Roman"/>
          <w:i/>
          <w:iCs/>
          <w:noProof/>
          <w:sz w:val="24"/>
          <w:szCs w:val="24"/>
        </w:rPr>
        <w:t>[S. l.]</w:t>
      </w:r>
      <w:r w:rsidRPr="00CF38FC">
        <w:rPr>
          <w:rFonts w:ascii="Times New Roman" w:hAnsi="Times New Roman"/>
          <w:noProof/>
          <w:sz w:val="24"/>
          <w:szCs w:val="24"/>
        </w:rPr>
        <w:t>, v. 80, n. 3, p. 217–222, 2003. Disponível em: https://www.rotman-baycrest.on.ca/files/publicationmodule/@random45f5724eba2f8/JPersAssess03_80_217_222.pdf</w:t>
      </w:r>
    </w:p>
    <w:p w14:paraId="3A0EC35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SWIDER, Brian W.; ZIMMERMAN, Ryan D. Born to burnout: A meta-analytic path model of personality, job burnout, and work outcomes. </w:t>
      </w:r>
      <w:r w:rsidRPr="00F7127E">
        <w:rPr>
          <w:rFonts w:ascii="Times New Roman" w:hAnsi="Times New Roman"/>
          <w:b/>
          <w:bCs/>
          <w:noProof/>
          <w:sz w:val="24"/>
          <w:szCs w:val="24"/>
          <w:lang w:val="en-US"/>
        </w:rPr>
        <w:t>Journal of Vocational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76, n. 3, p. 487–506, 2010. Disponível em: http://dx.doi.org/10.1016/j.jvb.2010.01.003</w:t>
      </w:r>
    </w:p>
    <w:p w14:paraId="63684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TABER, Keith S. The Use of Cronbach’s Alpha When Developing and Reporting Research Instruments in Science Education. </w:t>
      </w:r>
      <w:r w:rsidRPr="00F7127E">
        <w:rPr>
          <w:rFonts w:ascii="Times New Roman" w:hAnsi="Times New Roman"/>
          <w:b/>
          <w:bCs/>
          <w:noProof/>
          <w:sz w:val="24"/>
          <w:szCs w:val="24"/>
          <w:lang w:val="en-US"/>
        </w:rPr>
        <w:t>Research in Science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n. 6, p. 1273–1296, 2018. </w:t>
      </w:r>
    </w:p>
    <w:p w14:paraId="33B6F20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84, n. 2, p. 200, 1999. </w:t>
      </w:r>
    </w:p>
    <w:p w14:paraId="0C6F9AB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2010, </w:t>
      </w:r>
      <w:r w:rsidRPr="00F7127E">
        <w:rPr>
          <w:rFonts w:ascii="Times New Roman" w:hAnsi="Times New Roman"/>
          <w:b/>
          <w:bCs/>
          <w:noProof/>
          <w:sz w:val="24"/>
          <w:szCs w:val="24"/>
          <w:lang w:val="en-US"/>
        </w:rPr>
        <w:t>Proceedings of the 43rd Hawaii International Conference on System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1–10.</w:t>
      </w:r>
    </w:p>
    <w:p w14:paraId="308FED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TING, Yuan. Determinants of job satisfaction of Federal GOvernment employees. </w:t>
      </w:r>
      <w:r w:rsidRPr="00F7127E">
        <w:rPr>
          <w:rFonts w:ascii="Times New Roman" w:hAnsi="Times New Roman"/>
          <w:b/>
          <w:bCs/>
          <w:noProof/>
          <w:sz w:val="24"/>
          <w:szCs w:val="24"/>
          <w:lang w:val="en-US"/>
        </w:rPr>
        <w:t>Personnel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26, n. 3, p. 343–358, 1997. </w:t>
      </w:r>
    </w:p>
    <w:p w14:paraId="1CA55A1B"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TOPPINEN-TANNER, Salla. </w:t>
      </w:r>
      <w:r w:rsidRPr="00F7127E">
        <w:rPr>
          <w:rFonts w:ascii="Times New Roman" w:hAnsi="Times New Roman"/>
          <w:b/>
          <w:bCs/>
          <w:noProof/>
          <w:sz w:val="24"/>
          <w:szCs w:val="24"/>
          <w:lang w:val="en-US"/>
        </w:rPr>
        <w:t>Process of burnout: structure, antecedents, and consequences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v. 34</w:t>
      </w:r>
      <w:r w:rsidRPr="00CF38FC">
        <w:rPr>
          <w:rFonts w:ascii="Times New Roman" w:hAnsi="Times New Roman"/>
          <w:i/>
          <w:iCs/>
          <w:noProof/>
          <w:sz w:val="24"/>
          <w:szCs w:val="24"/>
        </w:rPr>
        <w:t>E-book</w:t>
      </w:r>
      <w:r w:rsidRPr="00CF38FC">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0E7E8C5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VAN GRIETHUIJSEN, Ralf A. L.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Global patterns in students’ views of science and interest in science. </w:t>
      </w:r>
      <w:r w:rsidRPr="00F7127E">
        <w:rPr>
          <w:rFonts w:ascii="Times New Roman" w:hAnsi="Times New Roman"/>
          <w:b/>
          <w:bCs/>
          <w:noProof/>
          <w:sz w:val="24"/>
          <w:szCs w:val="24"/>
          <w:lang w:val="en-US"/>
        </w:rPr>
        <w:t>Research in Science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45, n. 4, p. 581–603, 2015. </w:t>
      </w:r>
    </w:p>
    <w:p w14:paraId="27DA808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lastRenderedPageBreak/>
        <w:t xml:space="preserve">WANG, Xiaofeng; CONBOY, Kieran. UNDERSTANDING AGILITY IN SOFTWARE DEVELOPMENT FROM A COMPLEX ADAPTIVE SYSTEMS PERSPECTIVE.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2006, </w:t>
      </w:r>
      <w:r w:rsidRPr="00F7127E">
        <w:rPr>
          <w:rFonts w:ascii="Times New Roman" w:hAnsi="Times New Roman"/>
          <w:b/>
          <w:bCs/>
          <w:noProof/>
          <w:sz w:val="24"/>
          <w:szCs w:val="24"/>
          <w:lang w:val="en-US"/>
        </w:rPr>
        <w:t>17th European Conference on Information Systems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1–13.</w:t>
      </w:r>
    </w:p>
    <w:p w14:paraId="0480B6B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WEIMAR, Emily. The Influence of Teamwork Quality on Software Development Team Performance.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 p. 1–33, 2013. </w:t>
      </w:r>
    </w:p>
    <w:p w14:paraId="58EE933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1996. </w:t>
      </w:r>
    </w:p>
    <w:p w14:paraId="5392DE8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71, n. 2, p. 219, 1986. </w:t>
      </w:r>
    </w:p>
    <w:p w14:paraId="446ECAD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WILLIAMS, Laurie; COCKBURN, Alistair. Agile software development: it’s about feedback and change. </w:t>
      </w:r>
      <w:r w:rsidRPr="00F7127E">
        <w:rPr>
          <w:rFonts w:ascii="Times New Roman" w:hAnsi="Times New Roman"/>
          <w:b/>
          <w:bCs/>
          <w:noProof/>
          <w:sz w:val="24"/>
          <w:szCs w:val="24"/>
          <w:lang w:val="en-US"/>
        </w:rPr>
        <w:t>IEEE computer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36, n. 6, p. 39–43, 2003. </w:t>
      </w:r>
    </w:p>
    <w:p w14:paraId="6967602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WORLEY, Jody 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Factor Structure of Scores From the Maslach Burnout Inventory. </w:t>
      </w:r>
      <w:r w:rsidRPr="00F7127E">
        <w:rPr>
          <w:rFonts w:ascii="Times New Roman" w:hAnsi="Times New Roman"/>
          <w:b/>
          <w:bCs/>
          <w:noProof/>
          <w:sz w:val="24"/>
          <w:szCs w:val="24"/>
          <w:lang w:val="en-US"/>
        </w:rPr>
        <w:t>Educational and Psychological Measurement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68, n. 5, p. 797–823, 2008. </w:t>
      </w:r>
    </w:p>
    <w:p w14:paraId="3DDFD8A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WROBEL, Michal R. Emotions in the software development process. </w:t>
      </w:r>
      <w:r w:rsidRPr="00F7127E">
        <w:rPr>
          <w:rFonts w:ascii="Times New Roman" w:hAnsi="Times New Roman"/>
          <w:b/>
          <w:bCs/>
          <w:noProof/>
          <w:sz w:val="24"/>
          <w:szCs w:val="24"/>
          <w:lang w:val="en-US"/>
        </w:rPr>
        <w:t>2013 6th International Conference on Human System Interactions, HSI 2013</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518–523, 2013. </w:t>
      </w:r>
    </w:p>
    <w:p w14:paraId="4F86A85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YUAN, Minghui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Antecedents of coordination effectiveness of software developer dyads from interacting teams: An empirical investigation. </w:t>
      </w:r>
      <w:r w:rsidRPr="00F7127E">
        <w:rPr>
          <w:rFonts w:ascii="Times New Roman" w:hAnsi="Times New Roman"/>
          <w:b/>
          <w:bCs/>
          <w:noProof/>
          <w:sz w:val="24"/>
          <w:szCs w:val="24"/>
          <w:lang w:val="en-US"/>
        </w:rPr>
        <w:t>IEEE Transactions on Engineering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56, n. 3, p. 494–507, 2009. </w:t>
      </w:r>
    </w:p>
    <w:p w14:paraId="7BF554F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April, 2017. </w:t>
      </w:r>
    </w:p>
    <w:p w14:paraId="0DC890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ZEDECK, Sheldon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Affective response to work and quality of family life: Employee and spouse perspectives. </w:t>
      </w:r>
      <w:r w:rsidRPr="00F7127E">
        <w:rPr>
          <w:rFonts w:ascii="Times New Roman" w:hAnsi="Times New Roman"/>
          <w:b/>
          <w:bCs/>
          <w:noProof/>
          <w:sz w:val="24"/>
          <w:szCs w:val="24"/>
          <w:lang w:val="en-US"/>
        </w:rPr>
        <w:t>Journal of Social Behavior &amp; Personality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6248F99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ZEDECK, Sheldon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Affective response to work and quality of family life: Employee and spouse perspectives. </w:t>
      </w:r>
      <w:r w:rsidRPr="00F7127E">
        <w:rPr>
          <w:rFonts w:ascii="Times New Roman" w:hAnsi="Times New Roman"/>
          <w:b/>
          <w:bCs/>
          <w:noProof/>
          <w:sz w:val="24"/>
          <w:szCs w:val="24"/>
          <w:lang w:val="en-US"/>
        </w:rPr>
        <w:t>Journal of Social Behavior &amp; Personality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 n. 4, p. 135–157, 1988 b. </w:t>
      </w:r>
    </w:p>
    <w:p w14:paraId="249BC211" w14:textId="77777777" w:rsidR="00CF38FC" w:rsidRPr="00CF38FC" w:rsidRDefault="00CF38FC" w:rsidP="00CF38FC">
      <w:pPr>
        <w:widowControl w:val="0"/>
        <w:autoSpaceDE w:val="0"/>
        <w:autoSpaceDN w:val="0"/>
        <w:adjustRightInd w:val="0"/>
        <w:rPr>
          <w:rFonts w:ascii="Times New Roman" w:hAnsi="Times New Roman"/>
          <w:noProof/>
          <w:sz w:val="24"/>
        </w:rPr>
      </w:pPr>
      <w:r w:rsidRPr="00F7127E">
        <w:rPr>
          <w:rFonts w:ascii="Times New Roman" w:hAnsi="Times New Roman"/>
          <w:noProof/>
          <w:sz w:val="24"/>
          <w:szCs w:val="24"/>
          <w:lang w:val="en-US"/>
        </w:rPr>
        <w:t xml:space="preserve">ZOWGHI, Didar; NURMULIANI, N. A Study of the Impact of Requirements Volatility on Software Project Performance.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2002, </w:t>
      </w:r>
      <w:r w:rsidRPr="00F7127E">
        <w:rPr>
          <w:rFonts w:ascii="Times New Roman" w:hAnsi="Times New Roman"/>
          <w:b/>
          <w:bCs/>
          <w:noProof/>
          <w:sz w:val="24"/>
          <w:szCs w:val="24"/>
          <w:lang w:val="en-US"/>
        </w:rPr>
        <w:t>Proceedings of the Ninth Asia-Pacific Software Engineering Conference</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4" w:name="_Ref38880114"/>
      <w:bookmarkStart w:id="285" w:name="_Ref38959649"/>
      <w:bookmarkStart w:id="28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7" w:name="_Hlk19616188"/>
      <w:bookmarkEnd w:id="28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AD17A8"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AD17A8"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AD17A8"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AD17A8"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AD17A8"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AD17A8"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AD17A8"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AD17A8"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AD17A8"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AD17A8"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AD17A8"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AD17A8"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AD17A8"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AD17A8"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AD17A8"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AD17A8"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AD17A8"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AD17A8"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AD17A8"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8" w:name="_Ref38880154"/>
      <w:bookmarkStart w:id="28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8"/>
      <w:r w:rsidR="00FD272D">
        <w:rPr>
          <w:sz w:val="40"/>
          <w:szCs w:val="40"/>
        </w:rPr>
        <w:t>Escala</w:t>
      </w:r>
      <w:r w:rsidRPr="006B218A">
        <w:rPr>
          <w:sz w:val="44"/>
          <w:szCs w:val="44"/>
        </w:rPr>
        <w:t xml:space="preserve"> de burnout</w:t>
      </w:r>
      <w:bookmarkEnd w:id="28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0" w:name="_Ref38880176"/>
      <w:bookmarkStart w:id="29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0"/>
      <w:r w:rsidRPr="00D959BF">
        <w:rPr>
          <w:sz w:val="40"/>
          <w:szCs w:val="40"/>
        </w:rPr>
        <w:t xml:space="preserve"> - </w:t>
      </w:r>
      <w:r w:rsidR="00FD272D">
        <w:rPr>
          <w:sz w:val="40"/>
          <w:szCs w:val="40"/>
        </w:rPr>
        <w:t xml:space="preserve">Escala </w:t>
      </w:r>
      <w:r w:rsidRPr="00D959BF">
        <w:rPr>
          <w:sz w:val="40"/>
          <w:szCs w:val="40"/>
        </w:rPr>
        <w:t>de Instabilidade do projeto</w:t>
      </w:r>
      <w:bookmarkEnd w:id="29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25A9D" w14:textId="77777777" w:rsidR="00D027E5" w:rsidRDefault="00D027E5" w:rsidP="006C4B32">
      <w:r>
        <w:separator/>
      </w:r>
    </w:p>
    <w:p w14:paraId="2ECB017E" w14:textId="77777777" w:rsidR="00D027E5" w:rsidRDefault="00D027E5" w:rsidP="006C4B32"/>
    <w:p w14:paraId="3D050B0D" w14:textId="77777777" w:rsidR="00D027E5" w:rsidRDefault="00D027E5" w:rsidP="006C4B32"/>
    <w:p w14:paraId="0585C81E" w14:textId="77777777" w:rsidR="00D027E5" w:rsidRDefault="00D027E5" w:rsidP="006C4B32"/>
    <w:p w14:paraId="785AEAEE" w14:textId="77777777" w:rsidR="00D027E5" w:rsidRDefault="00D027E5" w:rsidP="006C4B32"/>
    <w:p w14:paraId="52F3A9F7" w14:textId="77777777" w:rsidR="00D027E5" w:rsidRDefault="00D027E5" w:rsidP="006C4B32"/>
    <w:p w14:paraId="68CC4C28" w14:textId="77777777" w:rsidR="00D027E5" w:rsidRDefault="00D027E5" w:rsidP="006C4B32"/>
    <w:p w14:paraId="00929C29" w14:textId="77777777" w:rsidR="00D027E5" w:rsidRDefault="00D027E5" w:rsidP="006C4B32"/>
    <w:p w14:paraId="137D8D84" w14:textId="77777777" w:rsidR="00D027E5" w:rsidRDefault="00D027E5" w:rsidP="006C4B32"/>
    <w:p w14:paraId="52AAB268" w14:textId="77777777" w:rsidR="00D027E5" w:rsidRDefault="00D027E5" w:rsidP="006C4B32"/>
    <w:p w14:paraId="798B209F" w14:textId="77777777" w:rsidR="00D027E5" w:rsidRDefault="00D027E5" w:rsidP="006C4B32"/>
    <w:p w14:paraId="696F7E60" w14:textId="77777777" w:rsidR="00D027E5" w:rsidRDefault="00D027E5" w:rsidP="006C4B32"/>
    <w:p w14:paraId="75502A93" w14:textId="77777777" w:rsidR="00D027E5" w:rsidRDefault="00D027E5" w:rsidP="006C4B32"/>
    <w:p w14:paraId="1F7E335A" w14:textId="77777777" w:rsidR="00D027E5" w:rsidRDefault="00D027E5" w:rsidP="006C4B32"/>
    <w:p w14:paraId="4784D78A" w14:textId="77777777" w:rsidR="00D027E5" w:rsidRDefault="00D027E5" w:rsidP="006C4B32"/>
    <w:p w14:paraId="4E4DACC9" w14:textId="77777777" w:rsidR="00D027E5" w:rsidRDefault="00D027E5" w:rsidP="006C4B32"/>
    <w:p w14:paraId="14EA8B31" w14:textId="77777777" w:rsidR="00D027E5" w:rsidRDefault="00D027E5" w:rsidP="006C4B32"/>
    <w:p w14:paraId="04EA870F" w14:textId="77777777" w:rsidR="00D027E5" w:rsidRDefault="00D027E5" w:rsidP="006C4B32"/>
    <w:p w14:paraId="344BFD07" w14:textId="77777777" w:rsidR="00D027E5" w:rsidRDefault="00D027E5" w:rsidP="006C4B32"/>
    <w:p w14:paraId="6236C052" w14:textId="77777777" w:rsidR="00D027E5" w:rsidRDefault="00D027E5" w:rsidP="006C4B32"/>
    <w:p w14:paraId="697CEE44" w14:textId="77777777" w:rsidR="00D027E5" w:rsidRDefault="00D027E5" w:rsidP="006C4B32"/>
    <w:p w14:paraId="78CD96CB" w14:textId="77777777" w:rsidR="00D027E5" w:rsidRDefault="00D027E5" w:rsidP="006C4B32"/>
    <w:p w14:paraId="021EDFC3" w14:textId="77777777" w:rsidR="00D027E5" w:rsidRDefault="00D027E5" w:rsidP="006C4B32"/>
    <w:p w14:paraId="757AF29C" w14:textId="77777777" w:rsidR="00D027E5" w:rsidRDefault="00D027E5" w:rsidP="006C4B32"/>
    <w:p w14:paraId="08BA426A" w14:textId="77777777" w:rsidR="00D027E5" w:rsidRDefault="00D027E5" w:rsidP="006C4B32"/>
    <w:p w14:paraId="6C928ABC" w14:textId="77777777" w:rsidR="00D027E5" w:rsidRDefault="00D027E5" w:rsidP="006C4B32"/>
    <w:p w14:paraId="4CE15145" w14:textId="77777777" w:rsidR="00D027E5" w:rsidRDefault="00D027E5" w:rsidP="006C4B32"/>
    <w:p w14:paraId="7AF7B162" w14:textId="77777777" w:rsidR="00D027E5" w:rsidRDefault="00D027E5" w:rsidP="006C4B32"/>
    <w:p w14:paraId="0B5CFD55" w14:textId="77777777" w:rsidR="00D027E5" w:rsidRDefault="00D027E5" w:rsidP="006C4B32"/>
    <w:p w14:paraId="096F5BC2" w14:textId="77777777" w:rsidR="00D027E5" w:rsidRDefault="00D027E5" w:rsidP="006C4B32"/>
    <w:p w14:paraId="101FC598" w14:textId="77777777" w:rsidR="00D027E5" w:rsidRDefault="00D027E5" w:rsidP="006C4B32"/>
    <w:p w14:paraId="2DEC20D3" w14:textId="77777777" w:rsidR="00D027E5" w:rsidRDefault="00D027E5" w:rsidP="006C4B32"/>
    <w:p w14:paraId="56B418DD" w14:textId="77777777" w:rsidR="00D027E5" w:rsidRDefault="00D027E5" w:rsidP="006C4B32"/>
    <w:p w14:paraId="562ACACC" w14:textId="77777777" w:rsidR="00D027E5" w:rsidRDefault="00D027E5" w:rsidP="006C4B32"/>
    <w:p w14:paraId="42B2DF42" w14:textId="77777777" w:rsidR="00D027E5" w:rsidRDefault="00D027E5" w:rsidP="006C4B32"/>
  </w:endnote>
  <w:endnote w:type="continuationSeparator" w:id="0">
    <w:p w14:paraId="1F1B346A" w14:textId="77777777" w:rsidR="00D027E5" w:rsidRDefault="00D027E5" w:rsidP="006C4B32">
      <w:r>
        <w:continuationSeparator/>
      </w:r>
    </w:p>
    <w:p w14:paraId="71B6782F" w14:textId="77777777" w:rsidR="00D027E5" w:rsidRDefault="00D027E5" w:rsidP="006C4B32"/>
    <w:p w14:paraId="002D8D54" w14:textId="77777777" w:rsidR="00D027E5" w:rsidRDefault="00D027E5" w:rsidP="006C4B32"/>
    <w:p w14:paraId="6E937281" w14:textId="77777777" w:rsidR="00D027E5" w:rsidRDefault="00D027E5" w:rsidP="006C4B32"/>
    <w:p w14:paraId="299CB866" w14:textId="77777777" w:rsidR="00D027E5" w:rsidRDefault="00D027E5" w:rsidP="006C4B32"/>
    <w:p w14:paraId="7C5AFABE" w14:textId="77777777" w:rsidR="00D027E5" w:rsidRDefault="00D027E5" w:rsidP="006C4B32"/>
    <w:p w14:paraId="4952351F" w14:textId="77777777" w:rsidR="00D027E5" w:rsidRDefault="00D027E5" w:rsidP="006C4B32"/>
    <w:p w14:paraId="71CCC7E4" w14:textId="77777777" w:rsidR="00D027E5" w:rsidRDefault="00D027E5" w:rsidP="006C4B32"/>
    <w:p w14:paraId="581D69AB" w14:textId="77777777" w:rsidR="00D027E5" w:rsidRDefault="00D027E5" w:rsidP="006C4B32"/>
    <w:p w14:paraId="7B6B9810" w14:textId="77777777" w:rsidR="00D027E5" w:rsidRDefault="00D027E5" w:rsidP="006C4B32"/>
    <w:p w14:paraId="69B5A0EF" w14:textId="77777777" w:rsidR="00D027E5" w:rsidRDefault="00D027E5" w:rsidP="006C4B32"/>
    <w:p w14:paraId="77EBEC3A" w14:textId="77777777" w:rsidR="00D027E5" w:rsidRDefault="00D027E5" w:rsidP="006C4B32"/>
    <w:p w14:paraId="30D2737E" w14:textId="77777777" w:rsidR="00D027E5" w:rsidRDefault="00D027E5" w:rsidP="006C4B32"/>
    <w:p w14:paraId="14A57D85" w14:textId="77777777" w:rsidR="00D027E5" w:rsidRDefault="00D027E5" w:rsidP="006C4B32"/>
    <w:p w14:paraId="2BCD1B81" w14:textId="77777777" w:rsidR="00D027E5" w:rsidRDefault="00D027E5" w:rsidP="006C4B32"/>
    <w:p w14:paraId="76A4E293" w14:textId="77777777" w:rsidR="00D027E5" w:rsidRDefault="00D027E5" w:rsidP="006C4B32"/>
    <w:p w14:paraId="2E9522E1" w14:textId="77777777" w:rsidR="00D027E5" w:rsidRDefault="00D027E5" w:rsidP="006C4B32"/>
    <w:p w14:paraId="2A67E6C9" w14:textId="77777777" w:rsidR="00D027E5" w:rsidRDefault="00D027E5" w:rsidP="006C4B32"/>
    <w:p w14:paraId="6F0D66B6" w14:textId="77777777" w:rsidR="00D027E5" w:rsidRDefault="00D027E5" w:rsidP="006C4B32"/>
    <w:p w14:paraId="702A4F12" w14:textId="77777777" w:rsidR="00D027E5" w:rsidRDefault="00D027E5" w:rsidP="006C4B32"/>
    <w:p w14:paraId="22286897" w14:textId="77777777" w:rsidR="00D027E5" w:rsidRDefault="00D027E5" w:rsidP="006C4B32"/>
    <w:p w14:paraId="034136DC" w14:textId="77777777" w:rsidR="00D027E5" w:rsidRDefault="00D027E5" w:rsidP="006C4B32"/>
    <w:p w14:paraId="77E24CC4" w14:textId="77777777" w:rsidR="00D027E5" w:rsidRDefault="00D027E5" w:rsidP="006C4B32"/>
    <w:p w14:paraId="3FA7F9E9" w14:textId="77777777" w:rsidR="00D027E5" w:rsidRDefault="00D027E5" w:rsidP="006C4B32"/>
    <w:p w14:paraId="2A2B300B" w14:textId="77777777" w:rsidR="00D027E5" w:rsidRDefault="00D027E5" w:rsidP="006C4B32"/>
    <w:p w14:paraId="55DEEC03" w14:textId="77777777" w:rsidR="00D027E5" w:rsidRDefault="00D027E5" w:rsidP="006C4B32"/>
    <w:p w14:paraId="64111D02" w14:textId="77777777" w:rsidR="00D027E5" w:rsidRDefault="00D027E5" w:rsidP="006C4B32"/>
    <w:p w14:paraId="7F92C178" w14:textId="77777777" w:rsidR="00D027E5" w:rsidRDefault="00D027E5" w:rsidP="006C4B32"/>
    <w:p w14:paraId="3C152070" w14:textId="77777777" w:rsidR="00D027E5" w:rsidRDefault="00D027E5" w:rsidP="006C4B32"/>
    <w:p w14:paraId="118A4EAB" w14:textId="77777777" w:rsidR="00D027E5" w:rsidRDefault="00D027E5" w:rsidP="006C4B32"/>
    <w:p w14:paraId="01F8B1C5" w14:textId="77777777" w:rsidR="00D027E5" w:rsidRDefault="00D027E5" w:rsidP="006C4B32"/>
    <w:p w14:paraId="3CC87628" w14:textId="77777777" w:rsidR="00D027E5" w:rsidRDefault="00D027E5" w:rsidP="006C4B32"/>
    <w:p w14:paraId="7169C116" w14:textId="77777777" w:rsidR="00D027E5" w:rsidRDefault="00D027E5" w:rsidP="006C4B32"/>
    <w:p w14:paraId="012150B2" w14:textId="77777777" w:rsidR="00D027E5" w:rsidRDefault="00D027E5" w:rsidP="006C4B32"/>
    <w:p w14:paraId="76217F1F" w14:textId="77777777" w:rsidR="00D027E5" w:rsidRDefault="00D027E5"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AD17A8" w:rsidRDefault="00AD17A8"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AD17A8" w:rsidRDefault="00AD17A8"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4ED85" w14:textId="77777777" w:rsidR="00D027E5" w:rsidRDefault="00D027E5" w:rsidP="00EB641E">
      <w:pPr>
        <w:spacing w:after="0"/>
      </w:pPr>
      <w:r>
        <w:separator/>
      </w:r>
    </w:p>
  </w:footnote>
  <w:footnote w:type="continuationSeparator" w:id="0">
    <w:p w14:paraId="656B83D5" w14:textId="77777777" w:rsidR="00D027E5" w:rsidRDefault="00D027E5" w:rsidP="006C4B32">
      <w:r>
        <w:continuationSeparator/>
      </w:r>
    </w:p>
  </w:footnote>
  <w:footnote w:type="continuationNotice" w:id="1">
    <w:p w14:paraId="6240EDC4" w14:textId="77777777" w:rsidR="00D027E5" w:rsidRPr="009E5C1B" w:rsidRDefault="00D027E5" w:rsidP="009E5C1B">
      <w:pPr>
        <w:pStyle w:val="Rodap"/>
      </w:pPr>
    </w:p>
  </w:footnote>
  <w:footnote w:id="2">
    <w:p w14:paraId="4FCC7291" w14:textId="77777777" w:rsidR="00AD17A8" w:rsidRDefault="00AD17A8"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AD17A8" w:rsidRDefault="00AD17A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TotalTime>
  <Pages>138</Pages>
  <Words>151028</Words>
  <Characters>815557</Characters>
  <Application>Microsoft Office Word</Application>
  <DocSecurity>0</DocSecurity>
  <Lines>6796</Lines>
  <Paragraphs>1929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964656</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28</cp:revision>
  <cp:lastPrinted>2009-10-30T04:46:00Z</cp:lastPrinted>
  <dcterms:created xsi:type="dcterms:W3CDTF">2020-12-27T19:44:00Z</dcterms:created>
  <dcterms:modified xsi:type="dcterms:W3CDTF">2021-01-03T23:34:00Z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