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430B66"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430B66"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2810123"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430B66"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w:t>
      </w:r>
      <w:proofErr w:type="gramStart"/>
      <w:r w:rsidRPr="00575B96">
        <w:rPr>
          <w:rFonts w:ascii="Arial" w:hAnsi="Arial" w:cs="Arial"/>
          <w:sz w:val="24"/>
          <w:szCs w:val="24"/>
          <w:lang w:val="en-US" w:eastAsia="pt-BR"/>
        </w:rPr>
        <w:t>Engineering</w:t>
      </w:r>
      <w:proofErr w:type="gramEnd"/>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430B66">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8F01AB"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8F01AB"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8F01AB"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8F01AB"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8F01AB"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8F01AB"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8F01AB"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8F01AB"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8F01AB"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430B66">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430B66">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430B66">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430B66">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430B66">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430B66">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430B66">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430B66">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430B66">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430B66">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430B66">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430B66">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430B66">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430B66">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430B66">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430B66">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430B66">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430B66">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430B66">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430B66">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430B66">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430B66">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430B66">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430B66">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430B66">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430B66">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430B66">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430B66">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430B66">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430B66">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430B66">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430B66">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430B66">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430B66">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430B66">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430B66">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430B66">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430B66">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430B66">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430B66">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430B66">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430B66">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430B66">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430B66">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430B66">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430B66">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337C68CA"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acreditar 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também pode trazer resultados positivos.</w:t>
      </w:r>
      <w:r w:rsidR="003E1E2B">
        <w:rPr>
          <w:rFonts w:ascii="Arial" w:hAnsi="Arial" w:cs="Arial"/>
          <w:sz w:val="24"/>
          <w:szCs w:val="24"/>
        </w:rPr>
        <w:t xml:space="preserve"> Vale ressaltar também que </w:t>
      </w:r>
      <w:r w:rsidR="00956998">
        <w:rPr>
          <w:rFonts w:ascii="Arial" w:hAnsi="Arial" w:cs="Arial"/>
          <w:sz w:val="24"/>
          <w:szCs w:val="24"/>
        </w:rPr>
        <w:t>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956998">
        <w:rPr>
          <w:rFonts w:ascii="Arial" w:hAnsi="Arial" w:cs="Arial"/>
          <w:sz w:val="24"/>
          <w:szCs w:val="24"/>
        </w:rPr>
        <w:t xml:space="preserve">.  </w:t>
      </w:r>
    </w:p>
    <w:p w14:paraId="4347EA8C" w14:textId="624C757B"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lastRenderedPageBreak/>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Pr="00D01DB5">
        <w:rPr>
          <w:rFonts w:ascii="Arial" w:hAnsi="Arial" w:cs="Arial"/>
          <w:sz w:val="24"/>
          <w:szCs w:val="24"/>
        </w:rPr>
        <w:t xml:space="preserve">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6E7B6FFB" w14:textId="50D4BC11"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lastRenderedPageBreak/>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8F01AB">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proofErr w:type="gramStart"/>
      <w:r w:rsidR="0024100A">
        <w:rPr>
          <w:rFonts w:ascii="Arial" w:hAnsi="Arial" w:cs="Arial"/>
          <w:sz w:val="24"/>
          <w:szCs w:val="24"/>
        </w:rPr>
        <w:t>leva-los</w:t>
      </w:r>
      <w:proofErr w:type="gramEnd"/>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 xml:space="preserve">é notável que existe uma </w:t>
      </w:r>
      <w:r>
        <w:rPr>
          <w:rFonts w:ascii="Arial" w:hAnsi="Arial" w:cs="Arial"/>
          <w:sz w:val="24"/>
          <w:szCs w:val="24"/>
        </w:rPr>
        <w:lastRenderedPageBreak/>
        <w:t>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lastRenderedPageBreak/>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lastRenderedPageBreak/>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w:t>
      </w:r>
      <w:r w:rsidR="00CD225B">
        <w:rPr>
          <w:rFonts w:ascii="Arial" w:hAnsi="Arial" w:cs="Arial"/>
          <w:sz w:val="24"/>
          <w:szCs w:val="24"/>
        </w:rPr>
        <w:lastRenderedPageBreak/>
        <w:t xml:space="preserve">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 xml:space="preserve">pode ser modificada ao </w:t>
      </w:r>
      <w:r w:rsidRPr="006A3EDF">
        <w:rPr>
          <w:rFonts w:ascii="Arial" w:hAnsi="Arial" w:cs="Arial"/>
          <w:sz w:val="24"/>
          <w:szCs w:val="24"/>
        </w:rPr>
        <w:lastRenderedPageBreak/>
        <w:t>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5D6533A"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8F01AB">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8F01AB">
        <w:rPr>
          <w:rFonts w:ascii="Arial" w:hAnsi="Arial" w:cs="Arial"/>
          <w:sz w:val="24"/>
          <w:szCs w:val="24"/>
        </w:rPr>
        <w:t xml:space="preserve">Para </w:t>
      </w:r>
      <w:r w:rsidRPr="001A70D6">
        <w:rPr>
          <w:rFonts w:ascii="Arial" w:hAnsi="Arial" w:cs="Arial"/>
          <w:sz w:val="24"/>
          <w:szCs w:val="24"/>
        </w:rPr>
        <w:fldChar w:fldCharType="begin" w:fldLock="1"/>
      </w:r>
      <w:r w:rsidRPr="008F01AB">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8F01AB">
        <w:rPr>
          <w:rFonts w:ascii="Arial" w:hAnsi="Arial" w:cs="Arial"/>
          <w:noProof/>
          <w:sz w:val="24"/>
          <w:szCs w:val="24"/>
        </w:rPr>
        <w:t>Maslach, Schaufeli, Leiter (2001)</w:t>
      </w:r>
      <w:r w:rsidRPr="001A70D6">
        <w:rPr>
          <w:rFonts w:ascii="Arial" w:hAnsi="Arial" w:cs="Arial"/>
          <w:sz w:val="24"/>
          <w:szCs w:val="24"/>
        </w:rPr>
        <w:fldChar w:fldCharType="end"/>
      </w:r>
      <w:r w:rsidRPr="008F01AB">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195B7CD2"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w:t>
      </w:r>
      <w:proofErr w:type="spellStart"/>
      <w:r w:rsidR="002A72FB" w:rsidRPr="00C16F83">
        <w:rPr>
          <w:rFonts w:ascii="Arial" w:hAnsi="Arial" w:cs="Arial"/>
          <w:sz w:val="24"/>
          <w:szCs w:val="24"/>
        </w:rPr>
        <w:t>malash</w:t>
      </w:r>
      <w:proofErr w:type="spellEnd"/>
      <w:r w:rsidR="002A72FB" w:rsidRPr="00C16F83">
        <w:rPr>
          <w:rFonts w:ascii="Arial" w:hAnsi="Arial" w:cs="Arial"/>
          <w:sz w:val="24"/>
          <w:szCs w:val="24"/>
        </w:rPr>
        <w:t>]</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6785049C"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CF5123" w:rsidRPr="00C16F83">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MASLACH, 2018; MASLACH; LEITER, 2016)","plainTextFormattedCitation":"(DANCEY; REIDY, 2007; LEITER; MASLACH, 2018; MASLACH; LEITER, 2016)","previouslyFormattedCitation":"(DANCEY; REIDY, 2007; LEITER; MASLACH, 2018)"},"properties":{"noteIndex":0},"schema":"https://github.com/citation-style-language/schema/raw/master/csl-citation.json"}</w:instrText>
      </w:r>
      <w:r w:rsidR="00CF5123" w:rsidRPr="00C16F83">
        <w:rPr>
          <w:rFonts w:ascii="Arial" w:hAnsi="Arial" w:cs="Arial"/>
          <w:sz w:val="24"/>
          <w:szCs w:val="24"/>
        </w:rPr>
        <w:fldChar w:fldCharType="separate"/>
      </w:r>
      <w:r w:rsidR="00CF5123" w:rsidRPr="00C16F83">
        <w:rPr>
          <w:rFonts w:ascii="Arial" w:hAnsi="Arial" w:cs="Arial"/>
          <w:noProof/>
          <w:sz w:val="24"/>
          <w:szCs w:val="24"/>
        </w:rPr>
        <w:t>(DANCEY; REIDY, 2007; LEITER; MASLACH, 2018; MASLACH;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3B5F13C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1993)","plainTextFormattedCitation":"(LEITER, 1993)","previouslyFormattedCitation":"(LEITER,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proofErr w:type="spellStart"/>
      <w:r w:rsidR="00051B54" w:rsidRPr="00C16F83">
        <w:rPr>
          <w:rStyle w:val="tlid-translation"/>
          <w:rFonts w:ascii="Arial" w:eastAsia="Calibri" w:hAnsi="Arial" w:cs="Arial"/>
          <w:sz w:val="24"/>
          <w:szCs w:val="24"/>
        </w:rPr>
        <w:t>individuos</w:t>
      </w:r>
      <w:proofErr w:type="spellEnd"/>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0253B08E"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C16868" w:rsidRPr="00C16F83">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0F2D65EE"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Pr="00C16F83">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(MASLACH;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6D48EAD5"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X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77777777"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5389337C"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5188FF7A" w14:textId="0FBDC696" w:rsidR="00D36A26" w:rsidRDefault="00D36A26" w:rsidP="00C16868">
      <w:pPr>
        <w:spacing w:line="360" w:lineRule="auto"/>
        <w:ind w:firstLine="360"/>
        <w:rPr>
          <w:rFonts w:ascii="Arial" w:hAnsi="Arial" w:cs="Arial"/>
          <w:sz w:val="24"/>
          <w:szCs w:val="24"/>
        </w:rPr>
      </w:pPr>
    </w:p>
    <w:p w14:paraId="7E78251B" w14:textId="62347AFC" w:rsidR="00D36A26" w:rsidRDefault="00D36A26" w:rsidP="00C16868">
      <w:pPr>
        <w:spacing w:line="360" w:lineRule="auto"/>
        <w:ind w:firstLine="360"/>
        <w:rPr>
          <w:rFonts w:ascii="Arial" w:hAnsi="Arial" w:cs="Arial"/>
          <w:sz w:val="24"/>
          <w:szCs w:val="24"/>
        </w:rPr>
      </w:pPr>
    </w:p>
    <w:p w14:paraId="125F1142" w14:textId="3BCC6E83" w:rsidR="00D36A26" w:rsidRPr="00D36A26" w:rsidRDefault="00D36A26" w:rsidP="00C16868">
      <w:pPr>
        <w:spacing w:line="360" w:lineRule="auto"/>
        <w:ind w:firstLine="360"/>
        <w:rPr>
          <w:rFonts w:ascii="Arial" w:hAnsi="Arial" w:cs="Arial"/>
          <w:color w:val="FF0000"/>
          <w:sz w:val="24"/>
          <w:szCs w:val="24"/>
        </w:rPr>
      </w:pPr>
      <w:r w:rsidRPr="00D36A26">
        <w:rPr>
          <w:color w:val="FF0000"/>
        </w:rPr>
        <w:t xml:space="preserve">Na década de 1940 Maslow (1970) estruturou esta teoria, que propõe que as necessidades humanas são passíveis de serem hierarquizadas em cinco níveis ascendentes: (1) necessidades fisiológicas – relacionadas à sobrevivência e à homeostase do organismo; (2) necessidades de segurança – relacionadas à segurança tanto física como emocional, familiar e social; (3) necessidades sociais – representadas pelo desejo de interagir socialmente, ser estimado e aceito, de pertencer a um grupo, necessidades de amizade e de amor; (4) necessidade de estima – diz respeito à necessidade do indivíduo em manter a </w:t>
      </w:r>
      <w:proofErr w:type="spellStart"/>
      <w:r w:rsidRPr="00D36A26">
        <w:rPr>
          <w:color w:val="FF0000"/>
        </w:rPr>
        <w:t>auto-estima</w:t>
      </w:r>
      <w:proofErr w:type="spellEnd"/>
      <w:r w:rsidRPr="00D36A26">
        <w:rPr>
          <w:color w:val="FF0000"/>
        </w:rPr>
        <w:t xml:space="preserve"> e ter a estima de outros, de desenvolver sentimentos de confiança, valor, capacidade, poder, prestígio, de ser útil e necessário; e (5) necessidades de </w:t>
      </w:r>
      <w:proofErr w:type="spellStart"/>
      <w:r w:rsidRPr="00D36A26">
        <w:rPr>
          <w:color w:val="FF0000"/>
        </w:rPr>
        <w:t>auto-realização</w:t>
      </w:r>
      <w:proofErr w:type="spellEnd"/>
      <w:r w:rsidRPr="00D36A26">
        <w:rPr>
          <w:color w:val="FF0000"/>
        </w:rPr>
        <w:t xml:space="preserve"> (ou </w:t>
      </w:r>
      <w:proofErr w:type="spellStart"/>
      <w:r w:rsidRPr="00D36A26">
        <w:rPr>
          <w:color w:val="FF0000"/>
        </w:rPr>
        <w:t>auto-atualização</w:t>
      </w:r>
      <w:proofErr w:type="spellEnd"/>
      <w:r w:rsidRPr="00D36A26">
        <w:rPr>
          <w:color w:val="FF0000"/>
        </w:rPr>
        <w:t xml:space="preserve">) – dizem respeito ao </w:t>
      </w:r>
      <w:proofErr w:type="spellStart"/>
      <w:r w:rsidRPr="00D36A26">
        <w:rPr>
          <w:color w:val="FF0000"/>
        </w:rPr>
        <w:t>auto-desenvolvimento</w:t>
      </w:r>
      <w:proofErr w:type="spellEnd"/>
      <w:r w:rsidRPr="00D36A26">
        <w:rPr>
          <w:color w:val="FF0000"/>
        </w:rPr>
        <w:t xml:space="preserve"> e à tendência dos indivíduos em tornar reais os seus potenciais. À medida em que as primeiras, ou necessidades mais básicas, fossem satisfeitas, surgiriam as necessidades dos níveis seguintes, até se chegar às mais elevadas. Porém, </w:t>
      </w:r>
      <w:proofErr w:type="spellStart"/>
      <w:r w:rsidRPr="00D36A26">
        <w:rPr>
          <w:color w:val="FF0000"/>
        </w:rPr>
        <w:t>esta</w:t>
      </w:r>
      <w:proofErr w:type="spellEnd"/>
      <w:r w:rsidRPr="00D36A26">
        <w:rPr>
          <w:color w:val="FF0000"/>
        </w:rPr>
        <w:t xml:space="preserve"> hierarquia não é rígida: necessidades mais elevadas podem surgir antes das mais básicas terem sido completamente satisfeitas, pois estes níveis podem ser interdependentes e justapostos (Maslow, 1970). Pérez-Ramos (1980, p. 49) ressalta ainda que “o modelo teórico de Maslow é importante para compreender e explicar o comportamento das pessoas na situação de trabalho, especialmente em termos de satisfação, enfatizando a tendência humana de progredir e ultrapassar os respectivos níveis da escala hierárquica” (de necessidades). De acordo com esta teoria, pode-se inferir que o trabalho tem papel importante para os indivíduos na medida em que os aspectos psicossociais do trabalho favoreçam ou dificultem a satisfação das necessidades humanas.</w:t>
      </w:r>
    </w:p>
    <w:p w14:paraId="35D51361" w14:textId="75A6154A" w:rsidR="00D659CE" w:rsidRDefault="00C16868" w:rsidP="00D659CE">
      <w:pPr>
        <w:spacing w:line="360" w:lineRule="auto"/>
        <w:ind w:firstLine="360"/>
        <w:rPr>
          <w:rFonts w:ascii="Arial" w:hAnsi="Arial" w:cs="Arial"/>
          <w:color w:val="FF0000"/>
          <w:sz w:val="24"/>
          <w:szCs w:val="24"/>
        </w:rPr>
      </w:pPr>
      <w:r w:rsidRPr="006A3EDF">
        <w:rPr>
          <w:rFonts w:ascii="Arial" w:hAnsi="Arial" w:cs="Arial"/>
          <w:sz w:val="24"/>
          <w:szCs w:val="24"/>
        </w:rPr>
        <w:t>Existem diversas teorias que definem e criam modelos para satisfação com trabalho</w:t>
      </w:r>
      <w:r w:rsidR="00FF0524">
        <w:rPr>
          <w:rFonts w:ascii="Arial" w:hAnsi="Arial" w:cs="Arial"/>
          <w:sz w:val="24"/>
          <w:szCs w:val="24"/>
        </w:rPr>
        <w:t>, várias delas estão muito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Pr>
          <w:rFonts w:ascii="Arial" w:hAnsi="Arial" w:cs="Arial"/>
          <w:color w:val="FF0000"/>
          <w:sz w:val="24"/>
          <w:szCs w:val="24"/>
        </w:rPr>
        <w:t>Frederick Herzberg (FONTE) desenvolve</w:t>
      </w:r>
      <w:r w:rsidR="006017FC">
        <w:rPr>
          <w:rFonts w:ascii="Arial" w:hAnsi="Arial" w:cs="Arial"/>
          <w:color w:val="FF0000"/>
          <w:sz w:val="24"/>
          <w:szCs w:val="24"/>
        </w:rPr>
        <w:t xml:space="preserve">ram </w:t>
      </w:r>
      <w:r w:rsidR="006B14FB">
        <w:rPr>
          <w:rFonts w:ascii="Arial" w:hAnsi="Arial" w:cs="Arial"/>
          <w:color w:val="FF0000"/>
          <w:sz w:val="24"/>
          <w:szCs w:val="24"/>
        </w:rPr>
        <w:t>uma teoria que busca explicar a satisfação e motivação no local de trabalho. Essa teoria, também chamada de teoria dos dois fatores ou como teoria higiene</w:t>
      </w:r>
      <w:r w:rsidR="00344CE0">
        <w:rPr>
          <w:rFonts w:ascii="Arial" w:hAnsi="Arial" w:cs="Arial"/>
          <w:color w:val="FF0000"/>
          <w:sz w:val="24"/>
          <w:szCs w:val="24"/>
        </w:rPr>
        <w:t>/</w:t>
      </w:r>
      <w:r w:rsidR="006B14FB">
        <w:rPr>
          <w:rFonts w:ascii="Arial" w:hAnsi="Arial" w:cs="Arial"/>
          <w:color w:val="FF0000"/>
          <w:sz w:val="24"/>
          <w:szCs w:val="24"/>
        </w:rPr>
        <w:t xml:space="preserve">motivador, afirma que a </w:t>
      </w:r>
      <w:r w:rsidR="00F1740F">
        <w:rPr>
          <w:rFonts w:ascii="Arial" w:hAnsi="Arial" w:cs="Arial"/>
          <w:color w:val="FF0000"/>
          <w:sz w:val="24"/>
          <w:szCs w:val="24"/>
        </w:rPr>
        <w:t>satisfação é</w:t>
      </w:r>
      <w:r w:rsidR="006B14FB">
        <w:rPr>
          <w:rFonts w:ascii="Arial" w:hAnsi="Arial" w:cs="Arial"/>
          <w:color w:val="FF0000"/>
          <w:sz w:val="24"/>
          <w:szCs w:val="24"/>
        </w:rPr>
        <w:t xml:space="preserve"> promovida por diferentes fato</w:t>
      </w:r>
      <w:r w:rsidR="00FF0524">
        <w:rPr>
          <w:rFonts w:ascii="Arial" w:hAnsi="Arial" w:cs="Arial"/>
          <w:color w:val="FF0000"/>
          <w:sz w:val="24"/>
          <w:szCs w:val="24"/>
        </w:rPr>
        <w:t>r</w:t>
      </w:r>
      <w:r w:rsidR="006B14FB">
        <w:rPr>
          <w:rFonts w:ascii="Arial" w:hAnsi="Arial" w:cs="Arial"/>
          <w:color w:val="FF0000"/>
          <w:sz w:val="24"/>
          <w:szCs w:val="24"/>
        </w:rPr>
        <w:t xml:space="preserve">es de motivação e </w:t>
      </w:r>
      <w:r w:rsidR="00FF0524">
        <w:rPr>
          <w:rFonts w:ascii="Arial" w:hAnsi="Arial" w:cs="Arial"/>
          <w:color w:val="FF0000"/>
          <w:sz w:val="24"/>
          <w:szCs w:val="24"/>
        </w:rPr>
        <w:t xml:space="preserve">de </w:t>
      </w:r>
      <w:r w:rsidR="006B14FB">
        <w:rPr>
          <w:rFonts w:ascii="Arial" w:hAnsi="Arial" w:cs="Arial"/>
          <w:color w:val="FF0000"/>
          <w:sz w:val="24"/>
          <w:szCs w:val="24"/>
        </w:rPr>
        <w:t xml:space="preserve">higiene. </w:t>
      </w:r>
    </w:p>
    <w:p w14:paraId="1C7D97B6" w14:textId="459A3A59" w:rsidR="00344CE0" w:rsidRPr="003B50CE"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 xml:space="preserve">Quando o indivíduo atinge </w:t>
      </w:r>
      <w:r w:rsidR="003B50CE" w:rsidRPr="003B50CE">
        <w:rPr>
          <w:rFonts w:ascii="Arial" w:hAnsi="Arial" w:cs="Arial"/>
          <w:sz w:val="24"/>
          <w:szCs w:val="24"/>
        </w:rPr>
        <w:lastRenderedPageBreak/>
        <w:t>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Já a motivação é influenciada por fatores de higiene, por exemplo, condições de trabalho e relações interpessoais.</w:t>
      </w:r>
      <w:r w:rsidRPr="003B50CE">
        <w:rPr>
          <w:rFonts w:ascii="Arial" w:hAnsi="Arial" w:cs="Arial"/>
          <w:sz w:val="24"/>
          <w:szCs w:val="24"/>
        </w:rPr>
        <w:t xml:space="preserve"> </w:t>
      </w:r>
    </w:p>
    <w:p w14:paraId="3E46D429" w14:textId="09EA88E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Com isso, 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todos os </w:t>
      </w:r>
      <w:r w:rsidR="00FF0524" w:rsidRPr="003B50CE">
        <w:rPr>
          <w:rFonts w:ascii="Arial" w:hAnsi="Arial" w:cs="Arial"/>
          <w:sz w:val="24"/>
          <w:szCs w:val="24"/>
        </w:rPr>
        <w:t>individuados</w:t>
      </w:r>
      <w:r w:rsidR="00D659CE" w:rsidRPr="003B50CE">
        <w:rPr>
          <w:rFonts w:ascii="Arial" w:hAnsi="Arial" w:cs="Arial"/>
          <w:sz w:val="24"/>
          <w:szCs w:val="24"/>
        </w:rPr>
        <w:t xml:space="preserve"> irão reagir da mesma maneira sobre o efeito dos fatores de motivação/higiene. </w:t>
      </w:r>
    </w:p>
    <w:p w14:paraId="0593304F" w14:textId="09123AF8" w:rsidR="00972953" w:rsidRDefault="00972953" w:rsidP="000E4E70">
      <w:pPr>
        <w:spacing w:line="360" w:lineRule="auto"/>
        <w:ind w:firstLine="360"/>
        <w:rPr>
          <w:rFonts w:ascii="Arial" w:hAnsi="Arial" w:cs="Arial"/>
          <w:sz w:val="24"/>
          <w:szCs w:val="24"/>
        </w:rPr>
      </w:pPr>
      <w:r>
        <w:rPr>
          <w:rFonts w:ascii="Arial" w:hAnsi="Arial" w:cs="Arial"/>
          <w:sz w:val="24"/>
          <w:szCs w:val="24"/>
        </w:rPr>
        <w:t xml:space="preserve">Outra </w:t>
      </w:r>
      <w:proofErr w:type="spellStart"/>
      <w:r>
        <w:rPr>
          <w:rFonts w:ascii="Arial" w:hAnsi="Arial" w:cs="Arial"/>
          <w:sz w:val="24"/>
          <w:szCs w:val="24"/>
        </w:rPr>
        <w:t>criticia</w:t>
      </w:r>
      <w:proofErr w:type="spellEnd"/>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proofErr w:type="spellStart"/>
      <w:r>
        <w:rPr>
          <w:rFonts w:ascii="Arial" w:hAnsi="Arial" w:cs="Arial"/>
          <w:sz w:val="24"/>
          <w:szCs w:val="24"/>
        </w:rPr>
        <w:t>dififucldade</w:t>
      </w:r>
      <w:proofErr w:type="spellEnd"/>
      <w:r>
        <w:rPr>
          <w:rFonts w:ascii="Arial" w:hAnsi="Arial" w:cs="Arial"/>
          <w:sz w:val="24"/>
          <w:szCs w:val="24"/>
        </w:rPr>
        <w:t xml:space="preserve"> para se testar a teoria </w:t>
      </w:r>
      <w:proofErr w:type="gramStart"/>
      <w:r>
        <w:rPr>
          <w:rFonts w:ascii="Arial" w:hAnsi="Arial" w:cs="Arial"/>
          <w:sz w:val="24"/>
          <w:szCs w:val="24"/>
        </w:rPr>
        <w:t>e também</w:t>
      </w:r>
      <w:proofErr w:type="gramEnd"/>
      <w:r>
        <w:rPr>
          <w:rFonts w:ascii="Arial" w:hAnsi="Arial" w:cs="Arial"/>
          <w:sz w:val="24"/>
          <w:szCs w:val="24"/>
        </w:rPr>
        <w:t xml:space="preserve"> limita </w:t>
      </w:r>
      <w:r w:rsidRPr="00972953">
        <w:rPr>
          <w:rFonts w:ascii="Arial" w:hAnsi="Arial" w:cs="Arial"/>
          <w:sz w:val="24"/>
          <w:szCs w:val="24"/>
        </w:rPr>
        <w:t xml:space="preserve">o grau em que a teoria pode ser usada para diagnosticar </w:t>
      </w:r>
      <w:r>
        <w:rPr>
          <w:rFonts w:ascii="Arial" w:hAnsi="Arial" w:cs="Arial"/>
          <w:sz w:val="24"/>
          <w:szCs w:val="24"/>
        </w:rPr>
        <w:t xml:space="preserve">o efeito de mudanças no design do trabalho. </w:t>
      </w:r>
    </w:p>
    <w:p w14:paraId="1B6CF26B" w14:textId="07218D77" w:rsidR="00D36A26" w:rsidRPr="00D36A26" w:rsidRDefault="00D36A26" w:rsidP="000E4E70">
      <w:pPr>
        <w:spacing w:line="360" w:lineRule="auto"/>
        <w:ind w:firstLine="360"/>
        <w:rPr>
          <w:rFonts w:ascii="Arial" w:hAnsi="Arial" w:cs="Arial"/>
          <w:color w:val="FF0000"/>
          <w:sz w:val="24"/>
          <w:szCs w:val="24"/>
        </w:rPr>
      </w:pPr>
      <w:r w:rsidRPr="00D36A26">
        <w:rPr>
          <w:color w:val="FF0000"/>
        </w:rPr>
        <w:t xml:space="preserve">Locke e </w:t>
      </w:r>
      <w:proofErr w:type="spellStart"/>
      <w:r w:rsidRPr="00D36A26">
        <w:rPr>
          <w:color w:val="FF0000"/>
        </w:rPr>
        <w:t>Whiting</w:t>
      </w:r>
      <w:proofErr w:type="spellEnd"/>
      <w:r w:rsidRPr="00D36A26">
        <w:rPr>
          <w:color w:val="FF0000"/>
        </w:rPr>
        <w:t xml:space="preserve"> (1974) e Locke (1976) relatam que alguns de seus estudos e de outros autores identificaram aspectos classificados por Herzberg como motivadores, e outros classificados como de higiene, como responsáveis tanto pela satisfação como pela insatisfação no trabalho, ou seja, que a mesma classe de eventos é responsável tanto por satisfação como por insatisfação.</w:t>
      </w:r>
    </w:p>
    <w:p w14:paraId="1FC4736E" w14:textId="73B13BD2" w:rsidR="002E2136" w:rsidRDefault="006F2C50" w:rsidP="002E2136">
      <w:pPr>
        <w:spacing w:line="360" w:lineRule="auto"/>
        <w:ind w:firstLine="360"/>
        <w:rPr>
          <w:rFonts w:ascii="Arial" w:hAnsi="Arial" w:cs="Arial"/>
          <w:color w:val="FF0000"/>
          <w:sz w:val="24"/>
          <w:szCs w:val="24"/>
        </w:rPr>
      </w:pPr>
      <w:r>
        <w:rPr>
          <w:rFonts w:ascii="Arial" w:hAnsi="Arial" w:cs="Arial"/>
          <w:color w:val="FF0000"/>
          <w:sz w:val="24"/>
          <w:szCs w:val="24"/>
        </w:rPr>
        <w:t xml:space="preserve"> Outra teoria que é utilizada </w:t>
      </w:r>
      <w:r w:rsidR="008F01AB">
        <w:rPr>
          <w:rFonts w:ascii="Arial" w:hAnsi="Arial" w:cs="Arial"/>
          <w:color w:val="FF0000"/>
          <w:sz w:val="24"/>
          <w:szCs w:val="24"/>
        </w:rPr>
        <w:t>na pesquisa sobre satisfação no trabalho</w:t>
      </w:r>
      <w:r>
        <w:rPr>
          <w:rFonts w:ascii="Arial" w:hAnsi="Arial" w:cs="Arial"/>
          <w:color w:val="FF0000"/>
          <w:sz w:val="24"/>
          <w:szCs w:val="24"/>
        </w:rPr>
        <w:t xml:space="preserve"> é a </w:t>
      </w:r>
      <w:r w:rsidR="00972A12" w:rsidRPr="00972A12">
        <w:rPr>
          <w:rFonts w:ascii="Arial" w:hAnsi="Arial" w:cs="Arial"/>
          <w:color w:val="FF0000"/>
          <w:sz w:val="24"/>
          <w:szCs w:val="24"/>
        </w:rPr>
        <w:t>teoria da equidade</w:t>
      </w:r>
      <w:r>
        <w:rPr>
          <w:rFonts w:ascii="Arial" w:hAnsi="Arial" w:cs="Arial"/>
          <w:color w:val="FF0000"/>
          <w:sz w:val="24"/>
          <w:szCs w:val="24"/>
        </w:rPr>
        <w:t xml:space="preserve"> de</w:t>
      </w:r>
      <w:r w:rsidR="00972A12" w:rsidRPr="00972A12">
        <w:rPr>
          <w:rFonts w:ascii="Arial" w:hAnsi="Arial" w:cs="Arial"/>
          <w:color w:val="FF0000"/>
          <w:sz w:val="24"/>
          <w:szCs w:val="24"/>
        </w:rPr>
        <w:t xml:space="preserve"> </w:t>
      </w:r>
      <w:proofErr w:type="spellStart"/>
      <w:r w:rsidR="00972A12" w:rsidRPr="00972A12">
        <w:rPr>
          <w:rFonts w:ascii="Arial" w:hAnsi="Arial" w:cs="Arial"/>
          <w:color w:val="FF0000"/>
          <w:sz w:val="24"/>
          <w:szCs w:val="24"/>
        </w:rPr>
        <w:t>Walster</w:t>
      </w:r>
      <w:proofErr w:type="spellEnd"/>
      <w:r w:rsidR="00972A12" w:rsidRPr="00972A12">
        <w:rPr>
          <w:rFonts w:ascii="Arial" w:hAnsi="Arial" w:cs="Arial"/>
          <w:color w:val="FF0000"/>
          <w:sz w:val="24"/>
          <w:szCs w:val="24"/>
        </w:rPr>
        <w:t xml:space="preserve">, </w:t>
      </w:r>
      <w:proofErr w:type="spellStart"/>
      <w:r w:rsidR="00972A12" w:rsidRPr="00972A12">
        <w:rPr>
          <w:rFonts w:ascii="Arial" w:hAnsi="Arial" w:cs="Arial"/>
          <w:color w:val="FF0000"/>
          <w:sz w:val="24"/>
          <w:szCs w:val="24"/>
        </w:rPr>
        <w:t>Berscheid</w:t>
      </w:r>
      <w:proofErr w:type="spellEnd"/>
      <w:r w:rsidR="00972A12" w:rsidRPr="00972A12">
        <w:rPr>
          <w:rFonts w:ascii="Arial" w:hAnsi="Arial" w:cs="Arial"/>
          <w:color w:val="FF0000"/>
          <w:sz w:val="24"/>
          <w:szCs w:val="24"/>
        </w:rPr>
        <w:t xml:space="preserve"> &amp; </w:t>
      </w:r>
      <w:proofErr w:type="spellStart"/>
      <w:r w:rsidR="00972A12" w:rsidRPr="00972A12">
        <w:rPr>
          <w:rFonts w:ascii="Arial" w:hAnsi="Arial" w:cs="Arial"/>
          <w:color w:val="FF0000"/>
          <w:sz w:val="24"/>
          <w:szCs w:val="24"/>
        </w:rPr>
        <w:t>Walster</w:t>
      </w:r>
      <w:proofErr w:type="spellEnd"/>
      <w:r w:rsidR="00972A12" w:rsidRPr="00972A12">
        <w:rPr>
          <w:rFonts w:ascii="Arial" w:hAnsi="Arial" w:cs="Arial"/>
          <w:color w:val="FF0000"/>
          <w:sz w:val="24"/>
          <w:szCs w:val="24"/>
        </w:rPr>
        <w:t xml:space="preserve"> (1973)</w:t>
      </w:r>
      <w:r>
        <w:rPr>
          <w:rFonts w:ascii="Arial" w:hAnsi="Arial" w:cs="Arial"/>
          <w:color w:val="FF0000"/>
          <w:sz w:val="24"/>
          <w:szCs w:val="24"/>
        </w:rPr>
        <w:t xml:space="preserve">. </w:t>
      </w:r>
      <w:r w:rsidR="00972A12" w:rsidRPr="00972A12">
        <w:rPr>
          <w:rFonts w:ascii="Arial" w:hAnsi="Arial" w:cs="Arial"/>
          <w:color w:val="FF0000"/>
          <w:sz w:val="24"/>
          <w:szCs w:val="24"/>
        </w:rPr>
        <w:t xml:space="preserve"> </w:t>
      </w:r>
      <w:r>
        <w:rPr>
          <w:rFonts w:ascii="Arial" w:hAnsi="Arial" w:cs="Arial"/>
          <w:color w:val="FF0000"/>
          <w:sz w:val="24"/>
          <w:szCs w:val="24"/>
        </w:rPr>
        <w:t>Es</w:t>
      </w:r>
      <w:r w:rsidR="008F01AB">
        <w:rPr>
          <w:rFonts w:ascii="Arial" w:hAnsi="Arial" w:cs="Arial"/>
          <w:color w:val="FF0000"/>
          <w:sz w:val="24"/>
          <w:szCs w:val="24"/>
        </w:rPr>
        <w:t>s</w:t>
      </w:r>
      <w:r>
        <w:rPr>
          <w:rFonts w:ascii="Arial" w:hAnsi="Arial" w:cs="Arial"/>
          <w:color w:val="FF0000"/>
          <w:sz w:val="24"/>
          <w:szCs w:val="24"/>
        </w:rPr>
        <w:t xml:space="preserve">a teoria tem como ponto central a percepção da pessoa quanto a justiça no que diz respeito as relações sociais. Para isso, a </w:t>
      </w:r>
      <w:r w:rsidR="002E2136">
        <w:rPr>
          <w:rFonts w:ascii="Arial" w:hAnsi="Arial" w:cs="Arial"/>
          <w:color w:val="FF0000"/>
          <w:sz w:val="24"/>
          <w:szCs w:val="24"/>
        </w:rPr>
        <w:t>teoria propõe</w:t>
      </w:r>
      <w:r>
        <w:rPr>
          <w:rFonts w:ascii="Arial" w:hAnsi="Arial" w:cs="Arial"/>
          <w:color w:val="FF0000"/>
          <w:sz w:val="24"/>
          <w:szCs w:val="24"/>
        </w:rPr>
        <w:t xml:space="preserve"> que durante uma troc</w:t>
      </w:r>
      <w:r w:rsidR="00972A12" w:rsidRPr="00972A12">
        <w:rPr>
          <w:rFonts w:ascii="Arial" w:hAnsi="Arial" w:cs="Arial"/>
          <w:color w:val="FF0000"/>
          <w:sz w:val="24"/>
          <w:szCs w:val="24"/>
        </w:rPr>
        <w:t xml:space="preserve">a social, </w:t>
      </w:r>
      <w:r>
        <w:rPr>
          <w:rFonts w:ascii="Arial" w:hAnsi="Arial" w:cs="Arial"/>
          <w:color w:val="FF0000"/>
          <w:sz w:val="24"/>
          <w:szCs w:val="24"/>
        </w:rPr>
        <w:t xml:space="preserve">o </w:t>
      </w:r>
      <w:r w:rsidR="004A21B9">
        <w:rPr>
          <w:rFonts w:ascii="Arial" w:hAnsi="Arial" w:cs="Arial"/>
          <w:color w:val="FF0000"/>
          <w:sz w:val="24"/>
          <w:szCs w:val="24"/>
        </w:rPr>
        <w:t>indivíduo faz</w:t>
      </w:r>
      <w:r>
        <w:rPr>
          <w:rFonts w:ascii="Arial" w:hAnsi="Arial" w:cs="Arial"/>
          <w:color w:val="FF0000"/>
          <w:sz w:val="24"/>
          <w:szCs w:val="24"/>
        </w:rPr>
        <w:t xml:space="preserve"> comparações interna e externas, com base nas suas experiencias e de seus pares para determinar o seu </w:t>
      </w:r>
      <w:r w:rsidR="002E2136">
        <w:rPr>
          <w:rFonts w:ascii="Arial" w:hAnsi="Arial" w:cs="Arial"/>
          <w:color w:val="FF0000"/>
          <w:sz w:val="24"/>
          <w:szCs w:val="24"/>
        </w:rPr>
        <w:t>comportamento atual.</w:t>
      </w:r>
      <w:r w:rsidR="00972A12" w:rsidRPr="00972A12">
        <w:rPr>
          <w:rFonts w:ascii="Arial" w:hAnsi="Arial" w:cs="Arial"/>
          <w:color w:val="FF0000"/>
          <w:sz w:val="24"/>
          <w:szCs w:val="24"/>
        </w:rPr>
        <w:t xml:space="preserve"> </w:t>
      </w:r>
      <w:proofErr w:type="spellStart"/>
      <w:r w:rsidR="00972A12" w:rsidRPr="00972A12">
        <w:rPr>
          <w:rFonts w:ascii="Arial" w:hAnsi="Arial" w:cs="Arial"/>
          <w:color w:val="FF0000"/>
          <w:sz w:val="24"/>
          <w:szCs w:val="24"/>
        </w:rPr>
        <w:t>Huseman</w:t>
      </w:r>
      <w:proofErr w:type="spellEnd"/>
      <w:r w:rsidR="00972A12" w:rsidRPr="00972A12">
        <w:rPr>
          <w:rFonts w:ascii="Arial" w:hAnsi="Arial" w:cs="Arial"/>
          <w:color w:val="FF0000"/>
          <w:sz w:val="24"/>
          <w:szCs w:val="24"/>
        </w:rPr>
        <w:t xml:space="preserve">, </w:t>
      </w:r>
      <w:proofErr w:type="spellStart"/>
      <w:r w:rsidR="00972A12" w:rsidRPr="00972A12">
        <w:rPr>
          <w:rFonts w:ascii="Arial" w:hAnsi="Arial" w:cs="Arial"/>
          <w:color w:val="FF0000"/>
          <w:sz w:val="24"/>
          <w:szCs w:val="24"/>
        </w:rPr>
        <w:t>Hatfield</w:t>
      </w:r>
      <w:proofErr w:type="spellEnd"/>
      <w:r w:rsidR="00972A12" w:rsidRPr="00972A12">
        <w:rPr>
          <w:rFonts w:ascii="Arial" w:hAnsi="Arial" w:cs="Arial"/>
          <w:color w:val="FF0000"/>
          <w:sz w:val="24"/>
          <w:szCs w:val="24"/>
        </w:rPr>
        <w:t xml:space="preserve"> &amp; Miles (1987) sugerem que se um </w:t>
      </w:r>
      <w:r w:rsidR="004A21B9">
        <w:rPr>
          <w:rFonts w:ascii="Arial" w:hAnsi="Arial" w:cs="Arial"/>
          <w:color w:val="FF0000"/>
          <w:sz w:val="24"/>
          <w:szCs w:val="24"/>
        </w:rPr>
        <w:t>indivíduo</w:t>
      </w:r>
      <w:r w:rsidR="002E2136">
        <w:rPr>
          <w:rFonts w:ascii="Arial" w:hAnsi="Arial" w:cs="Arial"/>
          <w:color w:val="FF0000"/>
          <w:sz w:val="24"/>
          <w:szCs w:val="24"/>
        </w:rPr>
        <w:t xml:space="preserve"> acreditar que existe diferença entre entradas e saídas de dois grupo</w:t>
      </w:r>
      <w:r w:rsidR="004A21B9">
        <w:rPr>
          <w:rFonts w:ascii="Arial" w:hAnsi="Arial" w:cs="Arial"/>
          <w:color w:val="FF0000"/>
          <w:sz w:val="24"/>
          <w:szCs w:val="24"/>
        </w:rPr>
        <w:t>s</w:t>
      </w:r>
      <w:r w:rsidR="002E2136">
        <w:rPr>
          <w:rFonts w:ascii="Arial" w:hAnsi="Arial" w:cs="Arial"/>
          <w:color w:val="FF0000"/>
          <w:sz w:val="24"/>
          <w:szCs w:val="24"/>
        </w:rPr>
        <w:t xml:space="preserve"> sociais ou indivíduos, ele deverá ficar insatisfeito porque acredita que a equidade foi afetada. </w:t>
      </w:r>
      <w:r w:rsidR="00972A12" w:rsidRPr="00972A12">
        <w:rPr>
          <w:rFonts w:ascii="Arial" w:hAnsi="Arial" w:cs="Arial"/>
          <w:color w:val="FF0000"/>
          <w:sz w:val="24"/>
          <w:szCs w:val="24"/>
        </w:rPr>
        <w:t xml:space="preserve"> </w:t>
      </w:r>
    </w:p>
    <w:p w14:paraId="3AF72FB9" w14:textId="0FAD12FA" w:rsidR="002E2136" w:rsidRDefault="002E2136" w:rsidP="002E2136">
      <w:pPr>
        <w:spacing w:line="360" w:lineRule="auto"/>
        <w:ind w:firstLine="360"/>
        <w:rPr>
          <w:rFonts w:ascii="Arial" w:hAnsi="Arial" w:cs="Arial"/>
          <w:color w:val="FF0000"/>
          <w:sz w:val="24"/>
          <w:szCs w:val="24"/>
        </w:rPr>
      </w:pPr>
      <w:r>
        <w:rPr>
          <w:rFonts w:ascii="Arial" w:hAnsi="Arial" w:cs="Arial"/>
          <w:color w:val="FF0000"/>
          <w:sz w:val="24"/>
          <w:szCs w:val="24"/>
        </w:rPr>
        <w:t>Por exemplo, a</w:t>
      </w:r>
      <w:r w:rsidR="00972A12" w:rsidRPr="00972A12">
        <w:rPr>
          <w:rFonts w:ascii="Arial" w:hAnsi="Arial" w:cs="Arial"/>
          <w:color w:val="FF0000"/>
          <w:sz w:val="24"/>
          <w:szCs w:val="24"/>
        </w:rPr>
        <w:t xml:space="preserve">s entradas </w:t>
      </w:r>
      <w:r>
        <w:rPr>
          <w:rFonts w:ascii="Arial" w:hAnsi="Arial" w:cs="Arial"/>
          <w:color w:val="FF0000"/>
          <w:sz w:val="24"/>
          <w:szCs w:val="24"/>
        </w:rPr>
        <w:t>podem ser</w:t>
      </w:r>
      <w:r w:rsidR="00972A12" w:rsidRPr="00972A12">
        <w:rPr>
          <w:rFonts w:ascii="Arial" w:hAnsi="Arial" w:cs="Arial"/>
          <w:color w:val="FF0000"/>
          <w:sz w:val="24"/>
          <w:szCs w:val="24"/>
        </w:rPr>
        <w:t xml:space="preserve"> a qualidade e a quantidade das contribuições do funcionário para o seu trabalho</w:t>
      </w:r>
      <w:r>
        <w:rPr>
          <w:rFonts w:ascii="Arial" w:hAnsi="Arial" w:cs="Arial"/>
          <w:color w:val="FF0000"/>
          <w:sz w:val="24"/>
          <w:szCs w:val="24"/>
        </w:rPr>
        <w:t>, como tempo, esforço, compromisso</w:t>
      </w:r>
      <w:r w:rsidR="00972A12" w:rsidRPr="00972A12">
        <w:rPr>
          <w:rFonts w:ascii="Arial" w:hAnsi="Arial" w:cs="Arial"/>
          <w:color w:val="FF0000"/>
          <w:sz w:val="24"/>
          <w:szCs w:val="24"/>
        </w:rPr>
        <w:t xml:space="preserve">, apoio de colegas de </w:t>
      </w:r>
      <w:proofErr w:type="gramStart"/>
      <w:r w:rsidR="00972A12" w:rsidRPr="00972A12">
        <w:rPr>
          <w:rFonts w:ascii="Arial" w:hAnsi="Arial" w:cs="Arial"/>
          <w:color w:val="FF0000"/>
          <w:sz w:val="24"/>
          <w:szCs w:val="24"/>
        </w:rPr>
        <w:t xml:space="preserve">trabalho e </w:t>
      </w:r>
      <w:r>
        <w:rPr>
          <w:rFonts w:ascii="Arial" w:hAnsi="Arial" w:cs="Arial"/>
          <w:color w:val="FF0000"/>
          <w:sz w:val="24"/>
          <w:szCs w:val="24"/>
        </w:rPr>
        <w:t>etc</w:t>
      </w:r>
      <w:r w:rsidR="00972A12" w:rsidRPr="00972A12">
        <w:rPr>
          <w:rFonts w:ascii="Arial" w:hAnsi="Arial" w:cs="Arial"/>
          <w:color w:val="FF0000"/>
          <w:sz w:val="24"/>
          <w:szCs w:val="24"/>
        </w:rPr>
        <w:t>.</w:t>
      </w:r>
      <w:proofErr w:type="gramEnd"/>
      <w:r w:rsidR="00972A12" w:rsidRPr="00972A12">
        <w:rPr>
          <w:rFonts w:ascii="Arial" w:hAnsi="Arial" w:cs="Arial"/>
          <w:color w:val="FF0000"/>
          <w:sz w:val="24"/>
          <w:szCs w:val="24"/>
        </w:rPr>
        <w:t xml:space="preserve"> </w:t>
      </w:r>
      <w:r>
        <w:rPr>
          <w:rFonts w:ascii="Arial" w:hAnsi="Arial" w:cs="Arial"/>
          <w:color w:val="FF0000"/>
          <w:sz w:val="24"/>
          <w:szCs w:val="24"/>
        </w:rPr>
        <w:t xml:space="preserve">Já as saídas são </w:t>
      </w:r>
      <w:r w:rsidR="00972A12" w:rsidRPr="00972A12">
        <w:rPr>
          <w:rFonts w:ascii="Arial" w:hAnsi="Arial" w:cs="Arial"/>
          <w:color w:val="FF0000"/>
          <w:sz w:val="24"/>
          <w:szCs w:val="24"/>
        </w:rPr>
        <w:t xml:space="preserve">as </w:t>
      </w:r>
      <w:r w:rsidR="00AE5381">
        <w:rPr>
          <w:rFonts w:ascii="Arial" w:hAnsi="Arial" w:cs="Arial"/>
          <w:color w:val="FF0000"/>
          <w:sz w:val="24"/>
          <w:szCs w:val="24"/>
        </w:rPr>
        <w:t>percepções</w:t>
      </w:r>
      <w:r w:rsidR="00972A12" w:rsidRPr="00972A12">
        <w:rPr>
          <w:rFonts w:ascii="Arial" w:hAnsi="Arial" w:cs="Arial"/>
          <w:color w:val="FF0000"/>
          <w:sz w:val="24"/>
          <w:szCs w:val="24"/>
        </w:rPr>
        <w:t xml:space="preserve"> positivas e negativas que um indivíduo </w:t>
      </w:r>
      <w:r w:rsidR="00AE5381">
        <w:rPr>
          <w:rFonts w:ascii="Arial" w:hAnsi="Arial" w:cs="Arial"/>
          <w:color w:val="FF0000"/>
          <w:sz w:val="24"/>
          <w:szCs w:val="24"/>
        </w:rPr>
        <w:t>entende</w:t>
      </w:r>
      <w:r w:rsidR="00972A12" w:rsidRPr="00972A12">
        <w:rPr>
          <w:rFonts w:ascii="Arial" w:hAnsi="Arial" w:cs="Arial"/>
          <w:color w:val="FF0000"/>
          <w:sz w:val="24"/>
          <w:szCs w:val="24"/>
        </w:rPr>
        <w:t xml:space="preserve"> como </w:t>
      </w:r>
      <w:r w:rsidR="00456C6A">
        <w:rPr>
          <w:rFonts w:ascii="Arial" w:hAnsi="Arial" w:cs="Arial"/>
          <w:color w:val="FF0000"/>
          <w:sz w:val="24"/>
          <w:szCs w:val="24"/>
        </w:rPr>
        <w:t>resultados</w:t>
      </w:r>
      <w:r w:rsidR="00AE5381">
        <w:rPr>
          <w:rFonts w:ascii="Arial" w:hAnsi="Arial" w:cs="Arial"/>
          <w:color w:val="FF0000"/>
          <w:sz w:val="24"/>
          <w:szCs w:val="24"/>
        </w:rPr>
        <w:t xml:space="preserve"> das entradas</w:t>
      </w:r>
      <w:r>
        <w:rPr>
          <w:rFonts w:ascii="Arial" w:hAnsi="Arial" w:cs="Arial"/>
          <w:color w:val="FF0000"/>
          <w:sz w:val="24"/>
          <w:szCs w:val="24"/>
        </w:rPr>
        <w:t>, por exemplo, segurança do emprego, salário</w:t>
      </w:r>
      <w:r w:rsidR="00AE5381">
        <w:rPr>
          <w:rFonts w:ascii="Arial" w:hAnsi="Arial" w:cs="Arial"/>
          <w:color w:val="FF0000"/>
          <w:sz w:val="24"/>
          <w:szCs w:val="24"/>
        </w:rPr>
        <w:t xml:space="preserve">, </w:t>
      </w:r>
      <w:proofErr w:type="gramStart"/>
      <w:r>
        <w:rPr>
          <w:rFonts w:ascii="Arial" w:hAnsi="Arial" w:cs="Arial"/>
          <w:color w:val="FF0000"/>
          <w:sz w:val="24"/>
          <w:szCs w:val="24"/>
        </w:rPr>
        <w:t>reputação</w:t>
      </w:r>
      <w:r w:rsidR="00AE5381">
        <w:rPr>
          <w:rFonts w:ascii="Arial" w:hAnsi="Arial" w:cs="Arial"/>
          <w:color w:val="FF0000"/>
          <w:sz w:val="24"/>
          <w:szCs w:val="24"/>
        </w:rPr>
        <w:t xml:space="preserve"> e etc</w:t>
      </w:r>
      <w:r w:rsidR="00972A12" w:rsidRPr="00972A12">
        <w:rPr>
          <w:rFonts w:ascii="Arial" w:hAnsi="Arial" w:cs="Arial"/>
          <w:color w:val="FF0000"/>
          <w:sz w:val="24"/>
          <w:szCs w:val="24"/>
        </w:rPr>
        <w:t>.</w:t>
      </w:r>
      <w:proofErr w:type="gramEnd"/>
      <w:r w:rsidR="00972A12" w:rsidRPr="00972A12">
        <w:rPr>
          <w:rFonts w:ascii="Arial" w:hAnsi="Arial" w:cs="Arial"/>
          <w:color w:val="FF0000"/>
          <w:sz w:val="24"/>
          <w:szCs w:val="24"/>
        </w:rPr>
        <w:t xml:space="preserve"> </w:t>
      </w:r>
    </w:p>
    <w:p w14:paraId="5F28A68E" w14:textId="7DBDB976" w:rsidR="006A3730" w:rsidRDefault="004A21B9" w:rsidP="006A3730">
      <w:pPr>
        <w:shd w:val="clear" w:color="auto" w:fill="FFFFFF"/>
        <w:spacing w:after="0" w:line="360" w:lineRule="auto"/>
        <w:ind w:firstLine="360"/>
        <w:rPr>
          <w:rFonts w:ascii="Arial" w:hAnsi="Arial" w:cs="Arial"/>
          <w:color w:val="FF0000"/>
          <w:sz w:val="24"/>
          <w:szCs w:val="24"/>
        </w:rPr>
      </w:pPr>
      <w:r>
        <w:rPr>
          <w:rFonts w:ascii="Arial" w:hAnsi="Arial" w:cs="Arial"/>
          <w:color w:val="FF0000"/>
          <w:sz w:val="24"/>
          <w:szCs w:val="24"/>
        </w:rPr>
        <w:t xml:space="preserve">A teoria afirma que com base em experiências passadas e de outras pessoas, o indivíduo faz comparações sobre os esforços, ou seja, sobre a quantidade de entradas que ele tem que colocar em uma determinada ação, e espera que a saída seja semelhante ao que ele já viveu em outras situações ou ele observou de situações de </w:t>
      </w:r>
      <w:r>
        <w:rPr>
          <w:rFonts w:ascii="Arial" w:hAnsi="Arial" w:cs="Arial"/>
          <w:color w:val="FF0000"/>
          <w:sz w:val="24"/>
          <w:szCs w:val="24"/>
        </w:rPr>
        <w:lastRenderedPageBreak/>
        <w:t xml:space="preserve">outras pessoas.  </w:t>
      </w:r>
      <w:r w:rsidR="006A3730" w:rsidRPr="006A3730">
        <w:rPr>
          <w:rFonts w:ascii="Arial" w:hAnsi="Arial" w:cs="Arial"/>
          <w:color w:val="FF0000"/>
          <w:sz w:val="24"/>
          <w:szCs w:val="24"/>
        </w:rPr>
        <w:t xml:space="preserve">Essa comparação, frequentemente feita </w:t>
      </w:r>
      <w:r w:rsidR="006A3730">
        <w:rPr>
          <w:rFonts w:ascii="Arial" w:hAnsi="Arial" w:cs="Arial"/>
          <w:color w:val="FF0000"/>
          <w:sz w:val="24"/>
          <w:szCs w:val="24"/>
        </w:rPr>
        <w:t xml:space="preserve">a partir de situações vividas por outros indivíduos </w:t>
      </w:r>
      <w:r w:rsidR="006A3730" w:rsidRPr="006A3730">
        <w:rPr>
          <w:rFonts w:ascii="Arial" w:hAnsi="Arial" w:cs="Arial"/>
          <w:color w:val="FF0000"/>
          <w:sz w:val="24"/>
          <w:szCs w:val="24"/>
        </w:rPr>
        <w:t xml:space="preserve">tem </w:t>
      </w:r>
      <w:r w:rsidR="006A3730">
        <w:rPr>
          <w:rFonts w:ascii="Arial" w:hAnsi="Arial" w:cs="Arial"/>
          <w:color w:val="FF0000"/>
          <w:sz w:val="24"/>
          <w:szCs w:val="24"/>
        </w:rPr>
        <w:t>como</w:t>
      </w:r>
      <w:r w:rsidR="006A3730" w:rsidRPr="006A3730">
        <w:rPr>
          <w:rFonts w:ascii="Arial" w:hAnsi="Arial" w:cs="Arial"/>
          <w:color w:val="FF0000"/>
          <w:sz w:val="24"/>
          <w:szCs w:val="24"/>
        </w:rPr>
        <w:t xml:space="preserve"> objetivo de determinar se essa relação é</w:t>
      </w:r>
      <w:r w:rsidR="006A3730">
        <w:rPr>
          <w:rFonts w:ascii="Arial" w:hAnsi="Arial" w:cs="Arial"/>
          <w:color w:val="FF0000"/>
          <w:sz w:val="24"/>
          <w:szCs w:val="24"/>
        </w:rPr>
        <w:t xml:space="preserve"> </w:t>
      </w:r>
      <w:r w:rsidR="006A3730" w:rsidRPr="006A3730">
        <w:rPr>
          <w:rFonts w:ascii="Arial" w:hAnsi="Arial" w:cs="Arial"/>
          <w:color w:val="FF0000"/>
          <w:sz w:val="24"/>
          <w:szCs w:val="24"/>
        </w:rPr>
        <w:t>equitativa</w:t>
      </w:r>
      <w:r w:rsidR="006A3730">
        <w:rPr>
          <w:rFonts w:ascii="Arial" w:hAnsi="Arial" w:cs="Arial"/>
          <w:color w:val="FF0000"/>
          <w:sz w:val="24"/>
          <w:szCs w:val="24"/>
        </w:rPr>
        <w:t>.</w:t>
      </w:r>
    </w:p>
    <w:p w14:paraId="22746EED" w14:textId="1013EE47" w:rsidR="002E2136" w:rsidRDefault="00456C6A" w:rsidP="00456C6A">
      <w:pPr>
        <w:shd w:val="clear" w:color="auto" w:fill="FFFFFF"/>
        <w:spacing w:after="0" w:line="360" w:lineRule="auto"/>
        <w:ind w:firstLine="360"/>
        <w:rPr>
          <w:rFonts w:ascii="Arial" w:hAnsi="Arial" w:cs="Arial"/>
          <w:color w:val="FF0000"/>
          <w:sz w:val="24"/>
          <w:szCs w:val="24"/>
        </w:rPr>
      </w:pPr>
      <w:r>
        <w:rPr>
          <w:rFonts w:ascii="Arial" w:hAnsi="Arial" w:cs="Arial"/>
          <w:color w:val="FF0000"/>
          <w:sz w:val="24"/>
          <w:szCs w:val="24"/>
        </w:rPr>
        <w:t xml:space="preserve">Com base no exposto, a teoria da equidade tem </w:t>
      </w:r>
      <w:r w:rsidR="00253BAB">
        <w:rPr>
          <w:rFonts w:ascii="Arial" w:hAnsi="Arial" w:cs="Arial"/>
          <w:color w:val="FF0000"/>
          <w:sz w:val="24"/>
          <w:szCs w:val="24"/>
        </w:rPr>
        <w:t>como</w:t>
      </w:r>
      <w:r>
        <w:rPr>
          <w:rFonts w:ascii="Arial" w:hAnsi="Arial" w:cs="Arial"/>
          <w:color w:val="FF0000"/>
          <w:sz w:val="24"/>
          <w:szCs w:val="24"/>
        </w:rPr>
        <w:t xml:space="preserve"> principal ponto positivo a importância da percepção do </w:t>
      </w:r>
      <w:r w:rsidR="00253BAB">
        <w:rPr>
          <w:rFonts w:ascii="Arial" w:hAnsi="Arial" w:cs="Arial"/>
          <w:color w:val="FF0000"/>
          <w:sz w:val="24"/>
          <w:szCs w:val="24"/>
        </w:rPr>
        <w:t>indivíduo</w:t>
      </w:r>
      <w:r>
        <w:rPr>
          <w:rFonts w:ascii="Arial" w:hAnsi="Arial" w:cs="Arial"/>
          <w:color w:val="FF0000"/>
          <w:sz w:val="24"/>
          <w:szCs w:val="24"/>
        </w:rPr>
        <w:t xml:space="preserve"> sobre a situação que ele está vivendo, </w:t>
      </w:r>
      <w:r w:rsidR="00253BAB">
        <w:rPr>
          <w:rFonts w:ascii="Arial" w:hAnsi="Arial" w:cs="Arial"/>
          <w:color w:val="FF0000"/>
          <w:sz w:val="24"/>
          <w:szCs w:val="24"/>
        </w:rPr>
        <w:t>contudo,</w:t>
      </w:r>
      <w:r>
        <w:rPr>
          <w:rFonts w:ascii="Arial" w:hAnsi="Arial" w:cs="Arial"/>
          <w:color w:val="FF0000"/>
          <w:sz w:val="24"/>
          <w:szCs w:val="24"/>
        </w:rPr>
        <w:t xml:space="preserve"> ela falha </w:t>
      </w:r>
      <w:r w:rsidR="00253BAB">
        <w:rPr>
          <w:rFonts w:ascii="Arial" w:hAnsi="Arial" w:cs="Arial"/>
          <w:color w:val="FF0000"/>
          <w:sz w:val="24"/>
          <w:szCs w:val="24"/>
        </w:rPr>
        <w:t>em</w:t>
      </w:r>
      <w:r>
        <w:rPr>
          <w:rFonts w:ascii="Arial" w:hAnsi="Arial" w:cs="Arial"/>
          <w:color w:val="FF0000"/>
          <w:sz w:val="24"/>
          <w:szCs w:val="24"/>
        </w:rPr>
        <w:t xml:space="preserve"> predizer a existência de alguma inequidade, visto que tudo depende das experiências vividas pelo individuo, </w:t>
      </w:r>
      <w:r w:rsidR="00253BAB">
        <w:rPr>
          <w:rFonts w:ascii="Arial" w:hAnsi="Arial" w:cs="Arial"/>
          <w:color w:val="FF0000"/>
          <w:sz w:val="24"/>
          <w:szCs w:val="24"/>
        </w:rPr>
        <w:t>dificultado assim a investigação de relacionamentos entre fatores.</w:t>
      </w:r>
    </w:p>
    <w:p w14:paraId="1E9EBB13" w14:textId="3DA03F3A" w:rsidR="006B14FB" w:rsidRPr="00D36A26" w:rsidRDefault="006F2C50" w:rsidP="000E4E70">
      <w:pPr>
        <w:spacing w:line="360" w:lineRule="auto"/>
        <w:ind w:firstLine="360"/>
        <w:rPr>
          <w:rFonts w:ascii="Arial" w:hAnsi="Arial" w:cs="Arial"/>
          <w:color w:val="FF0000"/>
          <w:sz w:val="24"/>
          <w:szCs w:val="24"/>
        </w:rPr>
      </w:pPr>
      <w:r w:rsidRPr="00D36A26">
        <w:rPr>
          <w:rFonts w:ascii="Arial" w:hAnsi="Arial" w:cs="Arial"/>
          <w:color w:val="FF0000"/>
          <w:sz w:val="24"/>
          <w:szCs w:val="24"/>
        </w:rPr>
        <w:t xml:space="preserve">Uma outra teoria que trata da </w:t>
      </w:r>
      <w:r w:rsidR="00253BAB" w:rsidRPr="00D36A26">
        <w:rPr>
          <w:rFonts w:ascii="Arial" w:hAnsi="Arial" w:cs="Arial"/>
          <w:color w:val="FF0000"/>
          <w:sz w:val="24"/>
          <w:szCs w:val="24"/>
        </w:rPr>
        <w:t>motivação,</w:t>
      </w:r>
      <w:r w:rsidRPr="00D36A26">
        <w:rPr>
          <w:rFonts w:ascii="Arial" w:hAnsi="Arial" w:cs="Arial"/>
          <w:color w:val="FF0000"/>
          <w:sz w:val="24"/>
          <w:szCs w:val="24"/>
        </w:rPr>
        <w:t xml:space="preserve"> mas que também é usada para explicar a satisfação é a </w:t>
      </w:r>
      <w:r w:rsidR="00253BAB" w:rsidRPr="00D36A26">
        <w:rPr>
          <w:rFonts w:ascii="Arial" w:hAnsi="Arial" w:cs="Arial"/>
          <w:color w:val="FF0000"/>
          <w:sz w:val="24"/>
          <w:szCs w:val="24"/>
        </w:rPr>
        <w:t xml:space="preserve">proposta por </w:t>
      </w:r>
      <w:r w:rsidR="00B05FB6" w:rsidRPr="00D36A26">
        <w:rPr>
          <w:rFonts w:ascii="Arial" w:hAnsi="Arial" w:cs="Arial"/>
          <w:color w:val="FF0000"/>
          <w:sz w:val="24"/>
          <w:szCs w:val="24"/>
        </w:rPr>
        <w:t>Hackman e Oldham (1974), também chamada de teoria das características do trabalho. H</w:t>
      </w:r>
      <w:r w:rsidR="006B14FB" w:rsidRPr="00D36A26">
        <w:rPr>
          <w:rFonts w:ascii="Arial" w:hAnsi="Arial" w:cs="Arial"/>
          <w:color w:val="FF0000"/>
          <w:sz w:val="24"/>
          <w:szCs w:val="24"/>
        </w:rPr>
        <w:t>ackman e Oldham (1974)</w:t>
      </w:r>
      <w:r w:rsidR="00B05FB6" w:rsidRPr="00D36A26">
        <w:rPr>
          <w:rFonts w:ascii="Arial" w:hAnsi="Arial" w:cs="Arial"/>
          <w:color w:val="FF0000"/>
          <w:sz w:val="24"/>
          <w:szCs w:val="24"/>
        </w:rPr>
        <w:t xml:space="preserve"> cometam que </w:t>
      </w:r>
      <w:r w:rsidR="006B14FB" w:rsidRPr="00D36A26">
        <w:rPr>
          <w:rFonts w:ascii="Arial" w:hAnsi="Arial" w:cs="Arial"/>
          <w:color w:val="FF0000"/>
          <w:sz w:val="24"/>
          <w:szCs w:val="24"/>
        </w:rPr>
        <w:t>satisfação seria determinada por estados psicológicos</w:t>
      </w:r>
      <w:r w:rsidR="00670B01" w:rsidRPr="00D36A26">
        <w:rPr>
          <w:rFonts w:ascii="Arial" w:hAnsi="Arial" w:cs="Arial"/>
          <w:color w:val="FF0000"/>
          <w:sz w:val="24"/>
          <w:szCs w:val="24"/>
        </w:rPr>
        <w:t>. Esses estados são denominados de percepção do significado do trabalho,</w:t>
      </w:r>
      <w:r w:rsidR="00866097" w:rsidRPr="00D36A26">
        <w:rPr>
          <w:rFonts w:ascii="Arial" w:hAnsi="Arial" w:cs="Arial"/>
          <w:color w:val="FF0000"/>
          <w:sz w:val="24"/>
          <w:szCs w:val="24"/>
        </w:rPr>
        <w:t xml:space="preserve"> percepção da</w:t>
      </w:r>
      <w:r w:rsidR="00670B01" w:rsidRPr="00D36A26">
        <w:rPr>
          <w:rFonts w:ascii="Arial" w:hAnsi="Arial" w:cs="Arial"/>
          <w:color w:val="FF0000"/>
          <w:sz w:val="24"/>
          <w:szCs w:val="24"/>
        </w:rPr>
        <w:t xml:space="preserve"> responsabilidade d</w:t>
      </w:r>
      <w:r w:rsidR="00866097" w:rsidRPr="00D36A26">
        <w:rPr>
          <w:rFonts w:ascii="Arial" w:hAnsi="Arial" w:cs="Arial"/>
          <w:color w:val="FF0000"/>
          <w:sz w:val="24"/>
          <w:szCs w:val="24"/>
        </w:rPr>
        <w:t xml:space="preserve">o trabalho, e conhecimento dos resultados do trabalho. Esses estados </w:t>
      </w:r>
      <w:r w:rsidR="00D36A26" w:rsidRPr="00D36A26">
        <w:rPr>
          <w:rFonts w:ascii="Arial" w:hAnsi="Arial" w:cs="Arial"/>
          <w:color w:val="FF0000"/>
          <w:sz w:val="24"/>
          <w:szCs w:val="24"/>
        </w:rPr>
        <w:t>psicológicos são</w:t>
      </w:r>
      <w:r w:rsidR="006B14FB" w:rsidRPr="00D36A26">
        <w:rPr>
          <w:rFonts w:ascii="Arial" w:hAnsi="Arial" w:cs="Arial"/>
          <w:color w:val="FF0000"/>
          <w:sz w:val="24"/>
          <w:szCs w:val="24"/>
        </w:rPr>
        <w:t xml:space="preserve"> causados por cinco características centrais do trabalho: variedade</w:t>
      </w:r>
      <w:r w:rsidR="00B05FB6" w:rsidRPr="00D36A26">
        <w:rPr>
          <w:rFonts w:ascii="Arial" w:hAnsi="Arial" w:cs="Arial"/>
          <w:color w:val="FF0000"/>
          <w:sz w:val="24"/>
          <w:szCs w:val="24"/>
        </w:rPr>
        <w:t xml:space="preserve"> da tarefa,</w:t>
      </w:r>
      <w:r w:rsidR="006B14FB" w:rsidRPr="00D36A26">
        <w:rPr>
          <w:rFonts w:ascii="Arial" w:hAnsi="Arial" w:cs="Arial"/>
          <w:color w:val="FF0000"/>
          <w:sz w:val="24"/>
          <w:szCs w:val="24"/>
        </w:rPr>
        <w:t xml:space="preserve"> significância</w:t>
      </w:r>
      <w:r w:rsidR="00B05FB6" w:rsidRPr="00D36A26">
        <w:rPr>
          <w:rFonts w:ascii="Arial" w:hAnsi="Arial" w:cs="Arial"/>
          <w:color w:val="FF0000"/>
          <w:sz w:val="24"/>
          <w:szCs w:val="24"/>
        </w:rPr>
        <w:t xml:space="preserve"> da tarefa, identidade da tarefa</w:t>
      </w:r>
      <w:r w:rsidR="00670B01" w:rsidRPr="00D36A26">
        <w:rPr>
          <w:rFonts w:ascii="Arial" w:hAnsi="Arial" w:cs="Arial"/>
          <w:color w:val="FF0000"/>
          <w:sz w:val="24"/>
          <w:szCs w:val="24"/>
        </w:rPr>
        <w:t>,</w:t>
      </w:r>
      <w:r w:rsidR="00B05FB6" w:rsidRPr="00D36A26">
        <w:rPr>
          <w:rFonts w:ascii="Arial" w:hAnsi="Arial" w:cs="Arial"/>
          <w:color w:val="FF0000"/>
          <w:sz w:val="24"/>
          <w:szCs w:val="24"/>
        </w:rPr>
        <w:t xml:space="preserve"> </w:t>
      </w:r>
      <w:r w:rsidR="006B14FB" w:rsidRPr="00D36A26">
        <w:rPr>
          <w:rFonts w:ascii="Arial" w:hAnsi="Arial" w:cs="Arial"/>
          <w:color w:val="FF0000"/>
          <w:sz w:val="24"/>
          <w:szCs w:val="24"/>
        </w:rPr>
        <w:t>autonomia e feedback recebido</w:t>
      </w:r>
      <w:r w:rsidR="00962354" w:rsidRPr="00D36A26">
        <w:rPr>
          <w:rFonts w:ascii="Arial" w:hAnsi="Arial" w:cs="Arial"/>
          <w:color w:val="FF0000"/>
          <w:sz w:val="24"/>
          <w:szCs w:val="24"/>
        </w:rPr>
        <w:t>.</w:t>
      </w:r>
      <w:r w:rsidR="00B05FB6" w:rsidRPr="00D36A26">
        <w:rPr>
          <w:rFonts w:ascii="Arial" w:hAnsi="Arial" w:cs="Arial"/>
          <w:color w:val="FF0000"/>
          <w:sz w:val="24"/>
          <w:szCs w:val="24"/>
        </w:rPr>
        <w:t xml:space="preserve"> </w:t>
      </w:r>
    </w:p>
    <w:p w14:paraId="2387CE8D" w14:textId="70CEFEEC" w:rsidR="008C3471" w:rsidRPr="00D36A26" w:rsidRDefault="00866097" w:rsidP="008C3471">
      <w:pPr>
        <w:spacing w:line="360" w:lineRule="auto"/>
        <w:ind w:firstLine="360"/>
        <w:rPr>
          <w:rFonts w:ascii="Arial" w:hAnsi="Arial" w:cs="Arial"/>
          <w:color w:val="FF0000"/>
          <w:sz w:val="24"/>
          <w:szCs w:val="24"/>
        </w:rPr>
      </w:pPr>
      <w:r w:rsidRPr="00D36A26">
        <w:rPr>
          <w:rFonts w:ascii="Arial" w:hAnsi="Arial" w:cs="Arial"/>
          <w:color w:val="FF0000"/>
          <w:sz w:val="24"/>
          <w:szCs w:val="24"/>
        </w:rPr>
        <w:t xml:space="preserve">A percepção do </w:t>
      </w:r>
      <w:r w:rsidR="00D36A26" w:rsidRPr="00D36A26">
        <w:rPr>
          <w:rFonts w:ascii="Arial" w:hAnsi="Arial" w:cs="Arial"/>
          <w:color w:val="FF0000"/>
          <w:sz w:val="24"/>
          <w:szCs w:val="24"/>
        </w:rPr>
        <w:t>significado</w:t>
      </w:r>
      <w:r w:rsidRPr="00D36A26">
        <w:rPr>
          <w:rFonts w:ascii="Arial" w:hAnsi="Arial" w:cs="Arial"/>
          <w:color w:val="FF0000"/>
          <w:sz w:val="24"/>
          <w:szCs w:val="24"/>
        </w:rPr>
        <w:t xml:space="preserve"> do trabalho é afetada pela </w:t>
      </w:r>
      <w:r w:rsidR="00D36A26" w:rsidRPr="00D36A26">
        <w:rPr>
          <w:rFonts w:ascii="Arial" w:hAnsi="Arial" w:cs="Arial"/>
          <w:color w:val="FF0000"/>
          <w:sz w:val="24"/>
          <w:szCs w:val="24"/>
        </w:rPr>
        <w:t>variedade</w:t>
      </w:r>
      <w:r w:rsidRPr="00D36A26">
        <w:rPr>
          <w:rFonts w:ascii="Arial" w:hAnsi="Arial" w:cs="Arial"/>
          <w:color w:val="FF0000"/>
          <w:sz w:val="24"/>
          <w:szCs w:val="24"/>
        </w:rPr>
        <w:t xml:space="preserve"> da tarefa, significância da tarefa e pela </w:t>
      </w:r>
      <w:r w:rsidR="00D36A26" w:rsidRPr="00D36A26">
        <w:rPr>
          <w:rFonts w:ascii="Arial" w:hAnsi="Arial" w:cs="Arial"/>
          <w:color w:val="FF0000"/>
          <w:sz w:val="24"/>
          <w:szCs w:val="24"/>
        </w:rPr>
        <w:t>identidade</w:t>
      </w:r>
      <w:r w:rsidRPr="00D36A26">
        <w:rPr>
          <w:rFonts w:ascii="Arial" w:hAnsi="Arial" w:cs="Arial"/>
          <w:color w:val="FF0000"/>
          <w:sz w:val="24"/>
          <w:szCs w:val="24"/>
        </w:rPr>
        <w:t xml:space="preserve"> da tarefa. Já a percepção da responsabilidade do trabalho é afetada pela autonomia e por fim, o conhecimento dos resultados do trabalho é afetado </w:t>
      </w:r>
      <w:r w:rsidR="00D36A26" w:rsidRPr="00D36A26">
        <w:rPr>
          <w:rFonts w:ascii="Arial" w:hAnsi="Arial" w:cs="Arial"/>
          <w:color w:val="FF0000"/>
          <w:sz w:val="24"/>
          <w:szCs w:val="24"/>
        </w:rPr>
        <w:t>pelos feedbacks</w:t>
      </w:r>
      <w:r w:rsidRPr="00D36A26">
        <w:rPr>
          <w:rFonts w:ascii="Arial" w:hAnsi="Arial" w:cs="Arial"/>
          <w:color w:val="FF0000"/>
          <w:sz w:val="24"/>
          <w:szCs w:val="24"/>
        </w:rPr>
        <w:t xml:space="preserve"> </w:t>
      </w:r>
      <w:r w:rsidR="00D36A26" w:rsidRPr="00D36A26">
        <w:rPr>
          <w:rFonts w:ascii="Arial" w:hAnsi="Arial" w:cs="Arial"/>
          <w:color w:val="FF0000"/>
          <w:sz w:val="24"/>
          <w:szCs w:val="24"/>
        </w:rPr>
        <w:t>recebidos. Assim</w:t>
      </w:r>
      <w:r w:rsidR="00670B01" w:rsidRPr="00D36A26">
        <w:rPr>
          <w:rFonts w:ascii="Arial" w:hAnsi="Arial" w:cs="Arial"/>
          <w:color w:val="FF0000"/>
          <w:sz w:val="24"/>
          <w:szCs w:val="24"/>
        </w:rPr>
        <w:t>, a variedade de aptidões, a identidade da tarefa e o significado da tarefa, criam alterações ao nível do significado do trabalho para o indivíduo; a autonomia na função contribui para reforçar o sentido de responsabilidade do indivíduo; e o feedback para o reforço do conhecimento dos resultados do trabalho.</w:t>
      </w:r>
      <w:r w:rsidRPr="00D36A26">
        <w:rPr>
          <w:rFonts w:ascii="Arial" w:hAnsi="Arial" w:cs="Arial"/>
          <w:color w:val="FF0000"/>
          <w:sz w:val="24"/>
          <w:szCs w:val="24"/>
        </w:rPr>
        <w:t xml:space="preserve"> </w:t>
      </w:r>
      <w:r w:rsidRPr="00D36A26">
        <w:rPr>
          <w:rFonts w:ascii="Arial" w:hAnsi="Arial" w:cs="Arial"/>
          <w:color w:val="FF0000"/>
          <w:sz w:val="24"/>
          <w:szCs w:val="24"/>
        </w:rPr>
        <w:t>Essa teoria leva em consideração as diferenças e necessidades individuais</w:t>
      </w:r>
      <w:r w:rsidRPr="00D36A26">
        <w:rPr>
          <w:rFonts w:ascii="Arial" w:hAnsi="Arial" w:cs="Arial"/>
          <w:color w:val="FF0000"/>
          <w:sz w:val="24"/>
          <w:szCs w:val="24"/>
        </w:rPr>
        <w:t xml:space="preserve"> na geração dos estados psicológicos, atuando como moderadora. </w:t>
      </w:r>
    </w:p>
    <w:p w14:paraId="2622F1C2" w14:textId="09ACBC4D" w:rsidR="00670B01" w:rsidRPr="00D36A26" w:rsidRDefault="00670B01" w:rsidP="000E4E70">
      <w:pPr>
        <w:spacing w:line="360" w:lineRule="auto"/>
        <w:ind w:firstLine="360"/>
        <w:rPr>
          <w:rFonts w:ascii="Arial" w:hAnsi="Arial" w:cs="Arial"/>
          <w:color w:val="FF0000"/>
          <w:sz w:val="24"/>
          <w:szCs w:val="24"/>
        </w:rPr>
      </w:pPr>
      <w:r w:rsidRPr="00D36A26">
        <w:rPr>
          <w:rFonts w:ascii="Arial" w:hAnsi="Arial" w:cs="Arial"/>
          <w:color w:val="FF0000"/>
          <w:sz w:val="24"/>
          <w:szCs w:val="24"/>
        </w:rPr>
        <w:t>Segundo Hackman e Oldham (197</w:t>
      </w:r>
      <w:r w:rsidR="008C3471" w:rsidRPr="00D36A26">
        <w:rPr>
          <w:rFonts w:ascii="Arial" w:hAnsi="Arial" w:cs="Arial"/>
          <w:color w:val="FF0000"/>
          <w:sz w:val="24"/>
          <w:szCs w:val="24"/>
        </w:rPr>
        <w:t>6</w:t>
      </w:r>
      <w:r w:rsidRPr="00D36A26">
        <w:rPr>
          <w:rFonts w:ascii="Arial" w:hAnsi="Arial" w:cs="Arial"/>
          <w:color w:val="FF0000"/>
          <w:sz w:val="24"/>
          <w:szCs w:val="24"/>
        </w:rPr>
        <w:t xml:space="preserve">), </w:t>
      </w:r>
      <w:r w:rsidR="008C3471" w:rsidRPr="00D36A26">
        <w:rPr>
          <w:rFonts w:ascii="Arial" w:hAnsi="Arial" w:cs="Arial"/>
          <w:color w:val="FF0000"/>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D36A26" w:rsidRDefault="008C3471" w:rsidP="000E4E70">
      <w:pPr>
        <w:spacing w:line="360" w:lineRule="auto"/>
        <w:ind w:firstLine="360"/>
        <w:rPr>
          <w:rFonts w:ascii="Arial" w:hAnsi="Arial" w:cs="Arial"/>
          <w:color w:val="FF0000"/>
          <w:sz w:val="24"/>
          <w:szCs w:val="24"/>
        </w:rPr>
      </w:pPr>
      <w:r w:rsidRPr="00D36A26">
        <w:rPr>
          <w:rFonts w:ascii="Arial" w:hAnsi="Arial" w:cs="Arial"/>
          <w:color w:val="FF0000"/>
          <w:sz w:val="24"/>
          <w:szCs w:val="24"/>
        </w:rPr>
        <w:t>Um outro ponto, é que o modelo</w:t>
      </w:r>
      <w:r w:rsidR="00E25141" w:rsidRPr="00D36A26">
        <w:rPr>
          <w:rFonts w:ascii="Arial" w:hAnsi="Arial" w:cs="Arial"/>
          <w:color w:val="FF0000"/>
          <w:sz w:val="24"/>
          <w:szCs w:val="24"/>
        </w:rPr>
        <w:t xml:space="preserve"> tem um grande enfoque nas relações entre o </w:t>
      </w:r>
      <w:r w:rsidR="00D36A26" w:rsidRPr="00D36A26">
        <w:rPr>
          <w:rFonts w:ascii="Arial" w:hAnsi="Arial" w:cs="Arial"/>
          <w:color w:val="FF0000"/>
          <w:sz w:val="24"/>
          <w:szCs w:val="24"/>
        </w:rPr>
        <w:t>indivíduo</w:t>
      </w:r>
      <w:r w:rsidR="00E25141" w:rsidRPr="00D36A26">
        <w:rPr>
          <w:rFonts w:ascii="Arial" w:hAnsi="Arial" w:cs="Arial"/>
          <w:color w:val="FF0000"/>
          <w:sz w:val="24"/>
          <w:szCs w:val="24"/>
        </w:rPr>
        <w:t xml:space="preserve"> e seu </w:t>
      </w:r>
      <w:r w:rsidR="00D36A26" w:rsidRPr="00D36A26">
        <w:rPr>
          <w:rFonts w:ascii="Arial" w:hAnsi="Arial" w:cs="Arial"/>
          <w:color w:val="FF0000"/>
          <w:sz w:val="24"/>
          <w:szCs w:val="24"/>
        </w:rPr>
        <w:t>trabalho,</w:t>
      </w:r>
      <w:r w:rsidR="00E25141" w:rsidRPr="00D36A26">
        <w:rPr>
          <w:rFonts w:ascii="Arial" w:hAnsi="Arial" w:cs="Arial"/>
          <w:color w:val="FF0000"/>
          <w:sz w:val="24"/>
          <w:szCs w:val="24"/>
        </w:rPr>
        <w:t xml:space="preserve"> mas não leva em </w:t>
      </w:r>
      <w:r w:rsidR="00D36A26" w:rsidRPr="00D36A26">
        <w:rPr>
          <w:rFonts w:ascii="Arial" w:hAnsi="Arial" w:cs="Arial"/>
          <w:color w:val="FF0000"/>
          <w:sz w:val="24"/>
          <w:szCs w:val="24"/>
        </w:rPr>
        <w:t>considera</w:t>
      </w:r>
      <w:r w:rsidR="00D36A26">
        <w:rPr>
          <w:rFonts w:ascii="Arial" w:hAnsi="Arial" w:cs="Arial"/>
          <w:color w:val="FF0000"/>
          <w:sz w:val="24"/>
          <w:szCs w:val="24"/>
        </w:rPr>
        <w:t>ção</w:t>
      </w:r>
      <w:r w:rsidR="00E25141" w:rsidRPr="00D36A26">
        <w:rPr>
          <w:rFonts w:ascii="Arial" w:hAnsi="Arial" w:cs="Arial"/>
          <w:color w:val="FF0000"/>
          <w:sz w:val="24"/>
          <w:szCs w:val="24"/>
        </w:rPr>
        <w:t xml:space="preserve"> outros aspectos como moderadores sociais, técnicos ou situacionais que podem influenciar como as pessoas reagem ao trabalho.</w:t>
      </w:r>
    </w:p>
    <w:p w14:paraId="67155578" w14:textId="32F9A42B" w:rsidR="00962354" w:rsidRPr="00D36A26" w:rsidRDefault="00E25141" w:rsidP="00962354">
      <w:pPr>
        <w:spacing w:line="360" w:lineRule="auto"/>
        <w:ind w:firstLine="360"/>
        <w:rPr>
          <w:rFonts w:ascii="Arial" w:hAnsi="Arial" w:cs="Arial"/>
          <w:color w:val="FF0000"/>
          <w:sz w:val="24"/>
          <w:szCs w:val="24"/>
        </w:rPr>
      </w:pPr>
      <w:r w:rsidRPr="00D36A26">
        <w:rPr>
          <w:rFonts w:ascii="Arial" w:hAnsi="Arial" w:cs="Arial"/>
          <w:color w:val="FF0000"/>
          <w:sz w:val="24"/>
          <w:szCs w:val="24"/>
        </w:rPr>
        <w:lastRenderedPageBreak/>
        <w:t xml:space="preserve">Por fim, o modelo apenas lida com aspectos </w:t>
      </w:r>
      <w:r w:rsidR="00962354" w:rsidRPr="00D36A26">
        <w:rPr>
          <w:rFonts w:ascii="Arial" w:hAnsi="Arial" w:cs="Arial"/>
          <w:color w:val="FF0000"/>
          <w:sz w:val="24"/>
          <w:szCs w:val="24"/>
        </w:rPr>
        <w:t>do trabalho que podem ser alterados para criar incentivos motivacionai</w:t>
      </w:r>
      <w:r w:rsidRPr="00D36A26">
        <w:rPr>
          <w:rFonts w:ascii="Arial" w:hAnsi="Arial" w:cs="Arial"/>
          <w:color w:val="FF0000"/>
          <w:sz w:val="24"/>
          <w:szCs w:val="24"/>
        </w:rPr>
        <w:t>s</w:t>
      </w:r>
      <w:r w:rsidR="00962354" w:rsidRPr="00D36A26">
        <w:rPr>
          <w:rFonts w:ascii="Arial" w:hAnsi="Arial" w:cs="Arial"/>
          <w:color w:val="FF0000"/>
          <w:sz w:val="24"/>
          <w:szCs w:val="24"/>
        </w:rPr>
        <w:t xml:space="preserve"> positivos para o funcionário</w:t>
      </w:r>
      <w:r w:rsidRPr="00D36A26">
        <w:rPr>
          <w:rFonts w:ascii="Arial" w:hAnsi="Arial" w:cs="Arial"/>
          <w:color w:val="FF0000"/>
          <w:sz w:val="24"/>
          <w:szCs w:val="24"/>
        </w:rPr>
        <w:t>, ou seja, ele não lida com</w:t>
      </w:r>
      <w:r w:rsidR="00962354" w:rsidRPr="00D36A26">
        <w:rPr>
          <w:rFonts w:ascii="Arial" w:hAnsi="Arial" w:cs="Arial"/>
          <w:color w:val="FF0000"/>
          <w:sz w:val="24"/>
          <w:szCs w:val="24"/>
        </w:rPr>
        <w:t xml:space="preserve"> aspectos </w:t>
      </w:r>
      <w:r w:rsidR="00D36A26" w:rsidRPr="00D36A26">
        <w:rPr>
          <w:rFonts w:ascii="Arial" w:hAnsi="Arial" w:cs="Arial"/>
          <w:color w:val="FF0000"/>
          <w:sz w:val="24"/>
          <w:szCs w:val="24"/>
        </w:rPr>
        <w:t>negativos do</w:t>
      </w:r>
      <w:r w:rsidR="00962354" w:rsidRPr="00D36A26">
        <w:rPr>
          <w:rFonts w:ascii="Arial" w:hAnsi="Arial" w:cs="Arial"/>
          <w:color w:val="FF0000"/>
          <w:sz w:val="24"/>
          <w:szCs w:val="24"/>
        </w:rPr>
        <w:t xml:space="preserve"> trabalho repetitivo.</w:t>
      </w:r>
      <w:r w:rsidRPr="00D36A26">
        <w:rPr>
          <w:rFonts w:ascii="Arial" w:hAnsi="Arial" w:cs="Arial"/>
          <w:color w:val="FF0000"/>
          <w:sz w:val="24"/>
          <w:szCs w:val="24"/>
        </w:rPr>
        <w:t xml:space="preserve"> Apesar dessas limitações, o modelo de Hackman é bastante útil em explicar </w:t>
      </w:r>
      <w:r w:rsidR="00962354" w:rsidRPr="00D36A26">
        <w:rPr>
          <w:rFonts w:ascii="Arial" w:hAnsi="Arial" w:cs="Arial"/>
          <w:color w:val="FF0000"/>
          <w:sz w:val="24"/>
          <w:szCs w:val="24"/>
        </w:rPr>
        <w:t xml:space="preserve">como os indivíduos em um ambiente de trabalho reagem às características do trabalho. </w:t>
      </w:r>
    </w:p>
    <w:p w14:paraId="29D163C5" w14:textId="77777777" w:rsidR="00253BAB" w:rsidRDefault="00253BAB" w:rsidP="00866097">
      <w:pPr>
        <w:spacing w:line="360" w:lineRule="auto"/>
        <w:rPr>
          <w:rFonts w:ascii="Arial" w:hAnsi="Arial" w:cs="Arial"/>
          <w:sz w:val="24"/>
          <w:szCs w:val="24"/>
        </w:rPr>
      </w:pPr>
    </w:p>
    <w:p w14:paraId="63491E6B" w14:textId="02D977CC"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2095A23B" w14:textId="3EA8E782"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importante para ele, por exemplo, a autonomia, esse fator tem um maior impacto na satisfação </w:t>
      </w:r>
      <w:proofErr w:type="gramStart"/>
      <w:r>
        <w:rPr>
          <w:rFonts w:ascii="Arial" w:hAnsi="Arial" w:cs="Arial"/>
          <w:sz w:val="24"/>
          <w:szCs w:val="24"/>
        </w:rPr>
        <w:t>do mesmo</w:t>
      </w:r>
      <w:proofErr w:type="gramEnd"/>
      <w:r>
        <w:rPr>
          <w:rFonts w:ascii="Arial" w:hAnsi="Arial" w:cs="Arial"/>
          <w:sz w:val="24"/>
          <w:szCs w:val="24"/>
        </w:rPr>
        <w:t xml:space="preserve">.  </w:t>
      </w:r>
    </w:p>
    <w:p w14:paraId="6C31697E" w14:textId="77777777" w:rsidR="00D36A26" w:rsidRPr="006017FC" w:rsidRDefault="00D36A26" w:rsidP="006017FC">
      <w:pPr>
        <w:spacing w:line="360" w:lineRule="auto"/>
        <w:ind w:firstLine="360"/>
        <w:rPr>
          <w:rFonts w:ascii="Arial" w:hAnsi="Arial" w:cs="Arial"/>
          <w:color w:val="FF0000"/>
          <w:sz w:val="24"/>
          <w:szCs w:val="24"/>
        </w:rPr>
      </w:pPr>
    </w:p>
    <w:p w14:paraId="6DFE8F58" w14:textId="70C62CE2" w:rsidR="00F840DC" w:rsidRPr="006A3EDF" w:rsidRDefault="00F840DC" w:rsidP="00D36A26">
      <w:pPr>
        <w:spacing w:line="360" w:lineRule="auto"/>
        <w:ind w:firstLine="360"/>
        <w:rPr>
          <w:rFonts w:ascii="Arial" w:hAnsi="Arial" w:cs="Arial"/>
          <w:sz w:val="24"/>
          <w:szCs w:val="24"/>
        </w:rPr>
      </w:pPr>
      <w:r w:rsidRPr="006017FC">
        <w:rPr>
          <w:rFonts w:ascii="Arial" w:hAnsi="Arial" w:cs="Arial"/>
          <w:sz w:val="24"/>
          <w:szCs w:val="24"/>
        </w:rPr>
        <w:t>Locke (1969, 1976) aponta falhas em algumas teorias desse tema, como a de Herz</w:t>
      </w:r>
      <w:r w:rsidRPr="006017FC">
        <w:rPr>
          <w:rFonts w:ascii="Arial" w:hAnsi="Arial" w:cs="Arial"/>
          <w:sz w:val="24"/>
          <w:szCs w:val="24"/>
        </w:rPr>
        <w:softHyphen/>
        <w:t>berg, que considera satisfação e insatisfação fenômenos distintos, não indicando as diferenças individuais de percepção da satisfação no trabalho, justificando essa falha com a afirmativa de que os valores são pessoais, sendo emocionais os principais determinantes no trabalho.</w:t>
      </w:r>
    </w:p>
    <w:p w14:paraId="13DFF14F" w14:textId="40D85546" w:rsidR="00D36A26" w:rsidRDefault="00D36A26" w:rsidP="00C16868">
      <w:pPr>
        <w:spacing w:line="360" w:lineRule="auto"/>
        <w:ind w:firstLine="360"/>
        <w:rPr>
          <w:rStyle w:val="tlid-translation"/>
          <w:rFonts w:ascii="Arial" w:hAnsi="Arial" w:cs="Arial"/>
          <w:color w:val="FF0000"/>
          <w:sz w:val="24"/>
          <w:szCs w:val="24"/>
        </w:rPr>
      </w:pPr>
      <w:r w:rsidRPr="00D36A26">
        <w:rPr>
          <w:rStyle w:val="tlid-translation"/>
          <w:rFonts w:ascii="Arial" w:hAnsi="Arial" w:cs="Arial"/>
          <w:color w:val="FF0000"/>
          <w:sz w:val="24"/>
          <w:szCs w:val="24"/>
        </w:rPr>
        <w:t>Apesar de Locke (1969, 1976) afirmar que a satisfação no trabalho é um fenômeno individual, ele ressalta que os fatores causais podem ser classificados em dois grandes grupos: eventos e condições do trabalho (trabalho propriamente dito, pagamento, promoção, reconhecimento, condições de trabalho, ambiente de trabalho); e agentes do trabalho (colegas e subordinados, supervisores, empresa/organização), assinalando que os fatores causais devem ser analisados em suas interrelações.</w:t>
      </w:r>
    </w:p>
    <w:p w14:paraId="464C2BC1" w14:textId="4E952DBC" w:rsidR="00D36A26" w:rsidRDefault="00D36A26" w:rsidP="00C16868">
      <w:pPr>
        <w:spacing w:line="360" w:lineRule="auto"/>
        <w:ind w:firstLine="360"/>
        <w:rPr>
          <w:rStyle w:val="tlid-translation"/>
          <w:rFonts w:ascii="Arial" w:hAnsi="Arial" w:cs="Arial"/>
          <w:color w:val="FF0000"/>
          <w:sz w:val="24"/>
          <w:szCs w:val="24"/>
        </w:rPr>
      </w:pPr>
      <w:r w:rsidRPr="00D36A26">
        <w:rPr>
          <w:rStyle w:val="tlid-translation"/>
          <w:rFonts w:ascii="Arial" w:hAnsi="Arial" w:cs="Arial"/>
          <w:color w:val="FF0000"/>
          <w:sz w:val="24"/>
          <w:szCs w:val="24"/>
        </w:rPr>
        <w:lastRenderedPageBreak/>
        <w:t xml:space="preserve">A teoria da discrepância (Locke, 1969; 1984) assenta na ideia de que a satisfação no trabalho resulta da existência de uma congruência entre os valores e as necessidades individuais, e os valores que podem ser alcançados através do desempenho de uma função (Ferreira, et al., 2001). Considerando as várias dimensões do trabalho, Locke (1976) apresenta três elementos primordiais que enquadram o processo de discrepância: a satisfação com as dimensões do trabalho; a descrição das dimensões; a relevância das dimensões. O primeiro elemento - satisfação com as dimensões do trabalho, prende-se com a avaliação </w:t>
      </w:r>
      <w:proofErr w:type="spellStart"/>
      <w:r w:rsidRPr="00D36A26">
        <w:rPr>
          <w:rStyle w:val="tlid-translation"/>
          <w:rFonts w:ascii="Arial" w:hAnsi="Arial" w:cs="Arial"/>
          <w:color w:val="FF0000"/>
          <w:sz w:val="24"/>
          <w:szCs w:val="24"/>
        </w:rPr>
        <w:t>afectiva</w:t>
      </w:r>
      <w:proofErr w:type="spellEnd"/>
      <w:r w:rsidRPr="00D36A26">
        <w:rPr>
          <w:rStyle w:val="tlid-translation"/>
          <w:rFonts w:ascii="Arial" w:hAnsi="Arial" w:cs="Arial"/>
          <w:color w:val="FF0000"/>
          <w:sz w:val="24"/>
          <w:szCs w:val="24"/>
        </w:rPr>
        <w:t xml:space="preserve">, de natureza </w:t>
      </w:r>
      <w:proofErr w:type="spellStart"/>
      <w:r w:rsidRPr="00D36A26">
        <w:rPr>
          <w:rStyle w:val="tlid-translation"/>
          <w:rFonts w:ascii="Arial" w:hAnsi="Arial" w:cs="Arial"/>
          <w:color w:val="FF0000"/>
          <w:sz w:val="24"/>
          <w:szCs w:val="24"/>
        </w:rPr>
        <w:t>subjectiva</w:t>
      </w:r>
      <w:proofErr w:type="spellEnd"/>
      <w:r w:rsidRPr="00D36A26">
        <w:rPr>
          <w:rStyle w:val="tlid-translation"/>
          <w:rFonts w:ascii="Arial" w:hAnsi="Arial" w:cs="Arial"/>
          <w:color w:val="FF0000"/>
          <w:sz w:val="24"/>
          <w:szCs w:val="24"/>
        </w:rPr>
        <w:t xml:space="preserve">, das múltiplas dimensões do trabalho do ponto de vista do trabalhador. No respeitante ao segundo elemento - descrição das dimensões, Locke (1976) define-o como referente a percepções isentas de </w:t>
      </w:r>
      <w:proofErr w:type="spellStart"/>
      <w:r w:rsidRPr="00D36A26">
        <w:rPr>
          <w:rStyle w:val="tlid-translation"/>
          <w:rFonts w:ascii="Arial" w:hAnsi="Arial" w:cs="Arial"/>
          <w:color w:val="FF0000"/>
          <w:sz w:val="24"/>
          <w:szCs w:val="24"/>
        </w:rPr>
        <w:t>afectos</w:t>
      </w:r>
      <w:proofErr w:type="spellEnd"/>
      <w:r w:rsidRPr="00D36A26">
        <w:rPr>
          <w:rStyle w:val="tlid-translation"/>
          <w:rFonts w:ascii="Arial" w:hAnsi="Arial" w:cs="Arial"/>
          <w:color w:val="FF0000"/>
          <w:sz w:val="24"/>
          <w:szCs w:val="24"/>
        </w:rPr>
        <w:t xml:space="preserve">, de natureza </w:t>
      </w:r>
      <w:proofErr w:type="spellStart"/>
      <w:r w:rsidRPr="00D36A26">
        <w:rPr>
          <w:rStyle w:val="tlid-translation"/>
          <w:rFonts w:ascii="Arial" w:hAnsi="Arial" w:cs="Arial"/>
          <w:color w:val="FF0000"/>
          <w:sz w:val="24"/>
          <w:szCs w:val="24"/>
        </w:rPr>
        <w:t>objectiva</w:t>
      </w:r>
      <w:proofErr w:type="spellEnd"/>
      <w:r w:rsidRPr="00D36A26">
        <w:rPr>
          <w:rStyle w:val="tlid-translation"/>
          <w:rFonts w:ascii="Arial" w:hAnsi="Arial" w:cs="Arial"/>
          <w:color w:val="FF0000"/>
          <w:sz w:val="24"/>
          <w:szCs w:val="24"/>
        </w:rPr>
        <w:t>, e que se focalizam em experiências relacionadas com as especificidades do trabalho. Por último, o autor caracteriza a relevância das dimensões do trabalho atendendo à importância que aquelas têm para o trabalhador, i.e., compete ao indivíduo a avaliação da importância de cada uma das facetas da função que desempenha para o seu grau de satisfação. Ou seja, a maior ou menor discrepância resulta da valorização que os trabalhadores atribuem às dimensões do trabalho e, em consequência,</w:t>
      </w:r>
    </w:p>
    <w:p w14:paraId="4C085BEA" w14:textId="4A1B6B52" w:rsidR="00D36A26" w:rsidRPr="003700A5" w:rsidRDefault="00D36A26" w:rsidP="00C16868">
      <w:pPr>
        <w:spacing w:line="360" w:lineRule="auto"/>
        <w:ind w:firstLine="360"/>
        <w:rPr>
          <w:rStyle w:val="tlid-translation"/>
          <w:rFonts w:ascii="Arial" w:hAnsi="Arial" w:cs="Arial"/>
          <w:color w:val="FF0000"/>
          <w:sz w:val="24"/>
          <w:szCs w:val="24"/>
        </w:rPr>
      </w:pPr>
      <w:r w:rsidRPr="003700A5">
        <w:rPr>
          <w:color w:val="FF0000"/>
        </w:rPr>
        <w:t xml:space="preserve">Para Locke (1976), a resposta emocional é um reflexo de um julgamento de valores dual: a discrepância entre o que o indivíduo quer e o que ele percebe como obtendo e a importância do que ele quer (o quanto ele quer). Portanto, a intensidade da emoção vai depender do local em que os valores implicados na emoção ocupam da hierarquia de valores do indivíduo (Locke, 1984). A obtenção de valores importantes está associada com alta satisfação, a obtenção de valores sem importância não está associada com satisfação e a presença de características desvalorizadas é associada com insatisfação. Partindo deste referencial, Locke (1969, 1976) considera a satisfação no trabalho como uma função da relação percebida entre o que um indivíduo quer de seu trabalho e o que ele percebe que está obtendo. A satisfação no trabalho seria, então, um estado emocional prazeroso, resultante da avaliação do trabalho em relação aos valores do indivíduo, relacionados ao trabalho. Insatisfação no trabalho seria um estado emocional não prazeroso, resultante da avaliação do trabalho como ignorando, frustrando ou negando os valores do indivíduo, relacionados ao trabalho. Assim, a satisfação e insatisfação no trabalho não são fenômenos distintos, mas situações opostas de um mesmo fenômeno, ou seja, um estado emocional que se manifesta na forma de alegria (satisfação) ou sofrimento (insatisfação) (Locke, 1969, 1976, 1984). Nesta perspectiva teórica, o trabalho não seria uma entidade, mas uma interação complexa de tarefas, papéis, responsabilidades, relações, incentivos e recompensas em determinado contexto físico e social. E, por isso, o entendimento da satisfação no trabalho requer que o trabalho seja analisado em termos de </w:t>
      </w:r>
      <w:r w:rsidRPr="003700A5">
        <w:rPr>
          <w:color w:val="FF0000"/>
        </w:rPr>
        <w:lastRenderedPageBreak/>
        <w:t xml:space="preserve">seus elementos constituintes, e onde satisfação no trabalho global é o resultado da satisfação com diversos elementos do trabalho (Locke, 1969, 1976). Embora existam diferenças individuais significativas em relação ao que os trabalhadores querem de seus trabalhos, também existem grandes semelhanças entre os fatores causais da satisfação no trabalho (Locke, 1984). Estes fatores causais pertencem a dois grandes grupos: (a) eventos e condições (trabalho em si, pagamento, promoção, reconhecimento, condições de trabalho e ambiente de trabalho, e (b) agentes (colegas e subordinados, supervisão e gerenciamento, empresa/organização) (Locke, 1976). A satisfação no trabalho pode afetar aspectos comportamentais, a saúde física e a saúde mental, com </w:t>
      </w:r>
      <w:proofErr w:type="spellStart"/>
      <w:r w:rsidRPr="003700A5">
        <w:rPr>
          <w:color w:val="FF0000"/>
        </w:rPr>
        <w:t>conseqüências</w:t>
      </w:r>
      <w:proofErr w:type="spellEnd"/>
      <w:r w:rsidRPr="003700A5">
        <w:rPr>
          <w:color w:val="FF0000"/>
        </w:rPr>
        <w:t xml:space="preserve"> tanto para os trabalhadores como para a empresa. Esta questão será aprofundada a seguir, no item “</w:t>
      </w:r>
      <w:proofErr w:type="spellStart"/>
      <w:r w:rsidRPr="003700A5">
        <w:rPr>
          <w:color w:val="FF0000"/>
        </w:rPr>
        <w:t>conseqüências</w:t>
      </w:r>
      <w:proofErr w:type="spellEnd"/>
      <w:r w:rsidRPr="003700A5">
        <w:rPr>
          <w:color w:val="FF0000"/>
        </w:rPr>
        <w:t xml:space="preserve"> da satisfação no trabalho”.</w:t>
      </w:r>
    </w:p>
    <w:p w14:paraId="575A5E16" w14:textId="77777777" w:rsidR="00D36A26" w:rsidRDefault="00D36A26" w:rsidP="00C16868">
      <w:pPr>
        <w:spacing w:line="360" w:lineRule="auto"/>
        <w:ind w:firstLine="360"/>
        <w:rPr>
          <w:rStyle w:val="tlid-translation"/>
          <w:rFonts w:ascii="Arial" w:hAnsi="Arial" w:cs="Arial"/>
          <w:sz w:val="24"/>
          <w:szCs w:val="24"/>
        </w:rPr>
      </w:pPr>
    </w:p>
    <w:p w14:paraId="19047A76" w14:textId="11391EAC"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lastRenderedPageBreak/>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w:t>
      </w:r>
      <w:r>
        <w:rPr>
          <w:rFonts w:ascii="Arial" w:hAnsi="Arial" w:cs="Arial"/>
          <w:sz w:val="24"/>
          <w:szCs w:val="24"/>
        </w:rPr>
        <w:lastRenderedPageBreak/>
        <w:t xml:space="preserve">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6470EBFA" w14:textId="0AC67502" w:rsidR="006E10FF" w:rsidRPr="006A3EDF" w:rsidRDefault="004070AE" w:rsidP="00C16868">
      <w:pPr>
        <w:spacing w:line="360" w:lineRule="auto"/>
        <w:ind w:firstLine="360"/>
        <w:rPr>
          <w:rFonts w:ascii="Arial" w:hAnsi="Arial" w:cs="Arial"/>
          <w:sz w:val="24"/>
          <w:szCs w:val="24"/>
        </w:rPr>
      </w:pPr>
      <w:proofErr w:type="spellStart"/>
      <w:r>
        <w:rPr>
          <w:rFonts w:ascii="Arial" w:hAnsi="Arial" w:cs="Arial"/>
          <w:sz w:val="24"/>
          <w:szCs w:val="24"/>
        </w:rPr>
        <w:t>Grazotin</w:t>
      </w:r>
      <w:proofErr w:type="spellEnd"/>
      <w:r>
        <w:rPr>
          <w:rFonts w:ascii="Arial" w:hAnsi="Arial" w:cs="Arial"/>
          <w:sz w:val="24"/>
          <w:szCs w:val="24"/>
        </w:rPr>
        <w:t xml:space="preserve"> e seu colegas tem um conjunto de trabalhos que investigam a felicidade na Engenharia de Software </w:t>
      </w:r>
      <w:r w:rsidRPr="004070AE">
        <w:rPr>
          <w:rFonts w:ascii="Arial" w:hAnsi="Arial" w:cs="Arial"/>
          <w:color w:val="FF0000"/>
          <w:sz w:val="24"/>
          <w:szCs w:val="24"/>
        </w:rPr>
        <w:t xml:space="preserve">[referencias]. </w:t>
      </w:r>
      <w:r w:rsidR="001D368D">
        <w:rPr>
          <w:rFonts w:ascii="Arial" w:hAnsi="Arial" w:cs="Arial"/>
          <w:color w:val="FF0000"/>
          <w:sz w:val="24"/>
          <w:szCs w:val="24"/>
        </w:rPr>
        <w:t xml:space="preserve">Em seu estudo em (2018), os autores identificaram um conjunto de </w:t>
      </w:r>
      <w:proofErr w:type="spellStart"/>
      <w:r w:rsidR="001D368D">
        <w:rPr>
          <w:rFonts w:ascii="Arial" w:hAnsi="Arial" w:cs="Arial"/>
          <w:color w:val="FF0000"/>
          <w:sz w:val="24"/>
          <w:szCs w:val="24"/>
        </w:rPr>
        <w:t>consequencias</w:t>
      </w:r>
      <w:proofErr w:type="spellEnd"/>
      <w:r w:rsidR="001D368D">
        <w:rPr>
          <w:rFonts w:ascii="Arial" w:hAnsi="Arial" w:cs="Arial"/>
          <w:color w:val="FF0000"/>
          <w:sz w:val="24"/>
          <w:szCs w:val="24"/>
        </w:rPr>
        <w:t xml:space="preserve"> aparecer nos indivíduos que não estão felizes no trabalho, como fadiga, </w:t>
      </w:r>
      <w:proofErr w:type="spellStart"/>
      <w:r w:rsidR="001D368D">
        <w:rPr>
          <w:rFonts w:ascii="Arial" w:hAnsi="Arial" w:cs="Arial"/>
          <w:color w:val="FF0000"/>
          <w:sz w:val="24"/>
          <w:szCs w:val="24"/>
        </w:rPr>
        <w:t>axiedade</w:t>
      </w:r>
      <w:proofErr w:type="spellEnd"/>
      <w:r w:rsidR="001D368D">
        <w:rPr>
          <w:rFonts w:ascii="Arial" w:hAnsi="Arial" w:cs="Arial"/>
          <w:color w:val="FF0000"/>
          <w:sz w:val="24"/>
          <w:szCs w:val="24"/>
        </w:rPr>
        <w:t xml:space="preserve">, falta de foco, performance inadequada, atraso nas entregas, baixa produtividade entre outras. Assim como identificou um conjunto </w:t>
      </w:r>
      <w:r w:rsidR="00AC7E28">
        <w:rPr>
          <w:rFonts w:ascii="Arial" w:hAnsi="Arial" w:cs="Arial"/>
          <w:color w:val="FF0000"/>
          <w:sz w:val="24"/>
          <w:szCs w:val="24"/>
        </w:rPr>
        <w:t xml:space="preserve">de </w:t>
      </w:r>
      <w:proofErr w:type="spellStart"/>
      <w:r w:rsidR="00AC7E28">
        <w:rPr>
          <w:rFonts w:ascii="Arial" w:hAnsi="Arial" w:cs="Arial"/>
          <w:color w:val="FF0000"/>
          <w:sz w:val="24"/>
          <w:szCs w:val="24"/>
        </w:rPr>
        <w:t>consequencias</w:t>
      </w:r>
      <w:proofErr w:type="spellEnd"/>
      <w:r w:rsidR="00AC7E28">
        <w:rPr>
          <w:rFonts w:ascii="Arial" w:hAnsi="Arial" w:cs="Arial"/>
          <w:color w:val="FF0000"/>
          <w:sz w:val="24"/>
          <w:szCs w:val="24"/>
        </w:rPr>
        <w:t xml:space="preserve"> de pessoas com felicidade na área de </w:t>
      </w:r>
      <w:proofErr w:type="spellStart"/>
      <w:r w:rsidR="00AC7E28">
        <w:rPr>
          <w:rFonts w:ascii="Arial" w:hAnsi="Arial" w:cs="Arial"/>
          <w:color w:val="FF0000"/>
          <w:sz w:val="24"/>
          <w:szCs w:val="24"/>
        </w:rPr>
        <w:t>desenvolvimetno</w:t>
      </w:r>
      <w:proofErr w:type="spellEnd"/>
      <w:r w:rsidR="00AC7E28">
        <w:rPr>
          <w:rFonts w:ascii="Arial" w:hAnsi="Arial" w:cs="Arial"/>
          <w:color w:val="FF0000"/>
          <w:sz w:val="24"/>
          <w:szCs w:val="24"/>
        </w:rPr>
        <w:t xml:space="preserve"> de software, como maior foco, maior capacidade de resolver problema, maior engajamento, maior aderência do indivíduo ao processo, maior produtividade, entre outras coisas. </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45E23C85" w:rsidR="00BF0754"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3318009E"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achei que faltou uma componente filosófica aqui, um estudo mais profundo do significado da palavra "AD.APT.AÇÃO"</w:t>
      </w:r>
    </w:p>
    <w:p w14:paraId="3ADC6B1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AD=para</w:t>
      </w:r>
    </w:p>
    <w:p w14:paraId="35043176"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APT=aptidão</w:t>
      </w:r>
    </w:p>
    <w:p w14:paraId="7CEA3DE0"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AÇÃO=...</w:t>
      </w:r>
    </w:p>
    <w:p w14:paraId="4154BB8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adaptar, seria então, uma espécie de PARA-APTIDÃO, ou "APTIDÃO de AGIR sobre a sua APTIDÃO"</w:t>
      </w:r>
    </w:p>
    <w:p w14:paraId="6AABEFC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 a utilidade disso poderiam ser muitas, por exemplo, reagir a uma mudança (de modo a manter saudável alguma outra variável, como a estabilidade emocional do indivíduo, ou a</w:t>
      </w:r>
    </w:p>
    <w:p w14:paraId="13389D73" w14:textId="239AC5CE" w:rsidR="00AB7B1C" w:rsidRDefault="00AB7B1C" w:rsidP="00AB7B1C">
      <w:pPr>
        <w:spacing w:line="360" w:lineRule="auto"/>
        <w:ind w:firstLine="567"/>
        <w:rPr>
          <w:rFonts w:ascii="Arial" w:eastAsiaTheme="minorHAnsi" w:hAnsi="Arial" w:cs="Arial"/>
          <w:sz w:val="12"/>
          <w:szCs w:val="12"/>
        </w:rPr>
      </w:pPr>
      <w:r>
        <w:rPr>
          <w:rFonts w:ascii="Arial" w:eastAsiaTheme="minorHAnsi" w:hAnsi="Arial" w:cs="Arial"/>
          <w:sz w:val="12"/>
          <w:szCs w:val="12"/>
        </w:rPr>
        <w:t xml:space="preserve">produtividade para a empresa, ou a satisfação para o </w:t>
      </w:r>
      <w:proofErr w:type="gramStart"/>
      <w:r>
        <w:rPr>
          <w:rFonts w:ascii="Arial" w:eastAsiaTheme="minorHAnsi" w:hAnsi="Arial" w:cs="Arial"/>
          <w:sz w:val="12"/>
          <w:szCs w:val="12"/>
        </w:rPr>
        <w:t>usuário, etc...</w:t>
      </w:r>
      <w:proofErr w:type="gramEnd"/>
    </w:p>
    <w:p w14:paraId="03A342B6" w14:textId="77777777" w:rsidR="00AB7B1C" w:rsidRPr="006A3EDF" w:rsidRDefault="00AB7B1C" w:rsidP="00AB7B1C">
      <w:pPr>
        <w:spacing w:line="360" w:lineRule="auto"/>
        <w:ind w:firstLine="567"/>
        <w:rPr>
          <w:rFonts w:ascii="Arial" w:hAnsi="Arial" w:cs="Arial"/>
          <w:sz w:val="24"/>
          <w:szCs w:val="24"/>
        </w:rPr>
      </w:pP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07ECA6E1" w14:textId="77777777" w:rsidR="00AB7B1C" w:rsidRPr="00AB7B1C" w:rsidRDefault="00AB7B1C" w:rsidP="00AB7B1C"/>
    <w:p w14:paraId="4F3E0F1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eu não conheço outras literaturas</w:t>
      </w:r>
      <w:proofErr w:type="gramStart"/>
      <w:r>
        <w:rPr>
          <w:rFonts w:ascii="Arial" w:eastAsiaTheme="minorHAnsi" w:hAnsi="Arial" w:cs="Arial"/>
          <w:sz w:val="12"/>
          <w:szCs w:val="12"/>
        </w:rPr>
        <w:t>...</w:t>
      </w:r>
      <w:proofErr w:type="gramEnd"/>
      <w:r>
        <w:rPr>
          <w:rFonts w:ascii="Arial" w:eastAsiaTheme="minorHAnsi" w:hAnsi="Arial" w:cs="Arial"/>
          <w:sz w:val="12"/>
          <w:szCs w:val="12"/>
        </w:rPr>
        <w:t xml:space="preserve"> mas me preocupa o fato de que nesta seção, você revisa basicamente apenas dois trabalhos... </w:t>
      </w:r>
      <w:proofErr w:type="spellStart"/>
      <w:r>
        <w:rPr>
          <w:rFonts w:ascii="Arial" w:eastAsiaTheme="minorHAnsi" w:hAnsi="Arial" w:cs="Arial"/>
          <w:sz w:val="12"/>
          <w:szCs w:val="12"/>
        </w:rPr>
        <w:t>Baard</w:t>
      </w:r>
      <w:proofErr w:type="spellEnd"/>
      <w:r>
        <w:rPr>
          <w:rFonts w:ascii="Arial" w:eastAsiaTheme="minorHAnsi" w:hAnsi="Arial" w:cs="Arial"/>
          <w:sz w:val="12"/>
          <w:szCs w:val="12"/>
        </w:rPr>
        <w:t xml:space="preserve">, e </w:t>
      </w:r>
      <w:proofErr w:type="spellStart"/>
      <w:r>
        <w:rPr>
          <w:rFonts w:ascii="Arial" w:eastAsiaTheme="minorHAnsi" w:hAnsi="Arial" w:cs="Arial"/>
          <w:sz w:val="12"/>
          <w:szCs w:val="12"/>
        </w:rPr>
        <w:t>Pulakos</w:t>
      </w:r>
      <w:proofErr w:type="spellEnd"/>
      <w:r>
        <w:rPr>
          <w:rFonts w:ascii="Arial" w:eastAsiaTheme="minorHAnsi" w:hAnsi="Arial" w:cs="Arial"/>
          <w:sz w:val="12"/>
          <w:szCs w:val="12"/>
        </w:rPr>
        <w:t>. e você não apresenta muitas</w:t>
      </w:r>
    </w:p>
    <w:p w14:paraId="0DF5CDED" w14:textId="77777777" w:rsidR="00AB7B1C" w:rsidRDefault="00AB7B1C" w:rsidP="00AB7B1C">
      <w:pPr>
        <w:spacing w:line="360" w:lineRule="auto"/>
        <w:ind w:firstLine="426"/>
        <w:rPr>
          <w:rFonts w:ascii="Arial" w:eastAsiaTheme="minorHAnsi" w:hAnsi="Arial" w:cs="Arial"/>
          <w:sz w:val="12"/>
          <w:szCs w:val="12"/>
        </w:rPr>
      </w:pPr>
      <w:r>
        <w:rPr>
          <w:rFonts w:ascii="Arial" w:eastAsiaTheme="minorHAnsi" w:hAnsi="Arial" w:cs="Arial"/>
          <w:sz w:val="12"/>
          <w:szCs w:val="12"/>
        </w:rPr>
        <w:t>reflexões ou críticas sobre eles! Apenas os descreve.</w:t>
      </w:r>
    </w:p>
    <w:p w14:paraId="08C83F4E" w14:textId="77777777" w:rsidR="00AB7B1C" w:rsidRDefault="00AB7B1C" w:rsidP="00AB7B1C">
      <w:pPr>
        <w:spacing w:line="360" w:lineRule="auto"/>
        <w:ind w:firstLine="426"/>
        <w:rPr>
          <w:rFonts w:ascii="Arial" w:eastAsiaTheme="minorHAnsi" w:hAnsi="Arial" w:cs="Arial"/>
          <w:sz w:val="12"/>
          <w:szCs w:val="12"/>
        </w:rPr>
      </w:pPr>
    </w:p>
    <w:p w14:paraId="1B5CBEE1" w14:textId="29E9C8C7"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w:t>
      </w:r>
      <w:r w:rsidR="004F07C3" w:rsidRPr="006A3EDF">
        <w:rPr>
          <w:rFonts w:ascii="Arial" w:hAnsi="Arial" w:cs="Arial"/>
          <w:sz w:val="24"/>
          <w:szCs w:val="24"/>
        </w:rPr>
        <w:lastRenderedPageBreak/>
        <w:t>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5F998322"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w:t>
      </w:r>
      <w:r w:rsidR="003335B5">
        <w:rPr>
          <w:rFonts w:ascii="Arial" w:hAnsi="Arial" w:cs="Arial"/>
          <w:sz w:val="24"/>
          <w:szCs w:val="24"/>
        </w:rPr>
        <w:lastRenderedPageBreak/>
        <w:t xml:space="preserve">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4D95CE45"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 xml:space="preserve">o se </w:t>
      </w:r>
      <w:r w:rsidR="00A815BD">
        <w:rPr>
          <w:rFonts w:ascii="Arial" w:hAnsi="Arial" w:cs="Arial"/>
          <w:sz w:val="24"/>
          <w:szCs w:val="24"/>
        </w:rPr>
        <w:lastRenderedPageBreak/>
        <w:t>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7027045"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w:t>
      </w:r>
      <w:r w:rsidR="00581E59" w:rsidRPr="006A3EDF">
        <w:rPr>
          <w:rFonts w:ascii="Arial" w:hAnsi="Arial" w:cs="Arial"/>
          <w:sz w:val="24"/>
          <w:szCs w:val="24"/>
        </w:rPr>
        <w:lastRenderedPageBreak/>
        <w:t>(2000)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w:t>
      </w:r>
      <w:r w:rsidR="003137D7" w:rsidRPr="006A3EDF">
        <w:rPr>
          <w:rFonts w:ascii="Arial" w:hAnsi="Arial" w:cs="Arial"/>
          <w:sz w:val="24"/>
          <w:szCs w:val="24"/>
        </w:rPr>
        <w:lastRenderedPageBreak/>
        <w:t xml:space="preserve">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2F305E35"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164CC933"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1B1CEB7D"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772F6877"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AC58A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a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 xml:space="preserve">de </w:t>
      </w:r>
      <w:r w:rsidR="00F44565">
        <w:rPr>
          <w:rFonts w:ascii="Arial" w:hAnsi="Arial" w:cs="Arial"/>
          <w:sz w:val="24"/>
          <w:szCs w:val="24"/>
        </w:rPr>
        <w:lastRenderedPageBreak/>
        <w:t>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6BC74219"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3A02F44"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29FC651A"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 xml:space="preserve">como qualquer tipo de evento não </w:t>
      </w:r>
      <w:r w:rsidR="006F018E" w:rsidRPr="006A3EDF">
        <w:rPr>
          <w:rFonts w:ascii="Arial" w:hAnsi="Arial" w:cs="Arial"/>
          <w:sz w:val="24"/>
          <w:szCs w:val="24"/>
        </w:rPr>
        <w:lastRenderedPageBreak/>
        <w:t>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558C9D38" w14:textId="3D8CF439" w:rsidR="00AB7B1C" w:rsidRDefault="00AB7B1C" w:rsidP="00AB7B1C">
      <w:pPr>
        <w:pStyle w:val="PhD-Title2"/>
      </w:pPr>
      <w:r>
        <w:t>Trabalhos relacionados</w:t>
      </w:r>
    </w:p>
    <w:p w14:paraId="52BF5D8D" w14:textId="7320B023" w:rsidR="00AB7B1C" w:rsidRDefault="00AB7B1C" w:rsidP="00AB7B1C"/>
    <w:p w14:paraId="35E9A821" w14:textId="77777777" w:rsidR="00AB7B1C" w:rsidRDefault="00AB7B1C" w:rsidP="00AB7B1C"/>
    <w:p w14:paraId="5FE3D64C" w14:textId="781A8EFA"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que</w:t>
      </w:r>
      <w:r w:rsidRPr="006A3EDF">
        <w:rPr>
          <w:rStyle w:val="tlid-translation"/>
          <w:rFonts w:ascii="Arial" w:hAnsi="Arial" w:cs="Arial"/>
          <w:sz w:val="24"/>
          <w:szCs w:val="24"/>
        </w:rPr>
        <w:t xml:space="preserve"> foram apresentados n</w:t>
      </w:r>
      <w:r>
        <w:rPr>
          <w:rStyle w:val="tlid-translation"/>
          <w:rFonts w:ascii="Arial" w:hAnsi="Arial" w:cs="Arial"/>
          <w:sz w:val="24"/>
          <w:szCs w:val="24"/>
        </w:rPr>
        <w:t>este Capítulo, foram levantados trabalhos relacionados que ajudam a entender as hipóteses de pesquisa.   foram desenvolvidas hipóteses de pesquisa.</w:t>
      </w:r>
    </w:p>
    <w:p w14:paraId="42A1196B"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395908B8" w14:textId="77777777" w:rsidR="00AB7B1C" w:rsidRPr="006A3EDF" w:rsidRDefault="00AB7B1C" w:rsidP="00AB7B1C">
      <w:pPr>
        <w:ind w:firstLine="360"/>
        <w:jc w:val="center"/>
        <w:rPr>
          <w:rFonts w:ascii="Arial" w:hAnsi="Arial" w:cs="Arial"/>
        </w:rPr>
      </w:pPr>
      <w:bookmarkStart w:id="42" w:name="_Toc54356172"/>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bookmarkEnd w:id="42"/>
    </w:p>
    <w:p w14:paraId="27B0556F" w14:textId="781A8EFA"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E9215D3" wp14:editId="355C17EB">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32CA4DF4" w14:textId="77777777" w:rsidR="00AB7B1C" w:rsidRDefault="00AB7B1C" w:rsidP="00AB7B1C">
      <w:pPr>
        <w:spacing w:line="360" w:lineRule="auto"/>
        <w:ind w:firstLine="426"/>
        <w:rPr>
          <w:rStyle w:val="tlid-translation"/>
          <w:rFonts w:ascii="Arial" w:hAnsi="Arial" w:cs="Arial"/>
          <w:sz w:val="24"/>
          <w:szCs w:val="24"/>
        </w:rPr>
      </w:pPr>
    </w:p>
    <w:p w14:paraId="161D6030"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7FFFBD0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lastRenderedPageBreak/>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Logo, é possível supor que existe uma relação positiva entre o fato de os indivíduos terem a percepção de que são mais adaptáveis e eles serem mais satisfeitos.</w:t>
      </w:r>
    </w:p>
    <w:p w14:paraId="11044443"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6BBB7C2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296DEC1"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lastRenderedPageBreak/>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40EC4BE2"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427F8AA"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4C7B6A3F"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35A7E095" w14:textId="77777777" w:rsidR="00AB7B1C" w:rsidRPr="000515BE" w:rsidRDefault="00AB7B1C" w:rsidP="00AB7B1C">
      <w:pPr>
        <w:spacing w:line="360" w:lineRule="auto"/>
        <w:rPr>
          <w:rFonts w:ascii="Arial" w:hAnsi="Arial" w:cs="Arial"/>
          <w:b/>
          <w:bCs/>
          <w:i/>
          <w:iCs/>
          <w:sz w:val="24"/>
          <w:szCs w:val="24"/>
        </w:rPr>
      </w:pPr>
      <w:bookmarkStart w:id="43"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45F8AFA"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bookmarkStart w:id="44"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06339F0"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9B290F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32703956"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6545769"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CAA0F57"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3"/>
    <w:bookmarkEnd w:id="44"/>
    <w:p w14:paraId="631B5F49"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2C2355D4"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62A0657A"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w:t>
      </w:r>
      <w:r>
        <w:rPr>
          <w:rStyle w:val="tlid-translation"/>
          <w:rFonts w:ascii="Arial" w:eastAsia="Calibri" w:hAnsi="Arial" w:cs="Arial"/>
          <w:sz w:val="24"/>
          <w:szCs w:val="24"/>
        </w:rPr>
        <w:lastRenderedPageBreak/>
        <w:t>requeridas para o trabalho, têm maiores níveis de eficácia e, consequentemente, uma menor percepção de burnout.</w:t>
      </w:r>
    </w:p>
    <w:p w14:paraId="3E61F3C1"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0C85AB9C"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7F1527AE"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69A03E43" w14:textId="77777777" w:rsidR="00AB7B1C" w:rsidRPr="00D1780C" w:rsidRDefault="00AB7B1C" w:rsidP="00AB7B1C">
      <w:pPr>
        <w:spacing w:line="360" w:lineRule="auto"/>
        <w:rPr>
          <w:rFonts w:ascii="Arial" w:hAnsi="Arial" w:cs="Arial"/>
          <w:b/>
          <w:bCs/>
          <w:i/>
          <w:iCs/>
          <w:sz w:val="24"/>
          <w:szCs w:val="24"/>
        </w:rPr>
      </w:pPr>
      <w:bookmarkStart w:id="45"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3817A83"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5945DC30"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lastRenderedPageBreak/>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81D0D2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3D8E8AB4"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206BE6B2"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45"/>
    <w:p w14:paraId="667E0331"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33AB566B"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w:t>
      </w:r>
      <w:r>
        <w:rPr>
          <w:rFonts w:ascii="Arial" w:hAnsi="Arial" w:cs="Arial"/>
          <w:sz w:val="24"/>
          <w:szCs w:val="24"/>
        </w:rPr>
        <w:lastRenderedPageBreak/>
        <w:t xml:space="preserve">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4F1F0B48"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75009CC6" w14:textId="77777777" w:rsidR="00AB7B1C" w:rsidRPr="00D1780C" w:rsidRDefault="00AB7B1C" w:rsidP="00AB7B1C">
      <w:pPr>
        <w:spacing w:line="360" w:lineRule="auto"/>
        <w:rPr>
          <w:rFonts w:ascii="Arial" w:hAnsi="Arial" w:cs="Arial"/>
          <w:b/>
          <w:bCs/>
          <w:i/>
          <w:iCs/>
          <w:sz w:val="24"/>
          <w:szCs w:val="24"/>
        </w:rPr>
      </w:pPr>
      <w:bookmarkStart w:id="46"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338B4D0B" w14:textId="77777777" w:rsidR="00AB7B1C" w:rsidRDefault="00AB7B1C" w:rsidP="00AB7B1C">
      <w:pPr>
        <w:spacing w:line="360" w:lineRule="auto"/>
        <w:ind w:firstLine="426"/>
        <w:rPr>
          <w:rStyle w:val="tlid-translation"/>
          <w:rFonts w:ascii="Arial" w:hAnsi="Arial" w:cs="Arial"/>
          <w:i/>
          <w:iCs/>
          <w:sz w:val="24"/>
          <w:szCs w:val="24"/>
        </w:rPr>
      </w:pPr>
      <w:bookmarkStart w:id="47"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0217753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8F981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47"/>
    </w:p>
    <w:bookmarkStart w:id="48" w:name="_Ref38739672"/>
    <w:bookmarkEnd w:id="46"/>
    <w:p w14:paraId="76EE9025"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391CD50D"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22262612"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C8F4BEB"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06045E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8654B23"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4100505C"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4417C0AC" w14:textId="77777777" w:rsidR="00AB7B1C" w:rsidRDefault="00AB7B1C" w:rsidP="00AB7B1C">
      <w:pPr>
        <w:shd w:val="clear" w:color="auto" w:fill="FFFFFF"/>
        <w:spacing w:after="0" w:line="360" w:lineRule="auto"/>
        <w:rPr>
          <w:rFonts w:ascii="Arial" w:hAnsi="Arial" w:cs="Arial"/>
          <w:b/>
          <w:bCs/>
          <w:i/>
          <w:iCs/>
          <w:sz w:val="24"/>
          <w:szCs w:val="24"/>
          <w:lang w:eastAsia="pt-BR"/>
        </w:rPr>
      </w:pPr>
      <w:bookmarkStart w:id="49"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5E476BDC"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501CDE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1452834"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5243486"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48FFC628"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bookmarkEnd w:id="48"/>
      <w:bookmarkEnd w:id="49"/>
    </w:p>
    <w:p w14:paraId="1761BF54" w14:textId="77777777" w:rsidR="00AB7B1C" w:rsidRPr="00565D10" w:rsidRDefault="00AB7B1C" w:rsidP="00AB7B1C">
      <w:pPr>
        <w:spacing w:line="360" w:lineRule="auto"/>
        <w:ind w:firstLine="708"/>
        <w:rPr>
          <w:rFonts w:ascii="Arial" w:eastAsia="Calibri" w:hAnsi="Arial" w:cs="Arial"/>
          <w:sz w:val="24"/>
          <w:szCs w:val="24"/>
        </w:rPr>
      </w:pPr>
    </w:p>
    <w:p w14:paraId="1BF5C858" w14:textId="77777777" w:rsidR="00AB7B1C" w:rsidRPr="001573F9" w:rsidRDefault="00AB7B1C" w:rsidP="00AB7B1C">
      <w:pPr>
        <w:pStyle w:val="PhD-Title2"/>
      </w:pPr>
      <w:bookmarkStart w:id="50" w:name="_Toc54356301"/>
      <w:bookmarkStart w:id="51" w:name="_Toc55933406"/>
      <w:r>
        <w:t>RESUMO DO CAPÍTULO</w:t>
      </w:r>
      <w:bookmarkEnd w:id="50"/>
      <w:bookmarkEnd w:id="51"/>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xml:space="preserve">. Quanto mais deixas, maior será a probabilidade de existirem mudanças e, consequentemente, gerar a necessidade de </w:t>
      </w:r>
      <w:r>
        <w:rPr>
          <w:rStyle w:val="tlid-translation"/>
          <w:rFonts w:ascii="Arial" w:eastAsia="Calibri" w:hAnsi="Arial" w:cs="Arial"/>
          <w:sz w:val="24"/>
          <w:szCs w:val="24"/>
        </w:rPr>
        <w:lastRenderedPageBreak/>
        <w:t>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52" w:name="_Ref50821632"/>
      <w:bookmarkStart w:id="53" w:name="_Ref50837249"/>
      <w:bookmarkStart w:id="54" w:name="_Toc54356302"/>
      <w:bookmarkStart w:id="55" w:name="_Toc55933407"/>
      <w:r w:rsidRPr="001D7E25">
        <w:t>HIPOT</w:t>
      </w:r>
      <w:r>
        <w:t>É</w:t>
      </w:r>
      <w:r w:rsidRPr="001D7E25">
        <w:t>SES DE PESQUISA</w:t>
      </w:r>
      <w:bookmarkEnd w:id="52"/>
      <w:bookmarkEnd w:id="53"/>
      <w:bookmarkEnd w:id="54"/>
      <w:bookmarkEnd w:id="55"/>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4FA9D028"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40A36992"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w:t>
      </w:r>
      <w:r>
        <w:rPr>
          <w:rFonts w:ascii="Arial" w:hAnsi="Arial" w:cs="Arial"/>
          <w:sz w:val="24"/>
          <w:szCs w:val="24"/>
        </w:rPr>
        <w:lastRenderedPageBreak/>
        <w:t>indivíduos. Logo, é possível supor que existe uma relação positiva entre o fato de os indivíduos terem a percepção de que são mais adaptáveis e eles serem mais satisfeitos.</w:t>
      </w:r>
    </w:p>
    <w:p w14:paraId="5815D41D"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587740B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71FA80B2"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w:t>
      </w:r>
      <w:r>
        <w:rPr>
          <w:rFonts w:ascii="Arial" w:hAnsi="Arial" w:cs="Arial"/>
          <w:sz w:val="24"/>
          <w:szCs w:val="24"/>
        </w:rPr>
        <w:lastRenderedPageBreak/>
        <w:t xml:space="preserve">se o indivíduo tiver uma percepção alta em relação a seu comportamento em reatividade diante de emergências ou circunstâncias inesperadas, ele pode reagir melhor a essas situações e, com isso, ficar mais satisfeito com o trabalho. </w:t>
      </w:r>
    </w:p>
    <w:p w14:paraId="32283329"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B3F8788"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5F3F4BDD"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1A4E46DD" w14:textId="77777777" w:rsidR="00AB7B1C" w:rsidRPr="000515BE" w:rsidRDefault="00AB7B1C" w:rsidP="00AB7B1C">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013D23"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2935209"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18BF19CF"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4DDB75"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w:t>
      </w:r>
      <w:r w:rsidRPr="001B0307">
        <w:rPr>
          <w:rStyle w:val="tlid-translation"/>
          <w:rFonts w:ascii="Arial" w:hAnsi="Arial" w:cs="Arial"/>
          <w:i/>
          <w:iCs/>
          <w:sz w:val="24"/>
          <w:szCs w:val="24"/>
        </w:rPr>
        <w:lastRenderedPageBreak/>
        <w:t xml:space="preserve">relacionada positivamente com a com a percepção de satisfação com o trabalho dos indivíduos na Engenharia de Software. </w:t>
      </w:r>
    </w:p>
    <w:p w14:paraId="23E91FBA"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4172DEB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6ED7CD07"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67E1739C"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4F1D216E"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2B98592C"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w:t>
      </w:r>
      <w:r>
        <w:rPr>
          <w:rFonts w:ascii="Arial" w:hAnsi="Arial" w:cs="Arial"/>
          <w:sz w:val="24"/>
          <w:szCs w:val="24"/>
        </w:rPr>
        <w:lastRenderedPageBreak/>
        <w:t>o fato de o indivíduo ter uma maior percepção que pode se adaptar e lidar melhor com   situações de estresse e sua percepção de burnout, pois ele pode acreditar que fica menos estressado nessas situações.</w:t>
      </w:r>
    </w:p>
    <w:p w14:paraId="0EA1A928"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6AE31189"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424A2D7"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2C87E581"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747C3FB4"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DA4E54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19FCF5F7"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874D36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54DF0BFB"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BDB75C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7D42F63C"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CED67E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0AB84943"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w:t>
      </w:r>
      <w:r w:rsidRPr="00471EFA">
        <w:rPr>
          <w:rFonts w:ascii="Arial" w:hAnsi="Arial" w:cs="Arial"/>
          <w:noProof/>
          <w:sz w:val="24"/>
          <w:szCs w:val="24"/>
        </w:rPr>
        <w:lastRenderedPageBreak/>
        <w:t>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6" w:name="_Toc54356303"/>
      <w:bookmarkStart w:id="57" w:name="_Toc55933408"/>
      <w:r w:rsidRPr="001D7E25">
        <w:t>PROCEDIMENTOS METODOL</w:t>
      </w:r>
      <w:r w:rsidR="00CA339C">
        <w:t>Ó</w:t>
      </w:r>
      <w:r w:rsidRPr="001D7E25">
        <w:t>GICOS</w:t>
      </w:r>
      <w:bookmarkStart w:id="58" w:name="_Toc489461673"/>
      <w:bookmarkEnd w:id="56"/>
      <w:bookmarkEnd w:id="57"/>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9" w:name="_Ref38958743"/>
      <w:bookmarkStart w:id="60" w:name="_Ref38958738"/>
      <w:bookmarkStart w:id="61"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9"/>
      <w:r w:rsidR="00792DD6">
        <w:rPr>
          <w:rFonts w:ascii="Arial" w:hAnsi="Arial" w:cs="Arial"/>
        </w:rPr>
        <w:t>–Passos</w:t>
      </w:r>
      <w:r w:rsidRPr="006A3EDF">
        <w:rPr>
          <w:rFonts w:ascii="Arial" w:hAnsi="Arial" w:cs="Arial"/>
        </w:rPr>
        <w:t xml:space="preserve"> da pesquisa</w:t>
      </w:r>
      <w:bookmarkEnd w:id="60"/>
      <w:bookmarkEnd w:id="61"/>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2" w:name="_Toc54356304"/>
      <w:bookmarkStart w:id="63" w:name="_Toc55933409"/>
      <w:r w:rsidRPr="001D7E25">
        <w:t>ABORDAGEM FILOSÓFICA DO ESTUDO</w:t>
      </w:r>
      <w:bookmarkEnd w:id="62"/>
      <w:bookmarkEnd w:id="63"/>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4" w:name="_Ref38960149"/>
      <w:bookmarkStart w:id="65" w:name="_Toc54356305"/>
      <w:bookmarkStart w:id="66" w:name="_Toc55933410"/>
      <w:r w:rsidRPr="006A3EDF">
        <w:t>COLETA DE DADOS</w:t>
      </w:r>
      <w:bookmarkEnd w:id="64"/>
      <w:bookmarkEnd w:id="65"/>
      <w:bookmarkEnd w:id="66"/>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7" w:name="_Ref51402803"/>
      <w:bookmarkStart w:id="68"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7"/>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8"/>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9" w:name="_Toc54356306"/>
      <w:bookmarkStart w:id="70" w:name="_Toc55933411"/>
      <w:bookmarkStart w:id="71" w:name="_Hlk14772143"/>
      <w:r>
        <w:t xml:space="preserve">ESCALAS DE </w:t>
      </w:r>
      <w:r w:rsidR="003D4675" w:rsidRPr="006A3EDF">
        <w:t>MENSURAÇÃO</w:t>
      </w:r>
      <w:bookmarkEnd w:id="69"/>
      <w:bookmarkEnd w:id="70"/>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2" w:name="_Toc54356307"/>
      <w:bookmarkStart w:id="73" w:name="_Toc55933412"/>
      <w:r w:rsidRPr="006A3EDF">
        <w:lastRenderedPageBreak/>
        <w:t>A</w:t>
      </w:r>
      <w:r w:rsidR="003D4675" w:rsidRPr="006A3EDF">
        <w:t>daptabilidade individual</w:t>
      </w:r>
      <w:bookmarkEnd w:id="72"/>
      <w:bookmarkEnd w:id="73"/>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74" w:name="_Ref38739963"/>
      <w:bookmarkStart w:id="75" w:name="_Ref24968410"/>
      <w:bookmarkStart w:id="76" w:name="_Toc31965941"/>
      <w:bookmarkStart w:id="77" w:name="_Toc54356229"/>
      <w:bookmarkStart w:id="78"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74"/>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5"/>
      <w:bookmarkEnd w:id="76"/>
      <w:bookmarkEnd w:id="77"/>
      <w:bookmarkEnd w:id="78"/>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9" w:name="_Ref50824226"/>
      <w:bookmarkStart w:id="80" w:name="_Toc54356308"/>
      <w:bookmarkStart w:id="81" w:name="_Toc55933413"/>
      <w:r w:rsidRPr="006A3EDF">
        <w:t>S</w:t>
      </w:r>
      <w:r w:rsidR="003D4675" w:rsidRPr="006A3EDF">
        <w:t>atisfação com o trabalho</w:t>
      </w:r>
      <w:bookmarkEnd w:id="79"/>
      <w:bookmarkEnd w:id="80"/>
      <w:bookmarkEnd w:id="81"/>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82" w:name="_Ref38739987"/>
      <w:bookmarkStart w:id="83" w:name="_Ref24970022"/>
      <w:bookmarkStart w:id="84" w:name="_Toc31965942"/>
      <w:bookmarkStart w:id="85" w:name="_Toc54356230"/>
      <w:bookmarkStart w:id="86"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82"/>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3"/>
      <w:bookmarkEnd w:id="84"/>
      <w:bookmarkEnd w:id="85"/>
      <w:bookmarkEnd w:id="86"/>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7" w:name="_Ref39061167"/>
      <w:bookmarkStart w:id="88" w:name="_Toc54356309"/>
      <w:bookmarkStart w:id="89" w:name="_Toc55933414"/>
      <w:r w:rsidRPr="006A3EDF">
        <w:t>B</w:t>
      </w:r>
      <w:r w:rsidR="003D4675" w:rsidRPr="006A3EDF">
        <w:t>urnout no trabalho</w:t>
      </w:r>
      <w:bookmarkEnd w:id="87"/>
      <w:bookmarkEnd w:id="88"/>
      <w:bookmarkEnd w:id="89"/>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0" w:name="_Ref24970393"/>
      <w:bookmarkStart w:id="91"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92" w:name="_Ref38740040"/>
      <w:bookmarkStart w:id="93" w:name="_Toc54356231"/>
      <w:bookmarkStart w:id="94"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92"/>
      <w:r w:rsidR="00C859C0">
        <w:rPr>
          <w:rFonts w:ascii="Arial" w:hAnsi="Arial" w:cs="Arial"/>
        </w:rPr>
        <w:t>–Exemplo de Itens</w:t>
      </w:r>
      <w:r w:rsidRPr="006A3EDF">
        <w:rPr>
          <w:rFonts w:ascii="Arial" w:hAnsi="Arial" w:cs="Arial"/>
        </w:rPr>
        <w:t xml:space="preserve"> sobre Burnout no trabalho</w:t>
      </w:r>
      <w:bookmarkEnd w:id="90"/>
      <w:bookmarkEnd w:id="91"/>
      <w:bookmarkEnd w:id="93"/>
      <w:bookmarkEnd w:id="94"/>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5" w:name="_Toc54356310"/>
      <w:bookmarkStart w:id="96" w:name="_Toc55933415"/>
      <w:r>
        <w:t>I</w:t>
      </w:r>
      <w:r w:rsidR="003D4675" w:rsidRPr="001D7E25">
        <w:t>nstabilidade do projeto</w:t>
      </w:r>
      <w:bookmarkEnd w:id="95"/>
      <w:bookmarkEnd w:id="96"/>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97" w:name="_Ref38740158"/>
      <w:bookmarkStart w:id="98" w:name="_Ref24970719"/>
      <w:bookmarkStart w:id="99" w:name="_Toc31965944"/>
      <w:bookmarkStart w:id="100" w:name="_Toc54356232"/>
      <w:bookmarkStart w:id="101"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97"/>
      <w:r w:rsidRPr="006A3EDF">
        <w:rPr>
          <w:rFonts w:ascii="Arial" w:hAnsi="Arial" w:cs="Arial"/>
        </w:rPr>
        <w:t xml:space="preserve"> - Exemplo de perguntas sobre Instabilidade do projeto</w:t>
      </w:r>
      <w:bookmarkEnd w:id="98"/>
      <w:bookmarkEnd w:id="99"/>
      <w:bookmarkEnd w:id="100"/>
      <w:bookmarkEnd w:id="101"/>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2" w:name="_Toc54356311"/>
      <w:bookmarkStart w:id="103" w:name="_Toc55933416"/>
      <w:bookmarkEnd w:id="71"/>
      <w:r w:rsidRPr="001D7E25">
        <w:t>ANÁLISE DE DADOS</w:t>
      </w:r>
      <w:bookmarkEnd w:id="102"/>
      <w:bookmarkEnd w:id="103"/>
    </w:p>
    <w:p w14:paraId="1AB40C88" w14:textId="7AD8818D" w:rsidR="00BE600A" w:rsidRPr="00BE600A" w:rsidRDefault="007F57F4" w:rsidP="00D70105">
      <w:pPr>
        <w:pStyle w:val="PhD-Title2"/>
        <w:numPr>
          <w:ilvl w:val="2"/>
          <w:numId w:val="1"/>
        </w:numPr>
      </w:pPr>
      <w:bookmarkStart w:id="104" w:name="_Toc54356312"/>
      <w:bookmarkStart w:id="105" w:name="_Toc55933417"/>
      <w:r>
        <w:t>INFORMAÇÔES GERAIS</w:t>
      </w:r>
      <w:bookmarkEnd w:id="104"/>
      <w:bookmarkEnd w:id="105"/>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6" w:name="_Ref51910112"/>
      <w:bookmarkStart w:id="107" w:name="_Toc53946745"/>
      <w:bookmarkStart w:id="108"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6"/>
      <w:r>
        <w:t xml:space="preserve"> - Quantidade de respondentes por etapa</w:t>
      </w:r>
      <w:bookmarkEnd w:id="107"/>
      <w:bookmarkEnd w:id="108"/>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9" w:name="_Toc54356313"/>
      <w:bookmarkStart w:id="110" w:name="_Toc55933418"/>
      <w:r>
        <w:t>ANÁLISE FATORIAL EXPLORATÓRIA</w:t>
      </w:r>
      <w:bookmarkEnd w:id="109"/>
      <w:bookmarkEnd w:id="110"/>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11" w:name="_Ref25225809"/>
      <w:bookmarkStart w:id="112" w:name="_Toc54356233"/>
      <w:bookmarkStart w:id="113"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11"/>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2"/>
      <w:bookmarkEnd w:id="113"/>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4" w:name="_Ref52733019"/>
      <w:bookmarkStart w:id="115" w:name="_Toc54356314"/>
      <w:bookmarkStart w:id="116" w:name="_Toc55933419"/>
      <w:r>
        <w:t>ANÁLISE FATORIAL CONFIRMATÓRIA</w:t>
      </w:r>
      <w:bookmarkEnd w:id="114"/>
      <w:bookmarkEnd w:id="115"/>
      <w:bookmarkEnd w:id="116"/>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17" w:name="_Ref25219687"/>
      <w:bookmarkStart w:id="118" w:name="_Toc54356234"/>
      <w:bookmarkStart w:id="119"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17"/>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8"/>
      <w:bookmarkEnd w:id="119"/>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0" w:name="_Toc54356315"/>
      <w:bookmarkStart w:id="121" w:name="_Toc55933420"/>
      <w:bookmarkEnd w:id="58"/>
      <w:r>
        <w:t>ALFA DE CRONBACH</w:t>
      </w:r>
      <w:bookmarkEnd w:id="120"/>
      <w:bookmarkEnd w:id="121"/>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2" w:name="_Ref38382630"/>
      <w:bookmarkStart w:id="123" w:name="_Toc54356316"/>
      <w:bookmarkStart w:id="124" w:name="_Toc55933421"/>
      <w:r w:rsidRPr="00755B16">
        <w:t xml:space="preserve">PROCESSO DE TRADUÇÃO </w:t>
      </w:r>
      <w:r w:rsidR="00A72FB9">
        <w:t>da escala</w:t>
      </w:r>
      <w:r w:rsidRPr="00755B16">
        <w:t xml:space="preserve"> DE ADAPTABILIDADE</w:t>
      </w:r>
      <w:bookmarkEnd w:id="122"/>
      <w:bookmarkEnd w:id="123"/>
      <w:bookmarkEnd w:id="124"/>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5" w:name="_Ref38740376"/>
      <w:bookmarkStart w:id="126" w:name="_Ref38740371"/>
      <w:bookmarkStart w:id="127"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5"/>
      <w:r w:rsidRPr="006A3EDF">
        <w:rPr>
          <w:rFonts w:ascii="Arial" w:hAnsi="Arial" w:cs="Arial"/>
        </w:rPr>
        <w:t xml:space="preserve"> - Processo de validação d</w:t>
      </w:r>
      <w:bookmarkEnd w:id="126"/>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7"/>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8" w:name="_Ref38382634"/>
      <w:bookmarkStart w:id="129" w:name="_Toc54356317"/>
      <w:bookmarkStart w:id="130" w:name="_Toc55933422"/>
      <w:r>
        <w:t xml:space="preserve">PROCESSO DE </w:t>
      </w:r>
      <w:r w:rsidRPr="001D7E25">
        <w:t>CONSTRUÇÃO D</w:t>
      </w:r>
      <w:r w:rsidR="00D0712B">
        <w:t>A ESCALA</w:t>
      </w:r>
      <w:r w:rsidRPr="001D7E25">
        <w:t xml:space="preserve"> DE INSTABILIDADE</w:t>
      </w:r>
      <w:bookmarkEnd w:id="128"/>
      <w:bookmarkEnd w:id="129"/>
      <w:bookmarkEnd w:id="130"/>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31" w:name="_Ref25225814"/>
      <w:bookmarkStart w:id="132" w:name="_Toc54356235"/>
      <w:bookmarkStart w:id="133"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31"/>
      <w:r w:rsidRPr="006A3EDF">
        <w:rPr>
          <w:rFonts w:ascii="Arial" w:hAnsi="Arial" w:cs="Arial"/>
        </w:rPr>
        <w:t xml:space="preserve"> - Perfil dos Especialistas entrevistados</w:t>
      </w:r>
      <w:bookmarkEnd w:id="132"/>
      <w:bookmarkEnd w:id="133"/>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4" w:name="_Ref51402870"/>
      <w:bookmarkStart w:id="135"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4"/>
      <w:r w:rsidRPr="008E4E74">
        <w:rPr>
          <w:rFonts w:ascii="Arial" w:hAnsi="Arial" w:cs="Arial"/>
          <w:sz w:val="20"/>
          <w:szCs w:val="20"/>
        </w:rPr>
        <w:t>- exemplo de questionário para especialista</w:t>
      </w:r>
      <w:bookmarkEnd w:id="135"/>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6" w:name="_Ref25225647"/>
      <w:bookmarkStart w:id="137"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6"/>
      <w:r w:rsidRPr="008E4E74">
        <w:rPr>
          <w:rFonts w:ascii="Arial" w:hAnsi="Arial" w:cs="Arial"/>
          <w:sz w:val="22"/>
          <w:szCs w:val="22"/>
        </w:rPr>
        <w:t xml:space="preserve"> - exemplo de pergunta aberta ao especialista</w:t>
      </w:r>
      <w:bookmarkEnd w:id="137"/>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8" w:name="_Toc54356318"/>
      <w:bookmarkStart w:id="139" w:name="_Toc55933423"/>
      <w:r>
        <w:t xml:space="preserve">QUESTÕES </w:t>
      </w:r>
      <w:r w:rsidR="00D162E9">
        <w:t>Ética</w:t>
      </w:r>
      <w:r>
        <w:t>S</w:t>
      </w:r>
      <w:bookmarkEnd w:id="138"/>
      <w:bookmarkEnd w:id="139"/>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0" w:name="_Toc54356319"/>
      <w:bookmarkStart w:id="141" w:name="_Toc55933424"/>
      <w:r>
        <w:t>CONSIDERAÇÕES FINAIS DESTE CAPÍTULO</w:t>
      </w:r>
      <w:bookmarkEnd w:id="140"/>
      <w:bookmarkEnd w:id="141"/>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2" w:name="_Ref38441734"/>
      <w:bookmarkStart w:id="143" w:name="_Ref38442758"/>
      <w:bookmarkStart w:id="144" w:name="_Ref38960013"/>
      <w:bookmarkStart w:id="145" w:name="_Toc54356320"/>
      <w:bookmarkStart w:id="146" w:name="_Toc55933425"/>
      <w:r w:rsidRPr="00263151">
        <w:t>RESULTADOS</w:t>
      </w:r>
      <w:bookmarkEnd w:id="142"/>
      <w:bookmarkEnd w:id="143"/>
      <w:r w:rsidRPr="00263151">
        <w:t xml:space="preserve"> DESCRITIVOS E VALIDAÇÃO </w:t>
      </w:r>
      <w:bookmarkEnd w:id="144"/>
      <w:r w:rsidR="00182B3F" w:rsidRPr="00263151">
        <w:t>DAS ESCALAS</w:t>
      </w:r>
      <w:bookmarkEnd w:id="145"/>
      <w:bookmarkEnd w:id="146"/>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7" w:name="_Toc54356321"/>
      <w:bookmarkStart w:id="148" w:name="_Toc55933426"/>
      <w:r>
        <w:t>INFORMAÇÕES DEMOGRÁFICAS</w:t>
      </w:r>
      <w:bookmarkEnd w:id="147"/>
      <w:bookmarkEnd w:id="148"/>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9" w:name="_Ref38740553"/>
      <w:bookmarkStart w:id="150" w:name="_Toc53946746"/>
      <w:bookmarkStart w:id="151"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9"/>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0"/>
      <w:bookmarkEnd w:id="151"/>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2" w:name="_Ref43829711"/>
      <w:bookmarkStart w:id="153" w:name="_Ref43829706"/>
      <w:bookmarkStart w:id="154" w:name="_Toc53946747"/>
      <w:bookmarkStart w:id="155"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2"/>
      <w:r w:rsidR="002939E6">
        <w:t>–</w:t>
      </w:r>
      <w:bookmarkEnd w:id="153"/>
      <w:r w:rsidR="00A31E58">
        <w:t xml:space="preserve">Informações sobre experiência profissional, função, meses e idade </w:t>
      </w:r>
      <w:r w:rsidR="00654FE8">
        <w:t>da amostra</w:t>
      </w:r>
      <w:bookmarkEnd w:id="154"/>
      <w:bookmarkEnd w:id="155"/>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6" w:name="_Toc54356322"/>
      <w:bookmarkStart w:id="157" w:name="_Toc55933427"/>
      <w:r>
        <w:t>SATISFAÇÃO NA ENGENHARIA DE SOFTWARE</w:t>
      </w:r>
      <w:bookmarkEnd w:id="156"/>
      <w:bookmarkEnd w:id="157"/>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8" w:name="_Ref28587626"/>
      <w:bookmarkStart w:id="159" w:name="_Toc31965947"/>
      <w:bookmarkStart w:id="160" w:name="_Toc53946748"/>
      <w:bookmarkStart w:id="161"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8"/>
      <w:r w:rsidRPr="006A3EDF">
        <w:rPr>
          <w:rFonts w:ascii="Arial" w:hAnsi="Arial" w:cs="Arial"/>
        </w:rPr>
        <w:t xml:space="preserve"> -Estatística descritiva de satisfação</w:t>
      </w:r>
      <w:bookmarkEnd w:id="159"/>
      <w:bookmarkEnd w:id="160"/>
      <w:bookmarkEnd w:id="161"/>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2" w:name="_Ref28590920"/>
      <w:bookmarkStart w:id="163" w:name="_Toc31965951"/>
      <w:bookmarkStart w:id="164" w:name="_Toc53946749"/>
      <w:bookmarkStart w:id="165"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2"/>
      <w:r w:rsidRPr="00017F73">
        <w:rPr>
          <w:sz w:val="20"/>
          <w:szCs w:val="20"/>
        </w:rPr>
        <w:t xml:space="preserve"> - Matriz de correlações entre os itens de satisfação</w:t>
      </w:r>
      <w:bookmarkEnd w:id="163"/>
      <w:bookmarkEnd w:id="164"/>
      <w:bookmarkEnd w:id="165"/>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6" w:name="_Toc54356323"/>
      <w:bookmarkStart w:id="167" w:name="_Toc55933428"/>
      <w:r>
        <w:t>BURNOUT NA ENGENHARIA DE SOFTWARE</w:t>
      </w:r>
      <w:bookmarkEnd w:id="166"/>
      <w:bookmarkEnd w:id="167"/>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8" w:name="_Toc53946750"/>
      <w:bookmarkStart w:id="169"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8"/>
      <w:bookmarkEnd w:id="169"/>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0" w:name="_Ref28695379"/>
      <w:bookmarkStart w:id="171" w:name="_Ref28850972"/>
      <w:bookmarkStart w:id="172" w:name="_Toc31965954"/>
      <w:bookmarkStart w:id="173" w:name="_Toc53946751"/>
      <w:bookmarkStart w:id="174"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0"/>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1"/>
      <w:bookmarkEnd w:id="172"/>
      <w:bookmarkEnd w:id="173"/>
      <w:bookmarkEnd w:id="174"/>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5" w:name="_Ref28698217"/>
      <w:bookmarkStart w:id="176" w:name="_Toc31965955"/>
      <w:bookmarkStart w:id="177" w:name="_Toc53946752"/>
      <w:bookmarkStart w:id="178"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5"/>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6"/>
      <w:bookmarkEnd w:id="177"/>
      <w:bookmarkEnd w:id="178"/>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9" w:name="_Ref28699385"/>
      <w:bookmarkStart w:id="180" w:name="_Toc31965956"/>
      <w:bookmarkStart w:id="181" w:name="_Toc53946753"/>
      <w:bookmarkStart w:id="182"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9"/>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0"/>
      <w:bookmarkEnd w:id="181"/>
      <w:bookmarkEnd w:id="182"/>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3"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3"/>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4" w:name="_Ref38880293"/>
      <w:bookmarkStart w:id="185" w:name="_Ref38963419"/>
      <w:bookmarkStart w:id="186" w:name="_Toc54356324"/>
      <w:bookmarkStart w:id="187" w:name="_Toc55933429"/>
      <w:r>
        <w:t>A</w:t>
      </w:r>
      <w:r w:rsidRPr="001D7E25">
        <w:t xml:space="preserve">DAPTABILIDADE </w:t>
      </w:r>
      <w:r>
        <w:t>I</w:t>
      </w:r>
      <w:r w:rsidRPr="001D7E25">
        <w:t>NDIVIDUAL</w:t>
      </w:r>
      <w:r>
        <w:t xml:space="preserve"> NA ENGENHARIA DE SOFTWARE</w:t>
      </w:r>
      <w:bookmarkEnd w:id="184"/>
      <w:bookmarkEnd w:id="185"/>
      <w:bookmarkEnd w:id="186"/>
      <w:bookmarkEnd w:id="187"/>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8" w:name="_Ref29059550"/>
      <w:bookmarkStart w:id="189" w:name="_Toc31965959"/>
      <w:bookmarkStart w:id="190" w:name="_Ref52736401"/>
      <w:bookmarkStart w:id="191" w:name="_Toc53946754"/>
      <w:bookmarkStart w:id="192"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8"/>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9"/>
      <w:bookmarkEnd w:id="190"/>
      <w:bookmarkEnd w:id="191"/>
      <w:bookmarkEnd w:id="192"/>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3" w:name="_Ref29031258"/>
      <w:bookmarkStart w:id="194" w:name="_Ref38740813"/>
      <w:bookmarkStart w:id="195" w:name="_Toc31965963"/>
      <w:bookmarkStart w:id="196" w:name="_Toc53946756"/>
      <w:bookmarkStart w:id="197"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3"/>
      <w:bookmarkEnd w:id="194"/>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5"/>
      <w:bookmarkEnd w:id="196"/>
      <w:bookmarkEnd w:id="197"/>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8" w:name="_Ref28546591"/>
      <w:bookmarkStart w:id="199" w:name="_Ref28546586"/>
      <w:bookmarkStart w:id="200" w:name="_Toc31965962"/>
      <w:bookmarkStart w:id="201" w:name="_Toc53946755"/>
      <w:bookmarkStart w:id="202" w:name="_Ref55138156"/>
      <w:bookmarkStart w:id="203"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8"/>
      <w:r w:rsidRPr="006A3EDF">
        <w:rPr>
          <w:rFonts w:ascii="Arial" w:hAnsi="Arial" w:cs="Arial"/>
          <w:sz w:val="24"/>
          <w:szCs w:val="24"/>
        </w:rPr>
        <w:t xml:space="preserve">– Análise Fatorial Confirmatória de </w:t>
      </w:r>
      <w:bookmarkEnd w:id="199"/>
      <w:r w:rsidRPr="006A3EDF">
        <w:rPr>
          <w:rFonts w:ascii="Arial" w:hAnsi="Arial" w:cs="Arial"/>
          <w:sz w:val="24"/>
          <w:szCs w:val="24"/>
        </w:rPr>
        <w:t>Adaptabilidade</w:t>
      </w:r>
      <w:bookmarkEnd w:id="200"/>
      <w:bookmarkEnd w:id="201"/>
      <w:bookmarkEnd w:id="202"/>
      <w:bookmarkEnd w:id="203"/>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4" w:name="_Ref28552601"/>
      <w:bookmarkStart w:id="205" w:name="_Toc31965964"/>
      <w:bookmarkStart w:id="206" w:name="_Toc53946757"/>
      <w:bookmarkStart w:id="207"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4"/>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5"/>
      <w:bookmarkEnd w:id="206"/>
      <w:bookmarkEnd w:id="207"/>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8" w:name="_Ref25603868"/>
      <w:bookmarkStart w:id="209" w:name="_Toc31965965"/>
      <w:bookmarkStart w:id="210"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1" w:name="_Ref55301795"/>
      <w:bookmarkStart w:id="212"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1"/>
      <w:r>
        <w:t xml:space="preserve"> - Correlações entre dimensões de Adaptabilidade</w:t>
      </w:r>
      <w:bookmarkEnd w:id="212"/>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3" w:name="_Ref55302277"/>
      <w:bookmarkStart w:id="214" w:name="_Toc55933370"/>
      <w:bookmarkEnd w:id="208"/>
      <w:bookmarkEnd w:id="209"/>
      <w:bookmarkEnd w:id="210"/>
      <w:r>
        <w:t xml:space="preserve">Tabela </w:t>
      </w:r>
      <w:r>
        <w:fldChar w:fldCharType="begin"/>
      </w:r>
      <w:r>
        <w:instrText xml:space="preserve"> SEQ Tabela \* ARABIC </w:instrText>
      </w:r>
      <w:r>
        <w:fldChar w:fldCharType="separate"/>
      </w:r>
      <w:r w:rsidR="005A238A">
        <w:rPr>
          <w:noProof/>
        </w:rPr>
        <w:t>16</w:t>
      </w:r>
      <w:r>
        <w:fldChar w:fldCharType="end"/>
      </w:r>
      <w:bookmarkEnd w:id="213"/>
      <w:r>
        <w:t xml:space="preserve"> -Alfa e Confiabilidade Composta da escala de adaptabilidade</w:t>
      </w:r>
      <w:bookmarkEnd w:id="214"/>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5" w:name="_Ref38880781"/>
      <w:bookmarkStart w:id="216" w:name="_Toc54356325"/>
      <w:bookmarkStart w:id="217" w:name="_Toc55933430"/>
      <w:r>
        <w:t>INSTABILIDADE NA ENGENHARIA DE SOFTWARE</w:t>
      </w:r>
      <w:bookmarkEnd w:id="215"/>
      <w:bookmarkEnd w:id="216"/>
      <w:bookmarkEnd w:id="217"/>
    </w:p>
    <w:p w14:paraId="12E6A947" w14:textId="4C8403E2" w:rsidR="00E129EF" w:rsidRDefault="00E129EF" w:rsidP="00E60F84">
      <w:pPr>
        <w:spacing w:line="360" w:lineRule="auto"/>
        <w:ind w:firstLine="567"/>
        <w:rPr>
          <w:rFonts w:ascii="Arial" w:hAnsi="Arial" w:cs="Arial"/>
          <w:sz w:val="24"/>
          <w:szCs w:val="24"/>
        </w:rPr>
      </w:pPr>
      <w:bookmarkStart w:id="218"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9" w:name="_Ref29112260"/>
      <w:bookmarkStart w:id="220" w:name="_Toc31965966"/>
      <w:bookmarkStart w:id="221" w:name="_Toc53946759"/>
      <w:bookmarkStart w:id="222"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9"/>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0"/>
      <w:bookmarkEnd w:id="221"/>
      <w:bookmarkEnd w:id="222"/>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3" w:name="_Ref28899748"/>
      <w:bookmarkStart w:id="224" w:name="_Toc31965968"/>
      <w:bookmarkStart w:id="225" w:name="_Toc53946760"/>
      <w:bookmarkStart w:id="226"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3"/>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4"/>
      <w:bookmarkEnd w:id="225"/>
      <w:bookmarkEnd w:id="226"/>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7" w:name="_Ref28928360"/>
      <w:bookmarkStart w:id="228" w:name="_Toc31965970"/>
      <w:bookmarkStart w:id="229" w:name="_Toc53946761"/>
      <w:bookmarkStart w:id="230"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7"/>
      <w:r w:rsidRPr="00AA4A43">
        <w:rPr>
          <w:sz w:val="20"/>
          <w:szCs w:val="20"/>
        </w:rPr>
        <w:t xml:space="preserve"> - Análise Fatorial Confirmatória de Instabilidade</w:t>
      </w:r>
      <w:bookmarkEnd w:id="228"/>
      <w:bookmarkEnd w:id="229"/>
      <w:bookmarkEnd w:id="230"/>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8"/>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1" w:name="_Ref29121130"/>
      <w:bookmarkStart w:id="232" w:name="_Toc31965971"/>
      <w:bookmarkStart w:id="233" w:name="_Toc53946762"/>
      <w:bookmarkStart w:id="234"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1"/>
      <w:r>
        <w:t xml:space="preserve"> - </w:t>
      </w:r>
      <w:r w:rsidR="00A3623F">
        <w:t>Índices</w:t>
      </w:r>
      <w:r>
        <w:t xml:space="preserve"> </w:t>
      </w:r>
      <w:bookmarkEnd w:id="232"/>
      <w:bookmarkEnd w:id="233"/>
      <w:r w:rsidR="007A31FC">
        <w:t>da análise fatorial confirmatória de instabilidade</w:t>
      </w:r>
      <w:bookmarkEnd w:id="234"/>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5" w:name="_Ref29122936"/>
      <w:bookmarkStart w:id="236"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7" w:name="_Ref52231076"/>
    </w:p>
    <w:p w14:paraId="6127D666" w14:textId="1638BE24" w:rsidR="00FA47FC" w:rsidRPr="00D83799" w:rsidRDefault="00FA47FC" w:rsidP="00050912">
      <w:pPr>
        <w:pStyle w:val="Legenda"/>
        <w:keepNext/>
        <w:spacing w:before="240"/>
        <w:rPr>
          <w:rFonts w:cs="Times"/>
          <w:sz w:val="24"/>
          <w:szCs w:val="24"/>
        </w:rPr>
      </w:pPr>
      <w:bookmarkStart w:id="238" w:name="_Ref53126033"/>
      <w:bookmarkStart w:id="239" w:name="_Toc53946763"/>
      <w:bookmarkStart w:id="240"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5"/>
      <w:bookmarkEnd w:id="238"/>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6"/>
      <w:r w:rsidR="007038FA">
        <w:rPr>
          <w:rFonts w:cs="Times"/>
          <w:sz w:val="24"/>
          <w:szCs w:val="24"/>
        </w:rPr>
        <w:t>Instabilidade</w:t>
      </w:r>
      <w:bookmarkEnd w:id="237"/>
      <w:bookmarkEnd w:id="239"/>
      <w:bookmarkEnd w:id="240"/>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1" w:name="_Ref55306604"/>
      <w:bookmarkStart w:id="242" w:name="_Ref55306599"/>
      <w:bookmarkStart w:id="243"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1"/>
      <w:r w:rsidRPr="007B16BE">
        <w:rPr>
          <w:rFonts w:ascii="Arial" w:hAnsi="Arial" w:cs="Arial"/>
          <w:sz w:val="24"/>
          <w:szCs w:val="24"/>
        </w:rPr>
        <w:t xml:space="preserve"> - Correlações e raiz do VME da escala de Instabilidade</w:t>
      </w:r>
      <w:bookmarkEnd w:id="242"/>
      <w:bookmarkEnd w:id="243"/>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4" w:name="_Toc54356326"/>
      <w:bookmarkStart w:id="245" w:name="_Toc55933431"/>
      <w:r>
        <w:t>RESUMO DO CAPÍTULO</w:t>
      </w:r>
      <w:bookmarkEnd w:id="244"/>
      <w:bookmarkEnd w:id="245"/>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6" w:name="_Ref38960018"/>
      <w:bookmarkStart w:id="247" w:name="_Toc54356327"/>
      <w:bookmarkStart w:id="248"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6"/>
      <w:bookmarkEnd w:id="247"/>
      <w:bookmarkEnd w:id="248"/>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9" w:name="_Ref52043447"/>
      <w:bookmarkStart w:id="250" w:name="_Toc53946764"/>
      <w:bookmarkStart w:id="251"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9"/>
      <w:r>
        <w:t xml:space="preserve"> - Relações entre adaptabilidade e Satisfação</w:t>
      </w:r>
      <w:bookmarkEnd w:id="250"/>
      <w:bookmarkEnd w:id="25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2" w:name="_Ref52044177"/>
      <w:bookmarkStart w:id="253" w:name="_Toc53946765"/>
      <w:bookmarkStart w:id="254"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2"/>
      <w:r>
        <w:t xml:space="preserve"> - Relações entre </w:t>
      </w:r>
      <w:r w:rsidR="00B97F39">
        <w:t>a adaptabilidade</w:t>
      </w:r>
      <w:r>
        <w:t xml:space="preserve"> individual e o burnout</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5" w:name="_Ref52167752"/>
      <w:bookmarkStart w:id="256" w:name="_Toc53946766"/>
      <w:bookmarkStart w:id="257"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5"/>
      <w:r>
        <w:t xml:space="preserve"> - Relações entre satisfação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8" w:name="_Ref52127481"/>
      <w:bookmarkStart w:id="259" w:name="_Toc53946767"/>
      <w:bookmarkStart w:id="260"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8"/>
      <w:r>
        <w:t xml:space="preserve"> - Relações entre instabilidade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1" w:name="_Ref52128200"/>
      <w:bookmarkStart w:id="262" w:name="_Toc53946768"/>
      <w:bookmarkStart w:id="263"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1"/>
      <w:r>
        <w:t xml:space="preserve"> - Relações entre a instabilidade e a satisfação</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4" w:name="_Toc54356328"/>
      <w:bookmarkStart w:id="265" w:name="_Toc55933433"/>
      <w:r w:rsidR="00774A5F">
        <w:t xml:space="preserve">RESUMO DO </w:t>
      </w:r>
      <w:r w:rsidR="00D42058">
        <w:t>CAPÍTULO</w:t>
      </w:r>
      <w:bookmarkEnd w:id="264"/>
      <w:bookmarkEnd w:id="265"/>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8F01AB">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66" w:name="_Toc54356236"/>
      <w:bookmarkStart w:id="267"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6"/>
      <w:bookmarkEnd w:id="267"/>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8" w:name="_Toc54356329"/>
      <w:bookmarkStart w:id="269" w:name="_Toc55933434"/>
      <w:r>
        <w:t>IMPLICAÇÕES DOS RESULTADOS</w:t>
      </w:r>
      <w:bookmarkEnd w:id="268"/>
      <w:bookmarkEnd w:id="269"/>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70" w:name="_Toc54356237"/>
      <w:bookmarkStart w:id="271"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70"/>
      <w:bookmarkEnd w:id="271"/>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72" w:name="_Ref53320233"/>
      <w:bookmarkStart w:id="273" w:name="_Toc54356238"/>
      <w:bookmarkStart w:id="274"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72"/>
      <w:r w:rsidR="00CF56D8">
        <w:t>–Síntese das recomendações proposta</w:t>
      </w:r>
      <w:r w:rsidR="000E097F">
        <w:t>s</w:t>
      </w:r>
      <w:r w:rsidR="00CF56D8">
        <w:t xml:space="preserve"> nesta seção</w:t>
      </w:r>
      <w:bookmarkEnd w:id="273"/>
      <w:bookmarkEnd w:id="274"/>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5" w:name="_Toc54356330"/>
      <w:bookmarkStart w:id="276" w:name="_Toc55933435"/>
      <w:r>
        <w:t>LIMITAÇÕES</w:t>
      </w:r>
      <w:r w:rsidR="00063C23">
        <w:t xml:space="preserve"> E AME</w:t>
      </w:r>
      <w:r w:rsidR="00C47835">
        <w:t>A</w:t>
      </w:r>
      <w:r w:rsidR="00063C23">
        <w:t>ÇAS</w:t>
      </w:r>
      <w:bookmarkEnd w:id="275"/>
      <w:bookmarkEnd w:id="276"/>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7" w:name="_Toc54356331"/>
      <w:bookmarkStart w:id="278" w:name="_Toc55933436"/>
      <w:r>
        <w:t xml:space="preserve">CONCLUSÃO E </w:t>
      </w:r>
      <w:r w:rsidR="005340F0">
        <w:t>TRABALHOS FUTUROS</w:t>
      </w:r>
      <w:bookmarkEnd w:id="277"/>
      <w:bookmarkEnd w:id="278"/>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9" w:name="_Toc54356332"/>
      <w:bookmarkStart w:id="280" w:name="_Toc55933437"/>
      <w:r>
        <w:t>Trabalhos futuros</w:t>
      </w:r>
      <w:bookmarkEnd w:id="279"/>
      <w:bookmarkEnd w:id="280"/>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1" w:name="_Toc54356333"/>
      <w:bookmarkStart w:id="282"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1"/>
      <w:bookmarkEnd w:id="282"/>
    </w:p>
    <w:p w14:paraId="4E0D2E71" w14:textId="73FD854A" w:rsidR="00CF5123" w:rsidRPr="003E1E2B" w:rsidRDefault="002D2806" w:rsidP="00CF5123">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5123" w:rsidRPr="003E1E2B">
        <w:rPr>
          <w:rFonts w:ascii="Times New Roman" w:hAnsi="Times New Roman"/>
          <w:noProof/>
          <w:sz w:val="24"/>
          <w:szCs w:val="24"/>
          <w:lang w:val="en-US"/>
        </w:rPr>
        <w:t xml:space="preserve">ABRAHAMSSON, Pekka; STILL, Jari. Agile software development: theoretical and practical outlook. </w:t>
      </w:r>
      <w:r w:rsidR="00CF5123" w:rsidRPr="003E1E2B">
        <w:rPr>
          <w:rFonts w:ascii="Times New Roman" w:hAnsi="Times New Roman"/>
          <w:i/>
          <w:iCs/>
          <w:noProof/>
          <w:sz w:val="24"/>
          <w:szCs w:val="24"/>
          <w:lang w:val="en-US"/>
        </w:rPr>
        <w:t>In</w:t>
      </w:r>
      <w:r w:rsidR="00CF5123" w:rsidRPr="003E1E2B">
        <w:rPr>
          <w:rFonts w:ascii="Times New Roman" w:hAnsi="Times New Roman"/>
          <w:noProof/>
          <w:sz w:val="24"/>
          <w:szCs w:val="24"/>
          <w:lang w:val="en-US"/>
        </w:rPr>
        <w:t xml:space="preserve">:  2007, </w:t>
      </w:r>
      <w:r w:rsidR="00CF5123" w:rsidRPr="003E1E2B">
        <w:rPr>
          <w:rFonts w:ascii="Times New Roman" w:hAnsi="Times New Roman"/>
          <w:b/>
          <w:bCs/>
          <w:noProof/>
          <w:sz w:val="24"/>
          <w:szCs w:val="24"/>
          <w:lang w:val="en-US"/>
        </w:rPr>
        <w:t>Proceedings of the 8th international conference on Product-Focused Software Process Improvement</w:t>
      </w:r>
      <w:r w:rsidR="00CF5123" w:rsidRPr="003E1E2B">
        <w:rPr>
          <w:rFonts w:ascii="Times New Roman" w:hAnsi="Times New Roman"/>
          <w:noProof/>
          <w:sz w:val="24"/>
          <w:szCs w:val="24"/>
          <w:lang w:val="en-US"/>
        </w:rPr>
        <w:t xml:space="preserve">. </w:t>
      </w:r>
      <w:r w:rsidR="00CF5123" w:rsidRPr="003E1E2B">
        <w:rPr>
          <w:rFonts w:ascii="Times New Roman" w:hAnsi="Times New Roman"/>
          <w:i/>
          <w:iCs/>
          <w:noProof/>
          <w:sz w:val="24"/>
          <w:szCs w:val="24"/>
          <w:lang w:val="en-US"/>
        </w:rPr>
        <w:t>[S. l.: s. n.]</w:t>
      </w:r>
      <w:r w:rsidR="00CF5123" w:rsidRPr="003E1E2B">
        <w:rPr>
          <w:rFonts w:ascii="Times New Roman" w:hAnsi="Times New Roman"/>
          <w:noProof/>
          <w:sz w:val="24"/>
          <w:szCs w:val="24"/>
          <w:lang w:val="en-US"/>
        </w:rPr>
        <w:t xml:space="preserve"> p. 410–411.</w:t>
      </w:r>
    </w:p>
    <w:p w14:paraId="6ABB947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3E1E2B">
        <w:rPr>
          <w:rFonts w:ascii="Times New Roman" w:hAnsi="Times New Roman"/>
          <w:b/>
          <w:bCs/>
          <w:noProof/>
          <w:sz w:val="24"/>
          <w:szCs w:val="24"/>
          <w:lang w:val="en-US"/>
        </w:rPr>
        <w:t>International Journal of Innovation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2050041, 2019. </w:t>
      </w:r>
    </w:p>
    <w:p w14:paraId="393B9D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3E1E2B">
        <w:rPr>
          <w:rFonts w:ascii="Times New Roman" w:hAnsi="Times New Roman"/>
          <w:b/>
          <w:bCs/>
          <w:noProof/>
          <w:sz w:val="24"/>
          <w:szCs w:val="24"/>
          <w:lang w:val="en-US"/>
        </w:rPr>
        <w:t>Information and Software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51, n. 3, p. 627–639, 2009. Disponível em: http://dx.doi.org/10.1016/j.infsof.2008.08.006</w:t>
      </w:r>
    </w:p>
    <w:p w14:paraId="3F0CA26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3E1E2B">
        <w:rPr>
          <w:rFonts w:ascii="Times New Roman" w:hAnsi="Times New Roman"/>
          <w:b/>
          <w:bCs/>
          <w:noProof/>
          <w:sz w:val="24"/>
          <w:szCs w:val="24"/>
          <w:lang w:val="en-US"/>
        </w:rPr>
        <w:t>British Journal of Mathematics &amp; Computer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15, n. 3, p. 1–8, 2016. </w:t>
      </w:r>
    </w:p>
    <w:p w14:paraId="62BF107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AHMED, Faheem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Soft Skills and Software Development: A Reflection from Software Industry. </w:t>
      </w:r>
      <w:r w:rsidRPr="003E1E2B">
        <w:rPr>
          <w:rFonts w:ascii="Times New Roman" w:hAnsi="Times New Roman"/>
          <w:b/>
          <w:bCs/>
          <w:noProof/>
          <w:sz w:val="24"/>
          <w:szCs w:val="24"/>
          <w:lang w:val="en-US"/>
        </w:rPr>
        <w:t>International Journal of Information Processing and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n. 3, p. 171–191, 2013. </w:t>
      </w:r>
    </w:p>
    <w:p w14:paraId="56E6ED1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AHMED, Faheem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Soft skills requirements in software development jobs : a cross-cultural empirical study. </w:t>
      </w:r>
      <w:r w:rsidRPr="003E1E2B">
        <w:rPr>
          <w:rFonts w:ascii="Times New Roman" w:hAnsi="Times New Roman"/>
          <w:b/>
          <w:bCs/>
          <w:noProof/>
          <w:sz w:val="24"/>
          <w:szCs w:val="24"/>
          <w:lang w:val="en-US"/>
        </w:rPr>
        <w:t>Journal of Systems and Information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 n. 1, p. 58–81, 2017. </w:t>
      </w:r>
    </w:p>
    <w:p w14:paraId="7423232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CF5123">
        <w:rPr>
          <w:rFonts w:ascii="Times New Roman" w:hAnsi="Times New Roman"/>
          <w:b/>
          <w:bCs/>
          <w:noProof/>
          <w:sz w:val="24"/>
          <w:szCs w:val="24"/>
        </w:rPr>
        <w:t>Burnout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 p. 1–11, 2017. Disponível em: http://dx.doi.org/10.1016/j.burn.2017.02.001</w:t>
      </w:r>
    </w:p>
    <w:p w14:paraId="0307D90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AHUJA, M. K. Women in the information technology profession: a literature review, synthesis and research agenda. </w:t>
      </w:r>
      <w:r w:rsidRPr="003E1E2B">
        <w:rPr>
          <w:rFonts w:ascii="Times New Roman" w:hAnsi="Times New Roman"/>
          <w:b/>
          <w:bCs/>
          <w:noProof/>
          <w:sz w:val="24"/>
          <w:szCs w:val="24"/>
          <w:lang w:val="en-US"/>
        </w:rPr>
        <w:t>European Journal of Information Systems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11, n. 1, p. 20–34, 2002. </w:t>
      </w:r>
    </w:p>
    <w:p w14:paraId="5F1C7C0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AKGÜN, Ali 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Knowledge networks in new product development projects: A transactive memory perspective. </w:t>
      </w:r>
      <w:r w:rsidRPr="003E1E2B">
        <w:rPr>
          <w:rFonts w:ascii="Times New Roman" w:hAnsi="Times New Roman"/>
          <w:b/>
          <w:bCs/>
          <w:noProof/>
          <w:sz w:val="24"/>
          <w:szCs w:val="24"/>
          <w:lang w:val="en-US"/>
        </w:rPr>
        <w:t>Information and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42, n. 8, p. 1105–1120, 2005. </w:t>
      </w:r>
    </w:p>
    <w:p w14:paraId="62CF577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AKGÜN, Ali E.; LYNN, Gary S.; BYRNE, John C. Antecedents and consequences of unlearning in new product development teams. </w:t>
      </w:r>
      <w:r w:rsidRPr="003E1E2B">
        <w:rPr>
          <w:rFonts w:ascii="Times New Roman" w:hAnsi="Times New Roman"/>
          <w:b/>
          <w:bCs/>
          <w:noProof/>
          <w:sz w:val="24"/>
          <w:szCs w:val="24"/>
          <w:lang w:val="en-US"/>
        </w:rPr>
        <w:t>Journal of Product Innovation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1, p. 73–88, 2006. </w:t>
      </w:r>
    </w:p>
    <w:p w14:paraId="475B33D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5123">
        <w:rPr>
          <w:rFonts w:ascii="Times New Roman" w:hAnsi="Times New Roman"/>
          <w:i/>
          <w:iCs/>
          <w:noProof/>
          <w:sz w:val="24"/>
          <w:szCs w:val="24"/>
        </w:rPr>
        <w:t>[S. l.]</w:t>
      </w:r>
      <w:r w:rsidRPr="00CF5123">
        <w:rPr>
          <w:rFonts w:ascii="Times New Roman" w:hAnsi="Times New Roman"/>
          <w:noProof/>
          <w:sz w:val="24"/>
          <w:szCs w:val="24"/>
        </w:rPr>
        <w:t xml:space="preserve">, v. 5, 2010. </w:t>
      </w:r>
    </w:p>
    <w:p w14:paraId="10DFACA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AMENDOLA, Gilberto. </w:t>
      </w:r>
      <w:r w:rsidRPr="00CF5123">
        <w:rPr>
          <w:rFonts w:ascii="Times New Roman" w:hAnsi="Times New Roman"/>
          <w:b/>
          <w:bCs/>
          <w:noProof/>
          <w:sz w:val="24"/>
          <w:szCs w:val="24"/>
        </w:rPr>
        <w:t>OMS inclui burnout na lista de doenças.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Disponível em: https://saude.estadao.com.br/noticias/geral,oms-inclui-a-sindrome-de-burnout-na-lista-de-doencas,70002845142. </w:t>
      </w:r>
    </w:p>
    <w:p w14:paraId="6FEE25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ASAD, N.; KHAN, S. </w:t>
      </w:r>
      <w:r w:rsidRPr="003E1E2B">
        <w:rPr>
          <w:rFonts w:ascii="Times New Roman" w:hAnsi="Times New Roman"/>
          <w:b/>
          <w:bCs/>
          <w:noProof/>
          <w:sz w:val="24"/>
          <w:szCs w:val="24"/>
          <w:lang w:val="en-US"/>
        </w:rPr>
        <w:t>Relationship between jobstress and burnout: organizational support and creativity as predictor variables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1E20B1B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AVELINO, Guilherme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 novel approach for estimating Truck Factors. </w:t>
      </w:r>
      <w:r w:rsidRPr="003E1E2B">
        <w:rPr>
          <w:rFonts w:ascii="Times New Roman" w:hAnsi="Times New Roman"/>
          <w:b/>
          <w:bCs/>
          <w:noProof/>
          <w:sz w:val="24"/>
          <w:szCs w:val="24"/>
          <w:lang w:val="en-US"/>
        </w:rPr>
        <w:t>IEEE International Conference on Program Comprehension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2016-July, n. Dcc, 2016. </w:t>
      </w:r>
    </w:p>
    <w:p w14:paraId="674F28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BAARD, Samantha K.; RENCH, Tara A.; KOZLOWSKI, Steve W. J. </w:t>
      </w:r>
      <w:r w:rsidRPr="003E1E2B">
        <w:rPr>
          <w:rFonts w:ascii="Times New Roman" w:hAnsi="Times New Roman"/>
          <w:b/>
          <w:bCs/>
          <w:noProof/>
          <w:sz w:val="24"/>
          <w:szCs w:val="24"/>
          <w:lang w:val="en-US"/>
        </w:rPr>
        <w:t>Performance Adaptation: A Theoretical Integration and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v. 40</w:t>
      </w:r>
    </w:p>
    <w:p w14:paraId="62E0005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BAGOZZI, Richard P.; YI, Youjae. On the evaluation of structural equation models. </w:t>
      </w:r>
      <w:r w:rsidRPr="003E1E2B">
        <w:rPr>
          <w:rFonts w:ascii="Times New Roman" w:hAnsi="Times New Roman"/>
          <w:b/>
          <w:bCs/>
          <w:noProof/>
          <w:sz w:val="24"/>
          <w:szCs w:val="24"/>
          <w:lang w:val="en-US"/>
        </w:rPr>
        <w:t>Journal of the Academy of Marketing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16, n. 1, p. 74–94, 1988. </w:t>
      </w:r>
    </w:p>
    <w:p w14:paraId="4679600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BANDURA, ALBERT. Self-Efficacy Mechanism in Human Agency. </w:t>
      </w:r>
      <w:r w:rsidRPr="003E1E2B">
        <w:rPr>
          <w:rFonts w:ascii="Times New Roman" w:hAnsi="Times New Roman"/>
          <w:b/>
          <w:bCs/>
          <w:noProof/>
          <w:sz w:val="24"/>
          <w:szCs w:val="24"/>
          <w:lang w:val="en-US"/>
        </w:rPr>
        <w:t>American Psychological Association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37, n. 2, p. 122–147, 1982. </w:t>
      </w:r>
    </w:p>
    <w:p w14:paraId="396580E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BARNETT, Belinda Renee; BRADLEY, Lisa. The impact of organisational support for career development on career satisfaction. </w:t>
      </w:r>
      <w:r w:rsidRPr="003E1E2B">
        <w:rPr>
          <w:rFonts w:ascii="Times New Roman" w:hAnsi="Times New Roman"/>
          <w:b/>
          <w:bCs/>
          <w:noProof/>
          <w:sz w:val="24"/>
          <w:szCs w:val="24"/>
          <w:lang w:val="en-US"/>
        </w:rPr>
        <w:t>Career Development International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 n. 7, p. 617–636, 2007. </w:t>
      </w:r>
    </w:p>
    <w:p w14:paraId="060FC72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BATISTA, Any Caroliny Duarte. </w:t>
      </w:r>
      <w:r w:rsidRPr="00CF5123">
        <w:rPr>
          <w:rFonts w:ascii="Times New Roman" w:hAnsi="Times New Roman"/>
          <w:noProof/>
          <w:sz w:val="24"/>
          <w:szCs w:val="24"/>
        </w:rPr>
        <w:t xml:space="preserve">QUALIDADE DO TRABALHO EM EQUIPES DE DESENVOLVIMENTO DE SOFTWARE Por Proposta de Pesquisa de Doutorado.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2658392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BAVOTA, Gabriele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evolution of project inter-dependencies in a software ecosystem: The case of apache. </w:t>
      </w:r>
      <w:r w:rsidRPr="003E1E2B">
        <w:rPr>
          <w:rFonts w:ascii="Times New Roman" w:hAnsi="Times New Roman"/>
          <w:b/>
          <w:bCs/>
          <w:noProof/>
          <w:sz w:val="24"/>
          <w:szCs w:val="24"/>
          <w:lang w:val="en-US"/>
        </w:rPr>
        <w:t>IEEE International Conference on Software Maintenance, ICSM</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280–289, 2013. </w:t>
      </w:r>
    </w:p>
    <w:p w14:paraId="21963F8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BEAUJEAN, A. Alexander. </w:t>
      </w:r>
      <w:r w:rsidRPr="003E1E2B">
        <w:rPr>
          <w:rFonts w:ascii="Times New Roman" w:hAnsi="Times New Roman"/>
          <w:b/>
          <w:bCs/>
          <w:noProof/>
          <w:sz w:val="24"/>
          <w:szCs w:val="24"/>
          <w:lang w:val="en-US"/>
        </w:rPr>
        <w:t>Latent variable modeling using R: A step-by-step guide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Routledge, 2014. </w:t>
      </w:r>
    </w:p>
    <w:p w14:paraId="1C10D3A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BEMILLER, Michelle; WILLIAMS, L. Susan. The role of adaptation in advocate burnout: A case of good soldiering. </w:t>
      </w:r>
      <w:r w:rsidRPr="003E1E2B">
        <w:rPr>
          <w:rFonts w:ascii="Times New Roman" w:hAnsi="Times New Roman"/>
          <w:b/>
          <w:bCs/>
          <w:noProof/>
          <w:sz w:val="24"/>
          <w:szCs w:val="24"/>
          <w:lang w:val="en-US"/>
        </w:rPr>
        <w:t>Violence Against Women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17, n. 1, p. 89–110, 2011. </w:t>
      </w:r>
    </w:p>
    <w:p w14:paraId="4C944F7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BLEDOW, Ronald. LEARNING FROM OTHERS’ FAILURES: THE EFFECTIVENESS OF FAILURE-STORIES FOR MANAGERIAL LEARNING. </w:t>
      </w:r>
      <w:r w:rsidRPr="003E1E2B">
        <w:rPr>
          <w:rFonts w:ascii="Times New Roman" w:hAnsi="Times New Roman"/>
          <w:b/>
          <w:bCs/>
          <w:noProof/>
          <w:sz w:val="24"/>
          <w:szCs w:val="24"/>
          <w:lang w:val="en-US"/>
        </w:rPr>
        <w:t>Academy of Management Learning &amp;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2014. </w:t>
      </w:r>
    </w:p>
    <w:p w14:paraId="70B938A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BOEHM, Barry W. Get ready for agile methods, with care. </w:t>
      </w:r>
      <w:r w:rsidRPr="003E1E2B">
        <w:rPr>
          <w:rFonts w:ascii="Times New Roman" w:hAnsi="Times New Roman"/>
          <w:b/>
          <w:bCs/>
          <w:noProof/>
          <w:sz w:val="24"/>
          <w:szCs w:val="24"/>
          <w:lang w:val="en-US"/>
        </w:rPr>
        <w:t>Software Engineering: Barry W. Boehm’S Lifetime Contributions to Software Development, Management, and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535–543, 2007. </w:t>
      </w:r>
    </w:p>
    <w:p w14:paraId="0CBE85B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3E1E2B">
        <w:rPr>
          <w:rFonts w:ascii="Times New Roman" w:hAnsi="Times New Roman"/>
          <w:b/>
          <w:bCs/>
          <w:noProof/>
          <w:sz w:val="24"/>
          <w:szCs w:val="24"/>
          <w:lang w:val="en-US"/>
        </w:rPr>
        <w:t>Journal of Vocational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73, n. 1, p. 63–77, 2008. </w:t>
      </w:r>
    </w:p>
    <w:p w14:paraId="041D198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BRKICH, Mariana; JEFFS, Danielle; CARLESS, Sally A. A global self-report measure of person-job fit. </w:t>
      </w:r>
      <w:r w:rsidRPr="003E1E2B">
        <w:rPr>
          <w:rFonts w:ascii="Times New Roman" w:hAnsi="Times New Roman"/>
          <w:b/>
          <w:bCs/>
          <w:noProof/>
          <w:sz w:val="24"/>
          <w:szCs w:val="24"/>
          <w:lang w:val="en-US"/>
        </w:rPr>
        <w:t>European Journal of Psychological Assessment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1, p. 43, 2002. </w:t>
      </w:r>
    </w:p>
    <w:p w14:paraId="6B69D5B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BROWNING, Laura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Effects of cognitive adaptation on the expectation-burnout relationship among nurses. </w:t>
      </w:r>
      <w:r w:rsidRPr="003E1E2B">
        <w:rPr>
          <w:rFonts w:ascii="Times New Roman" w:hAnsi="Times New Roman"/>
          <w:b/>
          <w:bCs/>
          <w:noProof/>
          <w:sz w:val="24"/>
          <w:szCs w:val="24"/>
          <w:lang w:val="en-US"/>
        </w:rPr>
        <w:t>Journal of Behavioral Medicine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2, p. 139–150, 2006. </w:t>
      </w:r>
    </w:p>
    <w:p w14:paraId="5637CC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BURK, Lisa; RICHARDSON, Jean; LATIN, Lisa. Conflict Management in Software Development Environments. </w:t>
      </w:r>
      <w:r w:rsidRPr="003E1E2B">
        <w:rPr>
          <w:rFonts w:ascii="Times New Roman" w:hAnsi="Times New Roman"/>
          <w:b/>
          <w:bCs/>
          <w:noProof/>
          <w:sz w:val="24"/>
          <w:szCs w:val="24"/>
          <w:lang w:val="en-US"/>
        </w:rPr>
        <w:t>Eighteenth Annual Pacific Northwest Software Quality Conference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1–65, 2000. </w:t>
      </w:r>
      <w:r w:rsidRPr="00CF5123">
        <w:rPr>
          <w:rFonts w:ascii="Times New Roman" w:hAnsi="Times New Roman"/>
          <w:noProof/>
          <w:sz w:val="24"/>
          <w:szCs w:val="24"/>
        </w:rPr>
        <w:t>Disponível em: https://www.researchgate.net/publication/318987959_Conflict_Management_in_Software_Development_Environments</w:t>
      </w:r>
    </w:p>
    <w:p w14:paraId="35A2C0B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BURKE, C. Shawn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Understanding team adaptation: a conceptual analysis and model. </w:t>
      </w:r>
      <w:r w:rsidRPr="003E1E2B">
        <w:rPr>
          <w:rFonts w:ascii="Times New Roman" w:hAnsi="Times New Roman"/>
          <w:b/>
          <w:bCs/>
          <w:noProof/>
          <w:sz w:val="24"/>
          <w:szCs w:val="24"/>
          <w:lang w:val="en-US"/>
        </w:rPr>
        <w:t>The 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91, n. 6, p. 1189–1207, 2006. </w:t>
      </w:r>
    </w:p>
    <w:p w14:paraId="3FC6DDD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CALARCO, NgHayley N.; A. </w:t>
      </w:r>
      <w:r w:rsidRPr="003E1E2B">
        <w:rPr>
          <w:rFonts w:ascii="Times New Roman" w:hAnsi="Times New Roman"/>
          <w:b/>
          <w:bCs/>
          <w:noProof/>
          <w:sz w:val="24"/>
          <w:szCs w:val="24"/>
          <w:lang w:val="en-US"/>
        </w:rPr>
        <w:t xml:space="preserve">Measuring the Relationship between Adaptive Performance </w:t>
      </w:r>
      <w:r w:rsidRPr="003E1E2B">
        <w:rPr>
          <w:rFonts w:ascii="Times New Roman" w:hAnsi="Times New Roman"/>
          <w:b/>
          <w:bCs/>
          <w:noProof/>
          <w:sz w:val="24"/>
          <w:szCs w:val="24"/>
          <w:lang w:val="en-US"/>
        </w:rPr>
        <w:lastRenderedPageBreak/>
        <w:t>and Job Satisfaction</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2016. </w:t>
      </w:r>
      <w:r w:rsidRPr="00CF5123">
        <w:rPr>
          <w:rFonts w:ascii="Times New Roman" w:hAnsi="Times New Roman"/>
          <w:i/>
          <w:iCs/>
          <w:noProof/>
          <w:sz w:val="24"/>
          <w:szCs w:val="24"/>
        </w:rPr>
        <w:t>[s. l.]</w:t>
      </w:r>
      <w:r w:rsidRPr="00CF5123">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B38E93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CAMMANN, Cortlandt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Michigan organizational assessment questionnaire. </w:t>
      </w:r>
      <w:r w:rsidRPr="003E1E2B">
        <w:rPr>
          <w:rFonts w:ascii="Times New Roman" w:hAnsi="Times New Roman"/>
          <w:b/>
          <w:bCs/>
          <w:noProof/>
          <w:sz w:val="24"/>
          <w:szCs w:val="24"/>
          <w:lang w:val="en-US"/>
        </w:rPr>
        <w:t>Unpublished manuscript, University of Michigan, Ann Arbor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1979. </w:t>
      </w:r>
    </w:p>
    <w:p w14:paraId="61574BE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CAPRETZ, Luiz Fernando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Why Do We Need Personality Diversity in Software Engineering ? ACM SIGSOFT Software Engineering Notes.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35, n. 2, 2010. </w:t>
      </w:r>
    </w:p>
    <w:p w14:paraId="6D07B8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CAPRETZ, Luiz Fernando; PH, D.; ENG, P. A Call to Promote Soft Skills in Software Engineering.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n. 1, p. 11–14, 2018. </w:t>
      </w:r>
    </w:p>
    <w:p w14:paraId="5C4B7E8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CATTELL, R. B. The Scientific Use of Factor Analysis in Behavioral and Life. </w:t>
      </w:r>
      <w:r w:rsidRPr="003E1E2B">
        <w:rPr>
          <w:rFonts w:ascii="Times New Roman" w:hAnsi="Times New Roman"/>
          <w:b/>
          <w:bCs/>
          <w:noProof/>
          <w:sz w:val="24"/>
          <w:szCs w:val="24"/>
          <w:lang w:val="en-US"/>
        </w:rPr>
        <w:t>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1978. </w:t>
      </w:r>
    </w:p>
    <w:p w14:paraId="5741DA4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CERNY, Barbara A.; KAISER, Henry F. A study of a measure of sampling adequacy for factor-analytic correlation matrices. </w:t>
      </w:r>
      <w:r w:rsidRPr="003E1E2B">
        <w:rPr>
          <w:rFonts w:ascii="Times New Roman" w:hAnsi="Times New Roman"/>
          <w:b/>
          <w:bCs/>
          <w:noProof/>
          <w:sz w:val="24"/>
          <w:szCs w:val="24"/>
          <w:lang w:val="en-US"/>
        </w:rPr>
        <w:t>Multivariate behavioral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 n. 1, p. 43–47, 1977. </w:t>
      </w:r>
    </w:p>
    <w:p w14:paraId="145FE2D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CHARBONNIER-VOIRIN, Audrey; ROUSSEL, Patrice. Adaptive performance: A new scale to measure individual performance in organizations. </w:t>
      </w:r>
      <w:r w:rsidRPr="003E1E2B">
        <w:rPr>
          <w:rFonts w:ascii="Times New Roman" w:hAnsi="Times New Roman"/>
          <w:b/>
          <w:bCs/>
          <w:noProof/>
          <w:sz w:val="24"/>
          <w:szCs w:val="24"/>
          <w:lang w:val="en-US"/>
        </w:rPr>
        <w:t>Canadian Journal of Administrative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280–293, 2012 a. </w:t>
      </w:r>
    </w:p>
    <w:p w14:paraId="3D8CF33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3E1E2B">
        <w:rPr>
          <w:rFonts w:ascii="Times New Roman" w:hAnsi="Times New Roman"/>
          <w:b/>
          <w:bCs/>
          <w:noProof/>
          <w:sz w:val="24"/>
          <w:szCs w:val="24"/>
          <w:lang w:val="en-US"/>
        </w:rPr>
        <w:t>Canadian Journal of Administrative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635A90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CHERNISS, Cary; CHERNISS, C. </w:t>
      </w:r>
      <w:r w:rsidRPr="003E1E2B">
        <w:rPr>
          <w:rFonts w:ascii="Times New Roman" w:hAnsi="Times New Roman"/>
          <w:b/>
          <w:bCs/>
          <w:noProof/>
          <w:sz w:val="24"/>
          <w:szCs w:val="24"/>
          <w:lang w:val="en-US"/>
        </w:rPr>
        <w:t>Staff burnout: Job stress in the human services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Beverly Hills, CA, 1980. </w:t>
      </w:r>
    </w:p>
    <w:p w14:paraId="246234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CODES, Ana Luiza Machado de. MODELAGEM DE EQUAÇÕES ESTRUTURAIS : um método para a análise de fenômenos complexos.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2002. </w:t>
      </w:r>
    </w:p>
    <w:p w14:paraId="667B78F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COOK, Sara. Job Burnout of Information Technology Workers. </w:t>
      </w:r>
      <w:r w:rsidRPr="003E1E2B">
        <w:rPr>
          <w:rFonts w:ascii="Times New Roman" w:hAnsi="Times New Roman"/>
          <w:b/>
          <w:bCs/>
          <w:noProof/>
          <w:sz w:val="24"/>
          <w:szCs w:val="24"/>
          <w:lang w:val="en-US"/>
        </w:rPr>
        <w:t>International Journal of Business, Humanities and Technology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 n. 3, p. 1–12, 2015. </w:t>
      </w:r>
    </w:p>
    <w:p w14:paraId="29DD071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CORDES, C. L.; DOUGHERTY, T. W. a Review and an Integration of Research on Job Burnout. </w:t>
      </w:r>
      <w:r w:rsidRPr="003E1E2B">
        <w:rPr>
          <w:rFonts w:ascii="Times New Roman" w:hAnsi="Times New Roman"/>
          <w:b/>
          <w:bCs/>
          <w:noProof/>
          <w:sz w:val="24"/>
          <w:szCs w:val="24"/>
          <w:lang w:val="en-US"/>
        </w:rPr>
        <w:t>Academy of Management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4, p. 621–656, 2011. </w:t>
      </w:r>
    </w:p>
    <w:p w14:paraId="1F6578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CORRÊA, George Marsicano. </w:t>
      </w:r>
      <w:r w:rsidRPr="00CF5123">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5123">
        <w:rPr>
          <w:rFonts w:ascii="Times New Roman" w:hAnsi="Times New Roman"/>
          <w:noProof/>
          <w:sz w:val="24"/>
          <w:szCs w:val="24"/>
        </w:rPr>
        <w:t xml:space="preserve">. 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12CEEE2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Charles D. E. Oliveira. DESEMPENHO : PROPOSIÇÃO E VALIDAÇÃO DE UM MODELO DE INFLUÊNCIAS NO RESULTADO DE EQUIPES.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2014. </w:t>
      </w:r>
    </w:p>
    <w:p w14:paraId="279401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F. J. da. Mensuração e desenvolvimento de escalas: aplicações em administração. </w:t>
      </w:r>
      <w:r w:rsidRPr="00CF5123">
        <w:rPr>
          <w:rFonts w:ascii="Times New Roman" w:hAnsi="Times New Roman"/>
          <w:b/>
          <w:bCs/>
          <w:noProof/>
          <w:sz w:val="24"/>
          <w:szCs w:val="24"/>
        </w:rPr>
        <w:t>Rio de Janeiro: Ciência Moderna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2011. </w:t>
      </w:r>
    </w:p>
    <w:p w14:paraId="73FFCF7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COTARD, Charlène; MICHINOV, Estelle. </w:t>
      </w:r>
      <w:r w:rsidRPr="003E1E2B">
        <w:rPr>
          <w:rFonts w:ascii="Times New Roman" w:hAnsi="Times New Roman"/>
          <w:noProof/>
          <w:sz w:val="24"/>
          <w:szCs w:val="24"/>
          <w:lang w:val="en-US"/>
        </w:rPr>
        <w:t xml:space="preserve">When team member familiarity affects transactive memory and skills: a simulation-based training among police teams. </w:t>
      </w:r>
      <w:r w:rsidRPr="00CF5123">
        <w:rPr>
          <w:rFonts w:ascii="Times New Roman" w:hAnsi="Times New Roman"/>
          <w:b/>
          <w:bCs/>
          <w:noProof/>
          <w:sz w:val="24"/>
          <w:szCs w:val="24"/>
        </w:rPr>
        <w:t>Ergonomics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61, n. 12, p. 1591–1600, 2018. Disponível em: http://dx.doi.org/10.1080/00140139.2018.1510547</w:t>
      </w:r>
    </w:p>
    <w:p w14:paraId="37C791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COTTER, Elizabeth W.; FOUAD, Nadya A. Examining Burnout and Engagement in Layoff Survivors: The Role of Personal Strengths. </w:t>
      </w:r>
      <w:r w:rsidRPr="003E1E2B">
        <w:rPr>
          <w:rFonts w:ascii="Times New Roman" w:hAnsi="Times New Roman"/>
          <w:b/>
          <w:bCs/>
          <w:noProof/>
          <w:sz w:val="24"/>
          <w:szCs w:val="24"/>
          <w:lang w:val="en-US"/>
        </w:rPr>
        <w:t>Journal of Career Development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40, n. 5, p. 424–444, 2013. </w:t>
      </w:r>
    </w:p>
    <w:p w14:paraId="7E24CF7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CULLEN, Kristin 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CF5123">
        <w:rPr>
          <w:rFonts w:ascii="Times New Roman" w:hAnsi="Times New Roman"/>
          <w:i/>
          <w:iCs/>
          <w:noProof/>
          <w:sz w:val="24"/>
          <w:szCs w:val="24"/>
        </w:rPr>
        <w:t>[S. l.]</w:t>
      </w:r>
      <w:r w:rsidRPr="00CF5123">
        <w:rPr>
          <w:rFonts w:ascii="Times New Roman" w:hAnsi="Times New Roman"/>
          <w:noProof/>
          <w:sz w:val="24"/>
          <w:szCs w:val="24"/>
        </w:rPr>
        <w:t xml:space="preserve">, p. 269–280, 2014. </w:t>
      </w:r>
    </w:p>
    <w:p w14:paraId="6537A90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 SILVA, Fabio Q. B.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Preliminary Findings about the Nature of Work in Software Engineering. </w:t>
      </w:r>
      <w:r w:rsidRPr="00CF5123">
        <w:rPr>
          <w:rFonts w:ascii="Times New Roman" w:hAnsi="Times New Roman"/>
          <w:i/>
          <w:iCs/>
          <w:noProof/>
          <w:sz w:val="24"/>
          <w:szCs w:val="24"/>
        </w:rPr>
        <w:t>[S. l.]</w:t>
      </w:r>
      <w:r w:rsidRPr="00CF5123">
        <w:rPr>
          <w:rFonts w:ascii="Times New Roman" w:hAnsi="Times New Roman"/>
          <w:noProof/>
          <w:sz w:val="24"/>
          <w:szCs w:val="24"/>
        </w:rPr>
        <w:t xml:space="preserve">, p. 1–6, 2016. </w:t>
      </w:r>
    </w:p>
    <w:p w14:paraId="235D20C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DAMÁSIO, Bruno Figueiredo. Uso da análise fatorial exploratória em psicologia. </w:t>
      </w:r>
      <w:r w:rsidRPr="00CF5123">
        <w:rPr>
          <w:rFonts w:ascii="Times New Roman" w:hAnsi="Times New Roman"/>
          <w:b/>
          <w:bCs/>
          <w:noProof/>
          <w:sz w:val="24"/>
          <w:szCs w:val="24"/>
        </w:rPr>
        <w:t>Avaliação Psicológica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11, n. 2, p. 213–227, 2012. </w:t>
      </w:r>
    </w:p>
    <w:p w14:paraId="46BF4FF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DANCEY, Christine P.; REIDY, John. </w:t>
      </w:r>
      <w:r w:rsidRPr="003E1E2B">
        <w:rPr>
          <w:rFonts w:ascii="Times New Roman" w:hAnsi="Times New Roman"/>
          <w:b/>
          <w:bCs/>
          <w:noProof/>
          <w:sz w:val="24"/>
          <w:szCs w:val="24"/>
          <w:lang w:val="en-US"/>
        </w:rPr>
        <w:t>Statistics without maths for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Pearson education, 2007. </w:t>
      </w:r>
    </w:p>
    <w:p w14:paraId="346B1F6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DAVIDSHOFER, K. R.; MURPHY, Charles O. </w:t>
      </w:r>
      <w:r w:rsidRPr="003E1E2B">
        <w:rPr>
          <w:rFonts w:ascii="Times New Roman" w:hAnsi="Times New Roman"/>
          <w:b/>
          <w:bCs/>
          <w:noProof/>
          <w:sz w:val="24"/>
          <w:szCs w:val="24"/>
          <w:lang w:val="en-US"/>
        </w:rPr>
        <w:t>Psychological testing: principles and applications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Upper Saddle River, NJ: Pearson/Prentice Hall, 2005.  </w:t>
      </w:r>
    </w:p>
    <w:p w14:paraId="0CA185F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DEMETRIOU, Constantina; OZER, Bilge Uzun; ESSAU, Cecilia A. Self-Report Questionnaires. </w:t>
      </w:r>
      <w:r w:rsidRPr="003E1E2B">
        <w:rPr>
          <w:rFonts w:ascii="Times New Roman" w:hAnsi="Times New Roman"/>
          <w:b/>
          <w:bCs/>
          <w:noProof/>
          <w:sz w:val="24"/>
          <w:szCs w:val="24"/>
          <w:lang w:val="en-US"/>
        </w:rPr>
        <w:t>The Encyclopedia of Clinical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January, p. 1–6, 2015. </w:t>
      </w:r>
    </w:p>
    <w:p w14:paraId="2B9E429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DEVELLIS, Robert F. </w:t>
      </w:r>
      <w:r w:rsidRPr="003E1E2B">
        <w:rPr>
          <w:rFonts w:ascii="Times New Roman" w:hAnsi="Times New Roman"/>
          <w:b/>
          <w:bCs/>
          <w:noProof/>
          <w:sz w:val="24"/>
          <w:szCs w:val="24"/>
          <w:lang w:val="en-US"/>
        </w:rPr>
        <w:t>Scale development: Theory and applications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Sage publications, 2016. v. 26</w:t>
      </w:r>
    </w:p>
    <w:p w14:paraId="716E0C4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DHAR, Rajib Lochan; DHAR, Mahua. </w:t>
      </w:r>
      <w:r w:rsidRPr="003E1E2B">
        <w:rPr>
          <w:rFonts w:ascii="Times New Roman" w:hAnsi="Times New Roman"/>
          <w:noProof/>
          <w:sz w:val="24"/>
          <w:szCs w:val="24"/>
          <w:lang w:val="en-US"/>
        </w:rPr>
        <w:t xml:space="preserve">Job stress, coping process and intentions to leave: A study of information technology professionals working in India. </w:t>
      </w:r>
      <w:r w:rsidRPr="00CF5123">
        <w:rPr>
          <w:rFonts w:ascii="Times New Roman" w:hAnsi="Times New Roman"/>
          <w:b/>
          <w:bCs/>
          <w:noProof/>
          <w:sz w:val="24"/>
          <w:szCs w:val="24"/>
        </w:rPr>
        <w:t>Social Science Journal</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47, n. 3, p. 560–577, 2010. Disponível em: http://dx.doi.org/10.1016/j.soscij.2010.01.006</w:t>
      </w:r>
    </w:p>
    <w:p w14:paraId="25D9BCB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5123">
        <w:rPr>
          <w:rFonts w:ascii="Times New Roman" w:hAnsi="Times New Roman"/>
          <w:i/>
          <w:iCs/>
          <w:noProof/>
          <w:sz w:val="24"/>
          <w:szCs w:val="24"/>
        </w:rPr>
        <w:t>[S. l.]</w:t>
      </w:r>
      <w:r w:rsidRPr="00CF5123">
        <w:rPr>
          <w:rFonts w:ascii="Times New Roman" w:hAnsi="Times New Roman"/>
          <w:noProof/>
          <w:sz w:val="24"/>
          <w:szCs w:val="24"/>
        </w:rPr>
        <w:t xml:space="preserve">, p. 4–12, 2016. </w:t>
      </w:r>
    </w:p>
    <w:p w14:paraId="2D295F8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w:t>
      </w:r>
      <w:r w:rsidRPr="00CF5123">
        <w:rPr>
          <w:rFonts w:ascii="Times New Roman" w:hAnsi="Times New Roman"/>
          <w:b/>
          <w:bCs/>
          <w:noProof/>
          <w:sz w:val="24"/>
          <w:szCs w:val="24"/>
        </w:rPr>
        <w:t>MODELO DE COMPETÊNCIAS À LUZ DA ADAPTABILIDADE PARA ANÁLISE DA ATUAÇÃO EM EQUIPES DE SOFTWARE</w:t>
      </w:r>
      <w:r w:rsidRPr="00CF5123">
        <w:rPr>
          <w:rFonts w:ascii="Times New Roman" w:hAnsi="Times New Roman"/>
          <w:noProof/>
          <w:sz w:val="24"/>
          <w:szCs w:val="24"/>
        </w:rPr>
        <w:t xml:space="preserve">. 2018. - UFPB,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27423D2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 JUNIOR, José Lima Jorge; SILVA, Anielson Barbosa. Tradução e Validação da Escala de Autoliderança para o Contexto Brasileiro. </w:t>
      </w:r>
      <w:r w:rsidRPr="00CF5123">
        <w:rPr>
          <w:rFonts w:ascii="Times New Roman" w:hAnsi="Times New Roman"/>
          <w:b/>
          <w:bCs/>
          <w:noProof/>
          <w:sz w:val="24"/>
          <w:szCs w:val="24"/>
        </w:rPr>
        <w:t>Revista Psicologia : Organizações e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p. 1–10, 2020. </w:t>
      </w:r>
    </w:p>
    <w:p w14:paraId="333087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DINI, Ariane Polidoro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Validity and reliability of a pediatric patient classification instrument. </w:t>
      </w:r>
      <w:r w:rsidRPr="00CF5123">
        <w:rPr>
          <w:rFonts w:ascii="Times New Roman" w:hAnsi="Times New Roman"/>
          <w:b/>
          <w:bCs/>
          <w:noProof/>
          <w:sz w:val="24"/>
          <w:szCs w:val="24"/>
        </w:rPr>
        <w:t>Revista Latino-Americana de Enfermagem</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22, n. 4, p. 598–603, 2014. </w:t>
      </w:r>
    </w:p>
    <w:p w14:paraId="67C6BDB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DORSEY, David W.; CORTINA, Jose M.; LUCHMAN, Joseph. Adaptive and citizenship-related behaviors at work.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2010. </w:t>
      </w:r>
    </w:p>
    <w:p w14:paraId="4E695D7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DYBÅ, Tore. </w:t>
      </w:r>
      <w:r w:rsidRPr="003E1E2B">
        <w:rPr>
          <w:rFonts w:ascii="Times New Roman" w:hAnsi="Times New Roman"/>
          <w:b/>
          <w:bCs/>
          <w:noProof/>
          <w:sz w:val="24"/>
          <w:szCs w:val="24"/>
          <w:lang w:val="en-US"/>
        </w:rPr>
        <w:t>Improvisation in small software organizations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3B33705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E.S. SANTOS, Ronnie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Work Design and Job Rotation in Software Engineering: Results from an Industrial Study.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139–146, 2019. </w:t>
      </w:r>
    </w:p>
    <w:p w14:paraId="3F6A098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EDMONDSON, Amy C. Speaking up in the operating room: How team leaders promote learning in interdisciplinary action teams. </w:t>
      </w:r>
      <w:r w:rsidRPr="003E1E2B">
        <w:rPr>
          <w:rFonts w:ascii="Times New Roman" w:hAnsi="Times New Roman"/>
          <w:b/>
          <w:bCs/>
          <w:noProof/>
          <w:sz w:val="24"/>
          <w:szCs w:val="24"/>
          <w:lang w:val="en-US"/>
        </w:rPr>
        <w:t>Journal of management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40, n. 6, p. 1419–1452, 2003. </w:t>
      </w:r>
    </w:p>
    <w:p w14:paraId="61FC824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EDMONDSON, Amy C.; BOHMER, Richard M.; PISANO, Gary P. Disrupted routines: Team learning and new technology implementation in hospitals. </w:t>
      </w:r>
      <w:r w:rsidRPr="003E1E2B">
        <w:rPr>
          <w:rFonts w:ascii="Times New Roman" w:hAnsi="Times New Roman"/>
          <w:b/>
          <w:bCs/>
          <w:noProof/>
          <w:sz w:val="24"/>
          <w:szCs w:val="24"/>
          <w:lang w:val="en-US"/>
        </w:rPr>
        <w:t>Administrative science quarterly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lastRenderedPageBreak/>
        <w:t>[S. l.]</w:t>
      </w:r>
      <w:r w:rsidRPr="003E1E2B">
        <w:rPr>
          <w:rFonts w:ascii="Times New Roman" w:hAnsi="Times New Roman"/>
          <w:noProof/>
          <w:sz w:val="24"/>
          <w:szCs w:val="24"/>
          <w:lang w:val="en-US"/>
        </w:rPr>
        <w:t xml:space="preserve">, v. 46, n. 4, p. 685–716, 2001. </w:t>
      </w:r>
    </w:p>
    <w:p w14:paraId="2F1E5F1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ESKEROD, Pernille; BLICHFELDT, Bodil Stilling. Managing team entrees and withdrawals during the project life cycle. </w:t>
      </w:r>
      <w:r w:rsidRPr="003E1E2B">
        <w:rPr>
          <w:rFonts w:ascii="Times New Roman" w:hAnsi="Times New Roman"/>
          <w:b/>
          <w:bCs/>
          <w:noProof/>
          <w:sz w:val="24"/>
          <w:szCs w:val="24"/>
          <w:lang w:val="en-US"/>
        </w:rPr>
        <w:t>International Journal of Project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7, p. 495–503, 2005. </w:t>
      </w:r>
    </w:p>
    <w:p w14:paraId="3B31EC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465–489, 2016. </w:t>
      </w:r>
    </w:p>
    <w:p w14:paraId="05466A4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FAN, Xitao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An Exploratory Study about Inaccuracy and Invalidity in Adolescent Self-Report Surveys. </w:t>
      </w:r>
      <w:r w:rsidRPr="003E1E2B">
        <w:rPr>
          <w:rFonts w:ascii="Times New Roman" w:hAnsi="Times New Roman"/>
          <w:b/>
          <w:bCs/>
          <w:noProof/>
          <w:sz w:val="24"/>
          <w:szCs w:val="24"/>
          <w:lang w:val="en-US"/>
        </w:rPr>
        <w:t>Field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3, p. 223–244, 2006. </w:t>
      </w:r>
    </w:p>
    <w:p w14:paraId="7969121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FORNELL, Claes; LARCKER, David F. </w:t>
      </w:r>
      <w:r w:rsidRPr="003E1E2B">
        <w:rPr>
          <w:rFonts w:ascii="Times New Roman" w:hAnsi="Times New Roman"/>
          <w:b/>
          <w:bCs/>
          <w:noProof/>
          <w:sz w:val="24"/>
          <w:szCs w:val="24"/>
          <w:lang w:val="en-US"/>
        </w:rPr>
        <w:t>Structural equation models with unobservable variables and measurement error: Algebra and statistics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Sage CA: Los Angeles, CA, 1981.  </w:t>
      </w:r>
    </w:p>
    <w:p w14:paraId="4EE801C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FRANCA, Cesar; DA SILVA, Fabio Fabio Queda Bueno; SHARP, Helen. </w:t>
      </w:r>
      <w:r w:rsidRPr="003E1E2B">
        <w:rPr>
          <w:rFonts w:ascii="Times New Roman" w:hAnsi="Times New Roman"/>
          <w:noProof/>
          <w:sz w:val="24"/>
          <w:szCs w:val="24"/>
          <w:lang w:val="en-US"/>
        </w:rPr>
        <w:t xml:space="preserve">Motivation and Satisfaction of Software Engineers. </w:t>
      </w:r>
      <w:r w:rsidRPr="003E1E2B">
        <w:rPr>
          <w:rFonts w:ascii="Times New Roman" w:hAnsi="Times New Roman"/>
          <w:b/>
          <w:bCs/>
          <w:noProof/>
          <w:sz w:val="24"/>
          <w:szCs w:val="24"/>
          <w:lang w:val="en-US"/>
        </w:rPr>
        <w:t>IEEE Transactions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1–27, 2018. </w:t>
      </w:r>
    </w:p>
    <w:p w14:paraId="359A02A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FRAŇEK, Marek; VEČEŘA, Jakub. Personal characteristics and job satisfaction. </w:t>
      </w:r>
      <w:r w:rsidRPr="003E1E2B">
        <w:rPr>
          <w:rFonts w:ascii="Times New Roman" w:hAnsi="Times New Roman"/>
          <w:b/>
          <w:bCs/>
          <w:noProof/>
          <w:sz w:val="24"/>
          <w:szCs w:val="24"/>
          <w:lang w:val="en-US"/>
        </w:rPr>
        <w:t>E a M: Ekonomie a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11, n. 4, p. 63–76, 2008. </w:t>
      </w:r>
    </w:p>
    <w:p w14:paraId="7064405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FREUDENBERGER, Herbert J. Staff Burn-Out.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90, n. 1, p. 159–165, 1974. </w:t>
      </w:r>
    </w:p>
    <w:p w14:paraId="51063A7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FRIEL, Charles M. Notes on factor analysis. </w:t>
      </w:r>
      <w:r w:rsidRPr="003E1E2B">
        <w:rPr>
          <w:rFonts w:ascii="Times New Roman" w:hAnsi="Times New Roman"/>
          <w:b/>
          <w:bCs/>
          <w:noProof/>
          <w:sz w:val="24"/>
          <w:szCs w:val="24"/>
          <w:lang w:val="en-US"/>
        </w:rPr>
        <w:t>Criminal Justice Center, Sam Houston State University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2007. </w:t>
      </w:r>
    </w:p>
    <w:p w14:paraId="76FE3C8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GALLUP. </w:t>
      </w:r>
      <w:r w:rsidRPr="003E1E2B">
        <w:rPr>
          <w:rFonts w:ascii="Times New Roman" w:hAnsi="Times New Roman"/>
          <w:b/>
          <w:bCs/>
          <w:noProof/>
          <w:sz w:val="24"/>
          <w:szCs w:val="24"/>
          <w:lang w:val="en-US"/>
        </w:rPr>
        <w:t>Employee Burnout, Part 1: The 5 Main Causes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https://www.gallup.com/workplace/237059/employee-burnout-part-main-causes.aspx. Acesso em: 8 ago. 2019.</w:t>
      </w:r>
    </w:p>
    <w:p w14:paraId="1265CC1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GARNER, Bryan R.; KNIGHT, Kevin; SIMPSON, D. Dwayne. Burnout Among Corrections-Based Drug Treatment Staff. </w:t>
      </w:r>
      <w:r w:rsidRPr="003E1E2B">
        <w:rPr>
          <w:rFonts w:ascii="Times New Roman" w:hAnsi="Times New Roman"/>
          <w:b/>
          <w:bCs/>
          <w:noProof/>
          <w:sz w:val="24"/>
          <w:szCs w:val="24"/>
          <w:lang w:val="en-US"/>
        </w:rPr>
        <w:t>International Journal of Offender Therapy and Comparative Criminology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51, n. 5, p. 510–522, 2007. </w:t>
      </w:r>
    </w:p>
    <w:p w14:paraId="665319F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GERHART, Barry. The (affective) dispositional approach to job satisfaction: Sorting out the policy implications. </w:t>
      </w:r>
      <w:r w:rsidRPr="003E1E2B">
        <w:rPr>
          <w:rFonts w:ascii="Times New Roman" w:hAnsi="Times New Roman"/>
          <w:b/>
          <w:bCs/>
          <w:noProof/>
          <w:sz w:val="24"/>
          <w:szCs w:val="24"/>
          <w:lang w:val="en-US"/>
        </w:rPr>
        <w:t>Journal of Organizational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26, n. 1, p. 79–97, 2005. </w:t>
      </w:r>
    </w:p>
    <w:p w14:paraId="1D181ED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GHAZALA MUSTAFA ELTAYEF. </w:t>
      </w:r>
      <w:r w:rsidRPr="003E1E2B">
        <w:rPr>
          <w:rFonts w:ascii="Times New Roman" w:hAnsi="Times New Roman"/>
          <w:b/>
          <w:bCs/>
          <w:noProof/>
          <w:sz w:val="24"/>
          <w:szCs w:val="24"/>
          <w:lang w:val="en-US"/>
        </w:rPr>
        <w:t>Burnout, self- concept and their relationship to job satisfaction among nurses in libya</w:t>
      </w:r>
      <w:r w:rsidRPr="003E1E2B">
        <w:rPr>
          <w:rFonts w:ascii="Times New Roman" w:hAnsi="Times New Roman"/>
          <w:noProof/>
          <w:sz w:val="24"/>
          <w:szCs w:val="24"/>
          <w:lang w:val="en-US"/>
        </w:rPr>
        <w:t xml:space="preserve">. 2014. - UNIVERSITI SAINS MALAYSIA,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2014.</w:t>
      </w:r>
    </w:p>
    <w:p w14:paraId="4164704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GOLDSTEIN, David K.; ROCKART, John F. An Examination of Work-Related Correlates of Job Satisfaction in Programmer/Analysts. </w:t>
      </w:r>
      <w:r w:rsidRPr="003E1E2B">
        <w:rPr>
          <w:rFonts w:ascii="Times New Roman" w:hAnsi="Times New Roman"/>
          <w:b/>
          <w:bCs/>
          <w:noProof/>
          <w:sz w:val="24"/>
          <w:szCs w:val="24"/>
          <w:lang w:val="en-US"/>
        </w:rPr>
        <w:t>MIS Quarterly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 n. 2, p. 103, 1984. </w:t>
      </w:r>
    </w:p>
    <w:p w14:paraId="453440E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GOLEMBIEWSKI, Robert T. A note on Leiter’s study: Highlighting two models of burnout. </w:t>
      </w:r>
      <w:r w:rsidRPr="003E1E2B">
        <w:rPr>
          <w:rFonts w:ascii="Times New Roman" w:hAnsi="Times New Roman"/>
          <w:b/>
          <w:bCs/>
          <w:noProof/>
          <w:sz w:val="24"/>
          <w:szCs w:val="24"/>
          <w:lang w:val="en-US"/>
        </w:rPr>
        <w:t>Group &amp; Organization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 n. 1, p. 5–13, 1989. </w:t>
      </w:r>
    </w:p>
    <w:p w14:paraId="00AA304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3E1E2B">
        <w:rPr>
          <w:rFonts w:ascii="Times New Roman" w:hAnsi="Times New Roman"/>
          <w:b/>
          <w:bCs/>
          <w:noProof/>
          <w:sz w:val="24"/>
          <w:szCs w:val="24"/>
          <w:lang w:val="en-US"/>
        </w:rPr>
        <w:t>The Journal of applied behavioral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19, n. 4, p. 461–481, 1983. </w:t>
      </w:r>
    </w:p>
    <w:p w14:paraId="1C0B48F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3E1E2B">
        <w:rPr>
          <w:rFonts w:ascii="Times New Roman" w:hAnsi="Times New Roman"/>
          <w:b/>
          <w:bCs/>
          <w:noProof/>
          <w:sz w:val="24"/>
          <w:szCs w:val="24"/>
          <w:lang w:val="en-US"/>
        </w:rPr>
        <w:t>International Journal of Environmental Research and Public Health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17, n. 6, 2020. </w:t>
      </w:r>
    </w:p>
    <w:p w14:paraId="77FB33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GRAZIOTIN, Daniel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What happens when software developers are (un)happy. </w:t>
      </w:r>
      <w:r w:rsidRPr="003E1E2B">
        <w:rPr>
          <w:rFonts w:ascii="Times New Roman" w:hAnsi="Times New Roman"/>
          <w:b/>
          <w:bCs/>
          <w:noProof/>
          <w:sz w:val="24"/>
          <w:szCs w:val="24"/>
          <w:lang w:val="en-US"/>
        </w:rPr>
        <w:t>Journal of Systems and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140, p. 32–47, 2018. </w:t>
      </w:r>
    </w:p>
    <w:p w14:paraId="7B01FF4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GRAZIOTIN, Daniel; WANG, Xiaofeng; ABRAHAMSSON, Pekka. Towards a Theory of Affect and Software Developers’ Performance.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2016. </w:t>
      </w:r>
    </w:p>
    <w:p w14:paraId="16AB932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GREN, Lucas; LENBERG, Per. Agility is responsiveness to change: An essential definition. </w:t>
      </w:r>
      <w:r w:rsidRPr="003E1E2B">
        <w:rPr>
          <w:rFonts w:ascii="Times New Roman" w:hAnsi="Times New Roman"/>
          <w:b/>
          <w:bCs/>
          <w:noProof/>
          <w:sz w:val="24"/>
          <w:szCs w:val="24"/>
          <w:lang w:val="en-US"/>
        </w:rPr>
        <w:t>ACM International Conference Proceeding Series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348–353, 2020. </w:t>
      </w:r>
    </w:p>
    <w:p w14:paraId="4F37F2F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GRIFFIN, Barbara; HESKETH, Beryl. Adaptable Behaviours for Successful Work and Career Adjustment. </w:t>
      </w:r>
      <w:r w:rsidRPr="003E1E2B">
        <w:rPr>
          <w:rFonts w:ascii="Times New Roman" w:hAnsi="Times New Roman"/>
          <w:b/>
          <w:bCs/>
          <w:noProof/>
          <w:sz w:val="24"/>
          <w:szCs w:val="24"/>
          <w:lang w:val="en-US"/>
        </w:rPr>
        <w:t>Australian Journal of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55, n. 2, p. 65–73, 2006. </w:t>
      </w:r>
    </w:p>
    <w:p w14:paraId="3071AEE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GRIFFIN, Marie 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Job involvement, job stress, job satisfaction, and organizational commitment and the burnout of correctional staff. </w:t>
      </w:r>
      <w:r w:rsidRPr="003E1E2B">
        <w:rPr>
          <w:rFonts w:ascii="Times New Roman" w:hAnsi="Times New Roman"/>
          <w:b/>
          <w:bCs/>
          <w:noProof/>
          <w:sz w:val="24"/>
          <w:szCs w:val="24"/>
          <w:lang w:val="en-US"/>
        </w:rPr>
        <w:t>Criminal Justice and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37, n. 2, p. 239–255, 2010. </w:t>
      </w:r>
    </w:p>
    <w:p w14:paraId="144E8E7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HACKMAN, J. Richard; OLDHAM, Greg R. </w:t>
      </w:r>
      <w:r w:rsidRPr="003E1E2B">
        <w:rPr>
          <w:rFonts w:ascii="Times New Roman" w:hAnsi="Times New Roman"/>
          <w:b/>
          <w:bCs/>
          <w:noProof/>
          <w:sz w:val="24"/>
          <w:szCs w:val="24"/>
          <w:lang w:val="en-US"/>
        </w:rPr>
        <w:t>Work redesign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FT Press, 1980. </w:t>
      </w:r>
    </w:p>
    <w:p w14:paraId="24BCECF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HAIR, Joseph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Bookman Editora, 2009. </w:t>
      </w:r>
    </w:p>
    <w:p w14:paraId="7EDC53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HAIR JR., Joseph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w:t>
      </w:r>
    </w:p>
    <w:p w14:paraId="657806F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3E1E2B">
        <w:rPr>
          <w:rFonts w:ascii="Times New Roman" w:hAnsi="Times New Roman"/>
          <w:b/>
          <w:bCs/>
          <w:noProof/>
          <w:sz w:val="24"/>
          <w:szCs w:val="24"/>
          <w:lang w:val="en-US"/>
        </w:rPr>
        <w:t>Public Administration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73, n. 5, p. 716–725, 2013. </w:t>
      </w:r>
    </w:p>
    <w:p w14:paraId="48B0BB8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HIGHSMITH, Jim; COCKBURN, Alistair. Development : The Business of Innovation. </w:t>
      </w:r>
      <w:r w:rsidRPr="003E1E2B">
        <w:rPr>
          <w:rFonts w:ascii="Times New Roman" w:hAnsi="Times New Roman"/>
          <w:b/>
          <w:bCs/>
          <w:noProof/>
          <w:sz w:val="24"/>
          <w:szCs w:val="24"/>
          <w:lang w:val="en-US"/>
        </w:rPr>
        <w:t>Computer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120–122, 2001. </w:t>
      </w:r>
    </w:p>
    <w:p w14:paraId="3F16020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HILTON, Michael; BEGEL, Andrew. A Study of the Organizational Dynamics of Software Teams.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4A59A3C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HINTON, Perry R.; MCMURRAY, Isabella; BROWNLOW, Charlotte. </w:t>
      </w:r>
      <w:r w:rsidRPr="003E1E2B">
        <w:rPr>
          <w:rFonts w:ascii="Times New Roman" w:hAnsi="Times New Roman"/>
          <w:b/>
          <w:bCs/>
          <w:noProof/>
          <w:sz w:val="24"/>
          <w:szCs w:val="24"/>
          <w:lang w:val="en-US"/>
        </w:rPr>
        <w:t>SPSS explained</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Routledge, 2014. </w:t>
      </w:r>
    </w:p>
    <w:p w14:paraId="6BED218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3E1E2B">
        <w:rPr>
          <w:rFonts w:ascii="Times New Roman" w:hAnsi="Times New Roman"/>
          <w:b/>
          <w:bCs/>
          <w:noProof/>
          <w:sz w:val="24"/>
          <w:szCs w:val="24"/>
          <w:lang w:val="en-US"/>
        </w:rPr>
        <w:t>Organization Science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12, n. 4, p. 435–449, 2001. Disponível em: http://pubsonline.informs.org/doi/abs/10.1287/orsc.12.4.435.10635</w:t>
      </w:r>
    </w:p>
    <w:p w14:paraId="032CD54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2020. </w:t>
      </w:r>
    </w:p>
    <w:p w14:paraId="69FF8B9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HUARNG, Adam S. Burnout syndrome among information system professionals. </w:t>
      </w:r>
      <w:r w:rsidRPr="003E1E2B">
        <w:rPr>
          <w:rFonts w:ascii="Times New Roman" w:hAnsi="Times New Roman"/>
          <w:b/>
          <w:bCs/>
          <w:noProof/>
          <w:sz w:val="24"/>
          <w:szCs w:val="24"/>
          <w:lang w:val="en-US"/>
        </w:rPr>
        <w:t>Information Systems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18, n. 2, p. 15–20, 2001. </w:t>
      </w:r>
    </w:p>
    <w:p w14:paraId="0B9A140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INVERARDI, Paola; JAZAYERI, Mehdi. </w:t>
      </w:r>
      <w:r w:rsidRPr="003E1E2B">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Springer, 2006. v. 4309</w:t>
      </w:r>
    </w:p>
    <w:p w14:paraId="30FFB6B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JANSEN, Patrick G. M.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effects of job characteristics and individual characteristics on job satisfaction and burnout in community nursing. </w:t>
      </w:r>
      <w:r w:rsidRPr="003E1E2B">
        <w:rPr>
          <w:rFonts w:ascii="Times New Roman" w:hAnsi="Times New Roman"/>
          <w:b/>
          <w:bCs/>
          <w:noProof/>
          <w:sz w:val="24"/>
          <w:szCs w:val="24"/>
          <w:lang w:val="en-US"/>
        </w:rPr>
        <w:t>International Journal of Nursing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33, n. 4, p. 407–421, 1996. </w:t>
      </w:r>
    </w:p>
    <w:p w14:paraId="5D11B10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JUDGE, Timothy A.; HELLER, Daniel; MOUNT, Michael K. Five-factor model of personality and job satisfaction: A meta-analysis.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87, n. 3, p. 530–541, 2002. </w:t>
      </w:r>
    </w:p>
    <w:p w14:paraId="0AC1EB0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3E1E2B">
        <w:rPr>
          <w:rFonts w:ascii="Times New Roman" w:hAnsi="Times New Roman"/>
          <w:b/>
          <w:bCs/>
          <w:noProof/>
          <w:sz w:val="24"/>
          <w:szCs w:val="24"/>
          <w:lang w:val="en-US"/>
        </w:rPr>
        <w:t>Procedia Economics and Finance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23, n. December, p. 1358–1366, </w:t>
      </w:r>
      <w:r w:rsidRPr="003E1E2B">
        <w:rPr>
          <w:rFonts w:ascii="Times New Roman" w:hAnsi="Times New Roman"/>
          <w:noProof/>
          <w:sz w:val="24"/>
          <w:szCs w:val="24"/>
          <w:lang w:val="en-US"/>
        </w:rPr>
        <w:lastRenderedPageBreak/>
        <w:t xml:space="preserve">2015. </w:t>
      </w:r>
      <w:r w:rsidRPr="00CF5123">
        <w:rPr>
          <w:rFonts w:ascii="Times New Roman" w:hAnsi="Times New Roman"/>
          <w:noProof/>
          <w:sz w:val="24"/>
          <w:szCs w:val="24"/>
        </w:rPr>
        <w:t>Disponível em: http://dx.doi.org/10.1016/S2212-5671(15)00523-7</w:t>
      </w:r>
    </w:p>
    <w:p w14:paraId="4C626B4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KENNY, David A.; KANISKAN, Burcu; MCCOACH, D. Betsy. </w:t>
      </w:r>
      <w:r w:rsidRPr="003E1E2B">
        <w:rPr>
          <w:rFonts w:ascii="Times New Roman" w:hAnsi="Times New Roman"/>
          <w:noProof/>
          <w:sz w:val="24"/>
          <w:szCs w:val="24"/>
          <w:lang w:val="en-US"/>
        </w:rPr>
        <w:t xml:space="preserve">The Performance of RMSEA in Models With Small Degrees of Freedom. </w:t>
      </w:r>
      <w:r w:rsidRPr="003E1E2B">
        <w:rPr>
          <w:rFonts w:ascii="Times New Roman" w:hAnsi="Times New Roman"/>
          <w:b/>
          <w:bCs/>
          <w:noProof/>
          <w:sz w:val="24"/>
          <w:szCs w:val="24"/>
          <w:lang w:val="en-US"/>
        </w:rPr>
        <w:t>Sociological Methods &amp;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44, n. 3, p. 486–507, 2015. Disponível em: https://doi.org/10.1177/0049124114543236</w:t>
      </w:r>
    </w:p>
    <w:p w14:paraId="76BB10D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KHAN, Iftikhar Ahmed; BRINKMAN, Willem Paul; HIERONS, Robert M. Do moods affect programmers’ debug performance? </w:t>
      </w:r>
      <w:r w:rsidRPr="003E1E2B">
        <w:rPr>
          <w:rFonts w:ascii="Times New Roman" w:hAnsi="Times New Roman"/>
          <w:b/>
          <w:bCs/>
          <w:noProof/>
          <w:sz w:val="24"/>
          <w:szCs w:val="24"/>
          <w:lang w:val="en-US"/>
        </w:rPr>
        <w:t>Cognition, Technology and Work</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13, n. 4, p. 245–258, 2011. </w:t>
      </w:r>
    </w:p>
    <w:p w14:paraId="0181AD8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KLINE, Rex B. </w:t>
      </w:r>
      <w:r w:rsidRPr="003E1E2B">
        <w:rPr>
          <w:rFonts w:ascii="Times New Roman" w:hAnsi="Times New Roman"/>
          <w:b/>
          <w:bCs/>
          <w:noProof/>
          <w:sz w:val="24"/>
          <w:szCs w:val="24"/>
          <w:lang w:val="en-US"/>
        </w:rPr>
        <w:t>Principles and practice of structural equation modeling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Guilford publications, 2015. </w:t>
      </w:r>
    </w:p>
    <w:p w14:paraId="66E9AD3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KOKKINOS, Constantinos M. Job stressors, personality and burnout in primary school teachers. </w:t>
      </w:r>
      <w:r w:rsidRPr="003E1E2B">
        <w:rPr>
          <w:rFonts w:ascii="Times New Roman" w:hAnsi="Times New Roman"/>
          <w:b/>
          <w:bCs/>
          <w:noProof/>
          <w:sz w:val="24"/>
          <w:szCs w:val="24"/>
          <w:lang w:val="en-US"/>
        </w:rPr>
        <w:t>British Journal of Educational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77, n. 1, p. 229–243, 2007. </w:t>
      </w:r>
    </w:p>
    <w:p w14:paraId="2DA5F24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KUDE, Thomas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Adaptation Patterns in Agile Information Systems Development Teams. </w:t>
      </w:r>
      <w:r w:rsidRPr="003E1E2B">
        <w:rPr>
          <w:rFonts w:ascii="Times New Roman" w:hAnsi="Times New Roman"/>
          <w:b/>
          <w:bCs/>
          <w:noProof/>
          <w:sz w:val="24"/>
          <w:szCs w:val="24"/>
          <w:lang w:val="en-US"/>
        </w:rPr>
        <w:t>Ecis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1–15, 2014. </w:t>
      </w:r>
    </w:p>
    <w:p w14:paraId="524CDCB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LAM, Long W. Impact of competitiveness on salespeople’s commitment and performance. </w:t>
      </w:r>
      <w:r w:rsidRPr="003E1E2B">
        <w:rPr>
          <w:rFonts w:ascii="Times New Roman" w:hAnsi="Times New Roman"/>
          <w:b/>
          <w:bCs/>
          <w:noProof/>
          <w:sz w:val="24"/>
          <w:szCs w:val="24"/>
          <w:lang w:val="en-US"/>
        </w:rPr>
        <w:t>Journal of Business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65, n. 9, p. 1328–1334, 2012. Disponível em: http://dx.doi.org/10.1016/j.jbusres.2011.10.026</w:t>
      </w:r>
    </w:p>
    <w:p w14:paraId="69BD59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3E1E2B">
        <w:rPr>
          <w:rFonts w:ascii="Times New Roman" w:hAnsi="Times New Roman"/>
          <w:b/>
          <w:bCs/>
          <w:noProof/>
          <w:sz w:val="24"/>
          <w:szCs w:val="24"/>
          <w:lang w:val="en-US"/>
        </w:rPr>
        <w:t>Personnel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53, n. 3, p. 563–593, 2000. </w:t>
      </w:r>
    </w:p>
    <w:p w14:paraId="201B08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3E1E2B">
        <w:rPr>
          <w:rFonts w:ascii="Times New Roman" w:hAnsi="Times New Roman"/>
          <w:b/>
          <w:bCs/>
          <w:noProof/>
          <w:sz w:val="24"/>
          <w:szCs w:val="24"/>
          <w:lang w:val="en-US"/>
        </w:rPr>
        <w:t>Computers and Security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59, p. 60–70, 2016. Disponível em: http://dx.doi.org/10.1016/j.cose.2016.02.004</w:t>
      </w:r>
    </w:p>
    <w:p w14:paraId="48157EB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LEI, Pui-Wa; SHIVERDECKER, Levi. </w:t>
      </w:r>
      <w:r w:rsidRPr="003E1E2B">
        <w:rPr>
          <w:rFonts w:ascii="Times New Roman" w:hAnsi="Times New Roman"/>
          <w:noProof/>
          <w:sz w:val="24"/>
          <w:szCs w:val="24"/>
          <w:lang w:val="en-US"/>
        </w:rPr>
        <w:t xml:space="preserve">Performance of Estimators for Confirmatory Factor Analysis of Ordinal Variables with Missing Data. </w:t>
      </w:r>
      <w:r w:rsidRPr="003E1E2B">
        <w:rPr>
          <w:rFonts w:ascii="Times New Roman" w:hAnsi="Times New Roman"/>
          <w:b/>
          <w:bCs/>
          <w:noProof/>
          <w:sz w:val="24"/>
          <w:szCs w:val="24"/>
          <w:lang w:val="en-US"/>
        </w:rPr>
        <w:t>Structural Equation Modeling: A Multidisciplinary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1–18, 2019. </w:t>
      </w:r>
    </w:p>
    <w:p w14:paraId="7BAA05B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LEITER, M. P.; MASLACH, C. The Problem with Cut-Offs for the Maslach Burnout Inventory. </w:t>
      </w:r>
      <w:r w:rsidRPr="003E1E2B">
        <w:rPr>
          <w:rFonts w:ascii="Times New Roman" w:hAnsi="Times New Roman"/>
          <w:b/>
          <w:bCs/>
          <w:noProof/>
          <w:sz w:val="24"/>
          <w:szCs w:val="24"/>
          <w:lang w:val="en-US"/>
        </w:rPr>
        <w:t>Mindgarden.Com</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May, p. 1–2, 2018. </w:t>
      </w:r>
    </w:p>
    <w:p w14:paraId="44A95CC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LEITER, Michael. P. Burnout as a developmental process Consideration of models.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w:t>
      </w:r>
      <w:r w:rsidRPr="003E1E2B">
        <w:rPr>
          <w:rFonts w:ascii="Times New Roman" w:hAnsi="Times New Roman"/>
          <w:b/>
          <w:bCs/>
          <w:noProof/>
          <w:sz w:val="24"/>
          <w:szCs w:val="24"/>
          <w:lang w:val="en-US"/>
        </w:rPr>
        <w:t>Professional burnout: Recent developments in theory and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w:t>
      </w:r>
    </w:p>
    <w:p w14:paraId="3057F88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LENBERG, Per; FELDT, Robert; WALLGREN, Lars Göran. Behavioral software engineering: A definition and systematic literature review. </w:t>
      </w:r>
      <w:r w:rsidRPr="003E1E2B">
        <w:rPr>
          <w:rFonts w:ascii="Times New Roman" w:hAnsi="Times New Roman"/>
          <w:b/>
          <w:bCs/>
          <w:noProof/>
          <w:sz w:val="24"/>
          <w:szCs w:val="24"/>
          <w:lang w:val="en-US"/>
        </w:rPr>
        <w:t>Journal of Systems and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107, p. 15–37, 2015. </w:t>
      </w:r>
    </w:p>
    <w:p w14:paraId="39E7526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3E1E2B">
        <w:rPr>
          <w:rFonts w:ascii="Times New Roman" w:hAnsi="Times New Roman"/>
          <w:b/>
          <w:bCs/>
          <w:noProof/>
          <w:sz w:val="24"/>
          <w:szCs w:val="24"/>
          <w:lang w:val="en-US"/>
        </w:rPr>
        <w:t>Behavior research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2015. </w:t>
      </w:r>
    </w:p>
    <w:p w14:paraId="7A50113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 Paul Luo; KO, Andrew J.; ZHU, Jiamin. What makes a great software engineer?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2015, </w:t>
      </w:r>
      <w:r w:rsidRPr="003E1E2B">
        <w:rPr>
          <w:rFonts w:ascii="Times New Roman" w:hAnsi="Times New Roman"/>
          <w:b/>
          <w:bCs/>
          <w:noProof/>
          <w:sz w:val="24"/>
          <w:szCs w:val="24"/>
          <w:lang w:val="en-US"/>
        </w:rPr>
        <w:t>Proceedings - International Conference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700–710.</w:t>
      </w:r>
    </w:p>
    <w:p w14:paraId="6CB0DA0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3E1E2B">
        <w:rPr>
          <w:rFonts w:ascii="Times New Roman" w:hAnsi="Times New Roman"/>
          <w:b/>
          <w:bCs/>
          <w:noProof/>
          <w:sz w:val="24"/>
          <w:szCs w:val="24"/>
          <w:lang w:val="en-US"/>
        </w:rPr>
        <w:t>Personality and social psychology bulletin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21, n. 4, p. 384–393, 1995. </w:t>
      </w:r>
    </w:p>
    <w:p w14:paraId="57A9D66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LIMA, Carla Rabelo Corrêa </w:t>
      </w:r>
      <w:r w:rsidRPr="00CF5123">
        <w:rPr>
          <w:rFonts w:ascii="Times New Roman" w:hAnsi="Times New Roman"/>
          <w:i/>
          <w:iCs/>
          <w:noProof/>
          <w:sz w:val="24"/>
          <w:szCs w:val="24"/>
        </w:rPr>
        <w:t>et al.</w:t>
      </w:r>
      <w:r w:rsidRPr="00CF5123">
        <w:rPr>
          <w:rFonts w:ascii="Times New Roman" w:hAnsi="Times New Roman"/>
          <w:noProof/>
          <w:sz w:val="24"/>
          <w:szCs w:val="24"/>
        </w:rPr>
        <w:t xml:space="preserve"> Prevalência da síndrome de burnout em médicos militares de um hospital público no Rio de Janeiro. </w:t>
      </w:r>
      <w:r w:rsidRPr="00CF5123">
        <w:rPr>
          <w:rFonts w:ascii="Times New Roman" w:hAnsi="Times New Roman"/>
          <w:b/>
          <w:bCs/>
          <w:noProof/>
          <w:sz w:val="24"/>
          <w:szCs w:val="24"/>
        </w:rPr>
        <w:t>Revista Brasileira de Medicina do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16, n. 3, p. 287–296, 2018. </w:t>
      </w:r>
    </w:p>
    <w:p w14:paraId="2992F16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LIU, Julie Yu-chih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Relationships among interpersonal conflict , requirements uncertainty , and software project performance. </w:t>
      </w:r>
      <w:r w:rsidRPr="003E1E2B">
        <w:rPr>
          <w:rFonts w:ascii="Times New Roman" w:hAnsi="Times New Roman"/>
          <w:b/>
          <w:bCs/>
          <w:noProof/>
          <w:sz w:val="24"/>
          <w:szCs w:val="24"/>
          <w:lang w:val="en-US"/>
        </w:rPr>
        <w:t>International Journal of Project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29, n. 5, p. 547–556, 2011. Disponível em: http://dx.doi.org/10.1016/j.ijproman.2010.04.007</w:t>
      </w:r>
    </w:p>
    <w:p w14:paraId="0542E66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LOCKE, Edwin A. What is Job Satisfaction ? </w:t>
      </w:r>
      <w:r w:rsidRPr="003E1E2B">
        <w:rPr>
          <w:rFonts w:ascii="Times New Roman" w:hAnsi="Times New Roman"/>
          <w:b/>
          <w:bCs/>
          <w:noProof/>
          <w:sz w:val="24"/>
          <w:szCs w:val="24"/>
          <w:lang w:val="en-US"/>
        </w:rPr>
        <w:t>Organizational Behavior an Human Performance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 p. 309–336, 1969. </w:t>
      </w:r>
    </w:p>
    <w:p w14:paraId="728E319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LOCKE, Edwin A.; LATHAM, Gary P. Work Motivation and Satisfaction: Light at the End of the Tunnel. </w:t>
      </w:r>
      <w:r w:rsidRPr="00CF5123">
        <w:rPr>
          <w:rFonts w:ascii="Times New Roman" w:hAnsi="Times New Roman"/>
          <w:b/>
          <w:bCs/>
          <w:noProof/>
          <w:sz w:val="24"/>
          <w:szCs w:val="24"/>
        </w:rPr>
        <w:t>Psychological Science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 n. 4, p. 240–246, 1990. </w:t>
      </w:r>
    </w:p>
    <w:p w14:paraId="541274A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LOPES, Helena; LAGOA, Sérgio; CALAPEZ, Teresa. </w:t>
      </w:r>
      <w:r w:rsidRPr="003E1E2B">
        <w:rPr>
          <w:rFonts w:ascii="Times New Roman" w:hAnsi="Times New Roman"/>
          <w:noProof/>
          <w:sz w:val="24"/>
          <w:szCs w:val="24"/>
          <w:lang w:val="en-US"/>
        </w:rPr>
        <w:t xml:space="preserve">Work autonomy, work pressure, and job satisfaction: An analysis of European Union countries. </w:t>
      </w:r>
      <w:r w:rsidRPr="003E1E2B">
        <w:rPr>
          <w:rFonts w:ascii="Times New Roman" w:hAnsi="Times New Roman"/>
          <w:b/>
          <w:bCs/>
          <w:noProof/>
          <w:sz w:val="24"/>
          <w:szCs w:val="24"/>
          <w:lang w:val="en-US"/>
        </w:rPr>
        <w:t>Economic and Labour Relations Review</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25, n. 2, p. 306–326, 2014. </w:t>
      </w:r>
    </w:p>
    <w:p w14:paraId="631321D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LOUIS, Meryl Reis; SUTTON, Robert I. Switching Cognitive Gears: From Habits of Mind to Active Thinking. </w:t>
      </w:r>
      <w:r w:rsidRPr="003E1E2B">
        <w:rPr>
          <w:rFonts w:ascii="Times New Roman" w:hAnsi="Times New Roman"/>
          <w:b/>
          <w:bCs/>
          <w:noProof/>
          <w:sz w:val="24"/>
          <w:szCs w:val="24"/>
          <w:lang w:val="en-US"/>
        </w:rPr>
        <w:t>Human Relations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44, n. 1, p. 55–76, 1991. </w:t>
      </w:r>
    </w:p>
    <w:p w14:paraId="7005D46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3E1E2B">
        <w:rPr>
          <w:rFonts w:ascii="Times New Roman" w:hAnsi="Times New Roman"/>
          <w:b/>
          <w:bCs/>
          <w:noProof/>
          <w:sz w:val="24"/>
          <w:szCs w:val="24"/>
          <w:lang w:val="en-US"/>
        </w:rPr>
        <w:t>Psychological Methods</w:t>
      </w:r>
      <w:r w:rsidRPr="003E1E2B">
        <w:rPr>
          <w:rFonts w:ascii="Times New Roman" w:hAnsi="Times New Roman"/>
          <w:noProof/>
          <w:sz w:val="24"/>
          <w:szCs w:val="24"/>
          <w:lang w:val="en-US"/>
        </w:rPr>
        <w:t xml:space="preserve">, US, v. 1, n. 2, p. 130–149, 1996. </w:t>
      </w:r>
    </w:p>
    <w:p w14:paraId="2AB3309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MAGALHÃES, Cleyton Vanut Cordeiro de. </w:t>
      </w:r>
      <w:r w:rsidRPr="003E1E2B">
        <w:rPr>
          <w:rFonts w:ascii="Times New Roman" w:hAnsi="Times New Roman"/>
          <w:b/>
          <w:bCs/>
          <w:noProof/>
          <w:sz w:val="24"/>
          <w:szCs w:val="24"/>
          <w:lang w:val="en-US"/>
        </w:rPr>
        <w:t>The role of Job Specialization in Software Engineering</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375BE65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MANIFESTO, Agile. Manifesto for agile software development. </w:t>
      </w:r>
      <w:r w:rsidRPr="00CF5123">
        <w:rPr>
          <w:rFonts w:ascii="Times New Roman" w:hAnsi="Times New Roman"/>
          <w:i/>
          <w:iCs/>
          <w:noProof/>
          <w:sz w:val="24"/>
          <w:szCs w:val="24"/>
        </w:rPr>
        <w:t>[S. l.]</w:t>
      </w:r>
      <w:r w:rsidRPr="00CF5123">
        <w:rPr>
          <w:rFonts w:ascii="Times New Roman" w:hAnsi="Times New Roman"/>
          <w:noProof/>
          <w:sz w:val="24"/>
          <w:szCs w:val="24"/>
        </w:rPr>
        <w:t xml:space="preserve">,  2001. </w:t>
      </w:r>
    </w:p>
    <w:p w14:paraId="5BA0C7D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MARÔCO, João. </w:t>
      </w:r>
      <w:r w:rsidRPr="00CF5123">
        <w:rPr>
          <w:rFonts w:ascii="Times New Roman" w:hAnsi="Times New Roman"/>
          <w:b/>
          <w:bCs/>
          <w:noProof/>
          <w:sz w:val="24"/>
          <w:szCs w:val="24"/>
        </w:rPr>
        <w:t>Análise de equações estruturais: Fundamentos teóricos, software &amp; aplicações</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ReportNumber, Lda, 2010. </w:t>
      </w:r>
    </w:p>
    <w:p w14:paraId="421F3EF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 LEITER, M. .. Burnout. </w:t>
      </w:r>
      <w:r w:rsidRPr="003E1E2B">
        <w:rPr>
          <w:rFonts w:ascii="Times New Roman" w:hAnsi="Times New Roman"/>
          <w:b/>
          <w:bCs/>
          <w:noProof/>
          <w:sz w:val="24"/>
          <w:szCs w:val="24"/>
          <w:lang w:val="en-US"/>
        </w:rPr>
        <w:t>Stress: Concepts, Cognition, Emotion, and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351–357, 2016. </w:t>
      </w:r>
    </w:p>
    <w:p w14:paraId="43BFB55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Maslach burnout inventory-general survey. The Maslach burnout inventory-test manual.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January, 1996. </w:t>
      </w:r>
    </w:p>
    <w:p w14:paraId="2C9BBC9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GOLDBERG, Julie. Prevention of burnout: New perspectives. </w:t>
      </w:r>
      <w:r w:rsidRPr="003E1E2B">
        <w:rPr>
          <w:rFonts w:ascii="Times New Roman" w:hAnsi="Times New Roman"/>
          <w:b/>
          <w:bCs/>
          <w:noProof/>
          <w:sz w:val="24"/>
          <w:szCs w:val="24"/>
          <w:lang w:val="en-US"/>
        </w:rPr>
        <w:t>Applied and Preventive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 n. 1, p. 63–74, 1998. </w:t>
      </w:r>
    </w:p>
    <w:p w14:paraId="6D9FCB3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JACKSON, Susan E.; LEITER, Michael P. The Maslach Burnout Inventory Manual. </w:t>
      </w:r>
      <w:r w:rsidRPr="003E1E2B">
        <w:rPr>
          <w:rFonts w:ascii="Times New Roman" w:hAnsi="Times New Roman"/>
          <w:b/>
          <w:bCs/>
          <w:noProof/>
          <w:sz w:val="24"/>
          <w:szCs w:val="24"/>
          <w:lang w:val="en-US"/>
        </w:rPr>
        <w:t>The Maslach Burnout Inventory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n. May 2016, p. 191–217, 1986. Disponível em: https://www.researchgate.net/publication/277816643</w:t>
      </w:r>
    </w:p>
    <w:p w14:paraId="26440AA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MASLACH, Christina; SCHAUFELI, Wilmar B.; LEITER, Michael P. JOB BURNOUT. </w:t>
      </w:r>
      <w:r w:rsidRPr="003E1E2B">
        <w:rPr>
          <w:rFonts w:ascii="Times New Roman" w:hAnsi="Times New Roman"/>
          <w:b/>
          <w:bCs/>
          <w:noProof/>
          <w:sz w:val="24"/>
          <w:szCs w:val="24"/>
          <w:lang w:val="en-US"/>
        </w:rPr>
        <w:t>Annu. Rev. Psychol.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52, p. 397–422, 2001. </w:t>
      </w:r>
    </w:p>
    <w:p w14:paraId="1B5A2E8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MASSONI, Tiago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Relating voluntary turnover with job characteristics, satisfaction and work exhaustion-An initial study with Brazilian Developers. </w:t>
      </w:r>
      <w:r w:rsidRPr="003E1E2B">
        <w:rPr>
          <w:rFonts w:ascii="Times New Roman" w:hAnsi="Times New Roman"/>
          <w:b/>
          <w:bCs/>
          <w:noProof/>
          <w:sz w:val="24"/>
          <w:szCs w:val="24"/>
          <w:lang w:val="en-US"/>
        </w:rPr>
        <w:t>Proceedings - 2019 IEEE/ACM 12th International Workshop on Cooperative and Human Aspects of Software Engineering, CHASE 2019</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85–88, 2019. </w:t>
      </w:r>
    </w:p>
    <w:p w14:paraId="6DB85DF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MCDONALD, Roderick P.; HO, Moon Ho Ringo. Principles and practice in reporting structural equation analyses. </w:t>
      </w:r>
      <w:r w:rsidRPr="003E1E2B">
        <w:rPr>
          <w:rFonts w:ascii="Times New Roman" w:hAnsi="Times New Roman"/>
          <w:b/>
          <w:bCs/>
          <w:noProof/>
          <w:sz w:val="24"/>
          <w:szCs w:val="24"/>
          <w:lang w:val="en-US"/>
        </w:rPr>
        <w:t>Psychological Methods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 n. 1, p. 64–82, 2002. </w:t>
      </w:r>
    </w:p>
    <w:p w14:paraId="54F9B3E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MELLBLOM, Emanuel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Connection between Burnout and Personality Types in Software Developers. </w:t>
      </w:r>
      <w:r w:rsidRPr="003E1E2B">
        <w:rPr>
          <w:rFonts w:ascii="Times New Roman" w:hAnsi="Times New Roman"/>
          <w:b/>
          <w:bCs/>
          <w:noProof/>
          <w:sz w:val="24"/>
          <w:szCs w:val="24"/>
          <w:lang w:val="en-US"/>
        </w:rPr>
        <w:t>IEEE Software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36, n. 5, p. 57–64, 2019. </w:t>
      </w:r>
    </w:p>
    <w:p w14:paraId="0A77A9C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MELNIK, Grigori; MAURER, Frank. Comparative Analysis of Job Satisfaction in Agile and Non-agile Software Development Teams. </w:t>
      </w:r>
      <w:r w:rsidRPr="003E1E2B">
        <w:rPr>
          <w:rFonts w:ascii="Times New Roman" w:hAnsi="Times New Roman"/>
          <w:b/>
          <w:bCs/>
          <w:noProof/>
          <w:sz w:val="24"/>
          <w:szCs w:val="24"/>
          <w:lang w:val="en-US"/>
        </w:rPr>
        <w:t>XP’06 Proceedings of the 7th international conference on Extreme Programming and Agile Processes in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32–42, 2006. </w:t>
      </w:r>
      <w:r w:rsidRPr="00CF5123">
        <w:rPr>
          <w:rFonts w:ascii="Times New Roman" w:hAnsi="Times New Roman"/>
          <w:noProof/>
          <w:sz w:val="24"/>
          <w:szCs w:val="24"/>
        </w:rPr>
        <w:t xml:space="preserve">Disponível em: </w:t>
      </w:r>
      <w:r w:rsidRPr="00CF5123">
        <w:rPr>
          <w:rFonts w:ascii="Times New Roman" w:hAnsi="Times New Roman"/>
          <w:noProof/>
          <w:sz w:val="24"/>
          <w:szCs w:val="24"/>
        </w:rPr>
        <w:lastRenderedPageBreak/>
        <w:t>http://www.springerlink.com/index/V556H4T270612011.pdf</w:t>
      </w:r>
    </w:p>
    <w:p w14:paraId="2BB89FE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MELO, Claudia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Agile team perceptions of productivity factors. </w:t>
      </w:r>
      <w:r w:rsidRPr="00CF5123">
        <w:rPr>
          <w:rFonts w:ascii="Times New Roman" w:hAnsi="Times New Roman"/>
          <w:b/>
          <w:bCs/>
          <w:noProof/>
          <w:sz w:val="24"/>
          <w:szCs w:val="24"/>
        </w:rPr>
        <w:t>Proceedings of Agile Conference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57–66, 2011. </w:t>
      </w:r>
    </w:p>
    <w:p w14:paraId="64DBBA6F"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MINISTÉRIO DA EDUCAÇÃO. Diretrizes Curriculares Nacionais para os cursos de Graduação em Computação (DCN16). </w:t>
      </w:r>
      <w:r w:rsidRPr="00CF5123">
        <w:rPr>
          <w:rFonts w:ascii="Times New Roman" w:hAnsi="Times New Roman"/>
          <w:b/>
          <w:bCs/>
          <w:noProof/>
          <w:sz w:val="24"/>
          <w:szCs w:val="24"/>
        </w:rPr>
        <w:t>Resolução CNE/CES n</w:t>
      </w:r>
      <w:r w:rsidRPr="00CF5123">
        <w:rPr>
          <w:rFonts w:ascii="Times New Roman" w:hAnsi="Times New Roman"/>
          <w:b/>
          <w:bCs/>
          <w:noProof/>
          <w:sz w:val="24"/>
          <w:szCs w:val="24"/>
          <w:vertAlign w:val="superscript"/>
        </w:rPr>
        <w:t>o</w:t>
      </w:r>
      <w:r w:rsidRPr="00CF5123">
        <w:rPr>
          <w:rFonts w:ascii="Times New Roman" w:hAnsi="Times New Roman"/>
          <w:b/>
          <w:bCs/>
          <w:noProof/>
          <w:sz w:val="24"/>
          <w:szCs w:val="24"/>
        </w:rPr>
        <w:t xml:space="preserve"> 5, de 16 de novembro de 2016</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2016, p. 9, 2016. Disponível em: http://portal.mec.gov.br/index.php?option=com_docman&amp;view=download&amp;alias=52101-rces005-16-pdf&amp;category_slug=novembro-2016-pdf&amp;Itemid=30192</w:t>
      </w:r>
    </w:p>
    <w:p w14:paraId="5C8C19C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MONTEIRO, AMÉLIA RITA DE OLIVEIRA VINHAS NUNES MONTEIRO. </w:t>
      </w:r>
      <w:r w:rsidRPr="003E1E2B">
        <w:rPr>
          <w:rFonts w:ascii="Times New Roman" w:hAnsi="Times New Roman"/>
          <w:b/>
          <w:bCs/>
          <w:noProof/>
          <w:sz w:val="24"/>
          <w:szCs w:val="24"/>
          <w:lang w:val="en-US"/>
        </w:rPr>
        <w:t>The impact of job insecurity on adaptive performance via burnout</w:t>
      </w:r>
      <w:r w:rsidRPr="003E1E2B">
        <w:rPr>
          <w:rFonts w:ascii="Times New Roman" w:hAnsi="Times New Roman"/>
          <w:noProof/>
          <w:sz w:val="24"/>
          <w:szCs w:val="24"/>
          <w:lang w:val="en-US"/>
        </w:rPr>
        <w:t xml:space="preserve">. 2015. - School of Business and Economics,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w:t>
      </w:r>
    </w:p>
    <w:p w14:paraId="05C5BEE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MOORE, Jo Ellen. One Road to Turnover: An Examination of Work Exhaustion in Technology Professionals. </w:t>
      </w:r>
      <w:r w:rsidRPr="00CF5123">
        <w:rPr>
          <w:rFonts w:ascii="Times New Roman" w:hAnsi="Times New Roman"/>
          <w:b/>
          <w:bCs/>
          <w:noProof/>
          <w:sz w:val="24"/>
          <w:szCs w:val="24"/>
        </w:rPr>
        <w:t>MIS Quarterly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24, n. 1, p. 141, 2000. </w:t>
      </w:r>
    </w:p>
    <w:p w14:paraId="0E38CAE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MOREIRA, Josilene Aires; MATTOS, Giorgia de Oliveira; REIS, Luana Silva. Um Panorama da Presença Feminina na Ciência da Computação RESUMO. </w:t>
      </w:r>
      <w:r w:rsidRPr="00CF5123">
        <w:rPr>
          <w:rFonts w:ascii="Times New Roman" w:hAnsi="Times New Roman"/>
          <w:i/>
          <w:iCs/>
          <w:noProof/>
          <w:sz w:val="24"/>
          <w:szCs w:val="24"/>
        </w:rPr>
        <w:t>In</w:t>
      </w:r>
      <w:r w:rsidRPr="00CF5123">
        <w:rPr>
          <w:rFonts w:ascii="Times New Roman" w:hAnsi="Times New Roman"/>
          <w:noProof/>
          <w:sz w:val="24"/>
          <w:szCs w:val="24"/>
        </w:rPr>
        <w:t xml:space="preserve">:  2014, </w:t>
      </w:r>
      <w:r w:rsidRPr="00CF5123">
        <w:rPr>
          <w:rFonts w:ascii="Times New Roman" w:hAnsi="Times New Roman"/>
          <w:b/>
          <w:bCs/>
          <w:noProof/>
          <w:sz w:val="24"/>
          <w:szCs w:val="24"/>
        </w:rPr>
        <w:t>18th REDOR Perspectivas Feminista de Genero</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6–8.</w:t>
      </w:r>
    </w:p>
    <w:p w14:paraId="33CCE1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MORELAND, Richard L.; ARGOTE, Linda; KRISHNAN, Ranjani. Training people to work in groups.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w:t>
      </w:r>
      <w:r w:rsidRPr="003E1E2B">
        <w:rPr>
          <w:rFonts w:ascii="Times New Roman" w:hAnsi="Times New Roman"/>
          <w:b/>
          <w:bCs/>
          <w:noProof/>
          <w:sz w:val="24"/>
          <w:szCs w:val="24"/>
          <w:lang w:val="en-US"/>
        </w:rPr>
        <w:t>Theory and research on small groups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Springer, 2002. p. 37–60. </w:t>
      </w:r>
    </w:p>
    <w:p w14:paraId="56012B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MÜLLER, Sebastian C.; FRITZ, Thomas. Stuck and frustrated or in flow and happy: Sensing developers’ emotions and progress. </w:t>
      </w:r>
      <w:r w:rsidRPr="003E1E2B">
        <w:rPr>
          <w:rFonts w:ascii="Times New Roman" w:hAnsi="Times New Roman"/>
          <w:b/>
          <w:bCs/>
          <w:noProof/>
          <w:sz w:val="24"/>
          <w:szCs w:val="24"/>
          <w:lang w:val="en-US"/>
        </w:rPr>
        <w:t>Proceedings - International Conference on Software Engineering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 p. 688–699, 2015. </w:t>
      </w:r>
    </w:p>
    <w:p w14:paraId="05E26C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NASSER, Ana Carolina Barbosa Ferreira. </w:t>
      </w:r>
      <w:r w:rsidRPr="00CF5123">
        <w:rPr>
          <w:rFonts w:ascii="Times New Roman" w:hAnsi="Times New Roman"/>
          <w:b/>
          <w:bCs/>
          <w:noProof/>
          <w:sz w:val="24"/>
          <w:szCs w:val="24"/>
        </w:rPr>
        <w:t>SÍNDROME DE BURNOUT E ABSENTEÍSMO: um estudo na Equipe de Enfermagem do Programa de Saúde da Família de Belo Horizonte/Minas Gerais</w:t>
      </w:r>
      <w:r w:rsidRPr="00CF5123">
        <w:rPr>
          <w:rFonts w:ascii="Times New Roman" w:hAnsi="Times New Roman"/>
          <w:noProof/>
          <w:sz w:val="24"/>
          <w:szCs w:val="24"/>
        </w:rPr>
        <w:t xml:space="preserve">. 2018. - UNIVERSIDADE FUMEC FACULDADE DE CIÊNCIAS EMPRESARIAIS – FACE,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5A64E24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NAYAK, Ramyashilpa D. Anxiety and Mental Health of Software Professionals and Mechanical Professionals. </w:t>
      </w:r>
      <w:r w:rsidRPr="003E1E2B">
        <w:rPr>
          <w:rFonts w:ascii="Times New Roman" w:hAnsi="Times New Roman"/>
          <w:b/>
          <w:bCs/>
          <w:noProof/>
          <w:sz w:val="24"/>
          <w:szCs w:val="24"/>
          <w:lang w:val="en-US"/>
        </w:rPr>
        <w:t>International Journal of Humanities and Social Science Invention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 n. 2, p. 52–56, 2014. </w:t>
      </w:r>
    </w:p>
    <w:p w14:paraId="6B49FFE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NELSON, Anthony C. Employee-Job Fit in MIS.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395–399, 1991. </w:t>
      </w:r>
    </w:p>
    <w:p w14:paraId="10EC3F8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NELSON, Kay M.; COOPRIDER, Jay G. The Contribution of Shared Knowledge to IS Group Performance. </w:t>
      </w:r>
      <w:r w:rsidRPr="00CF5123">
        <w:rPr>
          <w:rFonts w:ascii="Times New Roman" w:hAnsi="Times New Roman"/>
          <w:b/>
          <w:bCs/>
          <w:noProof/>
          <w:sz w:val="24"/>
          <w:szCs w:val="24"/>
        </w:rPr>
        <w:t>Misq</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 n. 4, p. 409, 1996. Disponível em: http://www.jstor.org/stable/249562?origin=crossref</w:t>
      </w:r>
    </w:p>
    <w:p w14:paraId="524CFD0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NIDUMOLU, Sarma R. Standardization , requirements uncertainty and software project performance. </w:t>
      </w:r>
      <w:r w:rsidRPr="003E1E2B">
        <w:rPr>
          <w:rFonts w:ascii="Times New Roman" w:hAnsi="Times New Roman"/>
          <w:b/>
          <w:bCs/>
          <w:noProof/>
          <w:sz w:val="24"/>
          <w:szCs w:val="24"/>
          <w:lang w:val="en-US"/>
        </w:rPr>
        <w:t>information &amp; Management 31</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31, p. 135–150, 1996. </w:t>
      </w:r>
    </w:p>
    <w:p w14:paraId="6E939BC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NOSEK, John T.; PALVIA, Prashant. Software maintenance management: Changes in the last decade. </w:t>
      </w:r>
      <w:r w:rsidRPr="003E1E2B">
        <w:rPr>
          <w:rFonts w:ascii="Times New Roman" w:hAnsi="Times New Roman"/>
          <w:b/>
          <w:bCs/>
          <w:noProof/>
          <w:sz w:val="24"/>
          <w:szCs w:val="24"/>
          <w:lang w:val="en-US"/>
        </w:rPr>
        <w:t>Journal of Software Maintenance: Research and Practice</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3, p. 157–174, 1990. </w:t>
      </w:r>
    </w:p>
    <w:p w14:paraId="2FCB2D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NOTA, Laura; GINEVRA, Maria Cristina; SORESI, Salvatore. </w:t>
      </w:r>
      <w:r w:rsidRPr="003E1E2B">
        <w:rPr>
          <w:rFonts w:ascii="Times New Roman" w:hAnsi="Times New Roman"/>
          <w:noProof/>
          <w:sz w:val="24"/>
          <w:szCs w:val="24"/>
          <w:lang w:val="en-US"/>
        </w:rPr>
        <w:t xml:space="preserve">The Career and Work Adaptability Questionnaire (CWAQ): A first contribution to its validation. </w:t>
      </w:r>
      <w:r w:rsidRPr="00CF5123">
        <w:rPr>
          <w:rFonts w:ascii="Times New Roman" w:hAnsi="Times New Roman"/>
          <w:b/>
          <w:bCs/>
          <w:noProof/>
          <w:sz w:val="24"/>
          <w:szCs w:val="24"/>
        </w:rPr>
        <w:t>Journal of Adolescence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35, n. 6, p. 1557–1569, 2012. Disponível em: http://dx.doi.org/10.1016/j.adolescence.2012.06.004</w:t>
      </w:r>
    </w:p>
    <w:p w14:paraId="2098BC3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OMS, Organizaçaomundial da saúde-. </w:t>
      </w:r>
      <w:r w:rsidRPr="00CF5123">
        <w:rPr>
          <w:rFonts w:ascii="Times New Roman" w:hAnsi="Times New Roman"/>
          <w:b/>
          <w:bCs/>
          <w:noProof/>
          <w:sz w:val="24"/>
          <w:szCs w:val="24"/>
        </w:rPr>
        <w:t>CID: burnout é um fenômeno ocupacional</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https://www.paho.org/bra/index.php?option=com_content&amp;view=article&amp;id=5949:cid-</w:t>
      </w:r>
      <w:r w:rsidRPr="00CF5123">
        <w:rPr>
          <w:rFonts w:ascii="Times New Roman" w:hAnsi="Times New Roman"/>
          <w:noProof/>
          <w:sz w:val="24"/>
          <w:szCs w:val="24"/>
        </w:rPr>
        <w:lastRenderedPageBreak/>
        <w:t xml:space="preserve">burnout-e-um-fenomeno-ocupacional&amp;Itemid=875. </w:t>
      </w:r>
      <w:r w:rsidRPr="003E1E2B">
        <w:rPr>
          <w:rFonts w:ascii="Times New Roman" w:hAnsi="Times New Roman"/>
          <w:noProof/>
          <w:sz w:val="24"/>
          <w:szCs w:val="24"/>
          <w:lang w:val="en-US"/>
        </w:rPr>
        <w:t>Acesso em: 8 ago. 2019.</w:t>
      </w:r>
    </w:p>
    <w:p w14:paraId="1E79DCA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2018. </w:t>
      </w:r>
    </w:p>
    <w:p w14:paraId="4413D05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PARK, Sohee; PARK, Sunyoung. Employee Adaptive Performance and Its Antecedents Review and Synthesis.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w:t>
      </w:r>
    </w:p>
    <w:p w14:paraId="472D286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PASQUALI, Luiz. </w:t>
      </w:r>
      <w:r w:rsidRPr="00CF5123">
        <w:rPr>
          <w:rFonts w:ascii="Times New Roman" w:hAnsi="Times New Roman"/>
          <w:b/>
          <w:bCs/>
          <w:noProof/>
          <w:sz w:val="24"/>
          <w:szCs w:val="24"/>
        </w:rPr>
        <w:t>Psicometria: teoria e aplicações: a teoria clássica dos testes psicológicos</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Ed. da UnB, 1997. </w:t>
      </w:r>
    </w:p>
    <w:p w14:paraId="2A7395C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CF5123">
        <w:rPr>
          <w:rFonts w:ascii="Times New Roman" w:hAnsi="Times New Roman"/>
          <w:b/>
          <w:bCs/>
          <w:noProof/>
          <w:sz w:val="24"/>
          <w:szCs w:val="24"/>
        </w:rPr>
        <w:t>Icis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2004. </w:t>
      </w:r>
    </w:p>
    <w:p w14:paraId="2F4549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PERVAN, Maja; CURAK, Marijana; PAVIC KRAMARIC, Tomislava. </w:t>
      </w:r>
      <w:r w:rsidRPr="003E1E2B">
        <w:rPr>
          <w:rFonts w:ascii="Times New Roman" w:hAnsi="Times New Roman"/>
          <w:noProof/>
          <w:sz w:val="24"/>
          <w:szCs w:val="24"/>
          <w:lang w:val="en-US"/>
        </w:rPr>
        <w:t xml:space="preserve">The Influence of Industry Characteristics and Dynamic Capabilities on Firms’ Profitability. </w:t>
      </w:r>
      <w:r w:rsidRPr="003E1E2B">
        <w:rPr>
          <w:rFonts w:ascii="Times New Roman" w:hAnsi="Times New Roman"/>
          <w:b/>
          <w:bCs/>
          <w:noProof/>
          <w:sz w:val="24"/>
          <w:szCs w:val="24"/>
          <w:lang w:val="en-US"/>
        </w:rPr>
        <w:t>International Journal of Financial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 n. 1, p. 4, 2017. </w:t>
      </w:r>
    </w:p>
    <w:p w14:paraId="101B268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PFAHL, D.; LEBSANFT, K. Using simulation to analyse the impact of software requirement volatility on project performance. </w:t>
      </w:r>
      <w:r w:rsidRPr="003E1E2B">
        <w:rPr>
          <w:rFonts w:ascii="Times New Roman" w:hAnsi="Times New Roman"/>
          <w:b/>
          <w:bCs/>
          <w:noProof/>
          <w:sz w:val="24"/>
          <w:szCs w:val="24"/>
          <w:lang w:val="en-US"/>
        </w:rPr>
        <w:t>Information and Software Technology 42</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42, p. 1001±1008, 2000. </w:t>
      </w:r>
    </w:p>
    <w:p w14:paraId="7CA120E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3E1E2B">
        <w:rPr>
          <w:rFonts w:ascii="Times New Roman" w:hAnsi="Times New Roman"/>
          <w:b/>
          <w:bCs/>
          <w:noProof/>
          <w:sz w:val="24"/>
          <w:szCs w:val="24"/>
          <w:lang w:val="en-US"/>
        </w:rPr>
        <w:t>Advances in Human Performance and Cognitive Engineering Research</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6, p. 3–39, 2006 a. Disponível em: http://www.scopus.com/inward/record.url?eid=2-s2.0-33645845680&amp;partnerID=tZOtx3y1</w:t>
      </w:r>
    </w:p>
    <w:p w14:paraId="4C77B899"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PLOYHART, Robert E.; BLIESE, Paul D. Understanding Adaptability: A Prerequisite for Effective Performance Within Complex Environments. </w:t>
      </w:r>
      <w:r w:rsidRPr="003E1E2B">
        <w:rPr>
          <w:rFonts w:ascii="Times New Roman" w:hAnsi="Times New Roman"/>
          <w:b/>
          <w:bCs/>
          <w:noProof/>
          <w:sz w:val="24"/>
          <w:szCs w:val="24"/>
          <w:lang w:val="en-US"/>
        </w:rPr>
        <w:t>Understanding Adaptability: A Prerequisite for Effective Performance within Complex Environments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v–vi, 2006 b. </w:t>
      </w:r>
    </w:p>
    <w:p w14:paraId="27F1A378"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3E1E2B">
        <w:rPr>
          <w:rFonts w:ascii="Times New Roman" w:hAnsi="Times New Roman"/>
          <w:b/>
          <w:bCs/>
          <w:noProof/>
          <w:sz w:val="24"/>
          <w:szCs w:val="24"/>
          <w:lang w:val="en-US"/>
        </w:rPr>
        <w:t>Journal of Workplace Learning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29, n. 3, p. 235–247, 2017. </w:t>
      </w:r>
    </w:p>
    <w:p w14:paraId="7C18FCE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PULAKOS, Elaine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Predicting Adaptive Performance: Further Tests of a Model of Adaptability. </w:t>
      </w:r>
      <w:r w:rsidRPr="003E1E2B">
        <w:rPr>
          <w:rFonts w:ascii="Times New Roman" w:hAnsi="Times New Roman"/>
          <w:b/>
          <w:bCs/>
          <w:noProof/>
          <w:sz w:val="24"/>
          <w:szCs w:val="24"/>
          <w:lang w:val="en-US"/>
        </w:rPr>
        <w:t>Human Performance Publications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24, n. November 2014, p. 409–416, 2002. </w:t>
      </w:r>
    </w:p>
    <w:p w14:paraId="65ABCAC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PULAKOS, Elaine D.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Adaptability in the workplace: Development of a taxonomy of adaptive performance.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85, n. 4, p. 612–624, 2000. </w:t>
      </w:r>
    </w:p>
    <w:p w14:paraId="0A8EA3B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RANJITH, 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 study to assess mental health among it professionals in selected company, kancheepuram district, tamil nadu. </w:t>
      </w:r>
      <w:r w:rsidRPr="00CF5123">
        <w:rPr>
          <w:rFonts w:ascii="Times New Roman" w:hAnsi="Times New Roman"/>
          <w:b/>
          <w:bCs/>
          <w:noProof/>
          <w:sz w:val="24"/>
          <w:szCs w:val="24"/>
        </w:rPr>
        <w:t>Medico-Legal Update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n. 2, p. 170–172, 2020. </w:t>
      </w:r>
    </w:p>
    <w:p w14:paraId="1D2C37AB"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RIBEIRO, Danilo Monteiro. </w:t>
      </w:r>
      <w:r w:rsidRPr="00CF5123">
        <w:rPr>
          <w:rFonts w:ascii="Times New Roman" w:hAnsi="Times New Roman"/>
          <w:b/>
          <w:bCs/>
          <w:noProof/>
          <w:sz w:val="24"/>
          <w:szCs w:val="24"/>
        </w:rPr>
        <w:t>Um Mapeamento Sistemático sobre Equipes na Engenharia de Software Por Um Mapeamento Sistemático sobre Equipes na Engenharia de Software</w:t>
      </w:r>
      <w:r w:rsidRPr="00CF5123">
        <w:rPr>
          <w:rFonts w:ascii="Times New Roman" w:hAnsi="Times New Roman"/>
          <w:noProof/>
          <w:sz w:val="24"/>
          <w:szCs w:val="24"/>
        </w:rPr>
        <w:t xml:space="preserve">. </w:t>
      </w:r>
      <w:r w:rsidRPr="003E1E2B">
        <w:rPr>
          <w:rFonts w:ascii="Times New Roman" w:hAnsi="Times New Roman"/>
          <w:noProof/>
          <w:sz w:val="24"/>
          <w:szCs w:val="24"/>
          <w:lang w:val="en-US"/>
        </w:rPr>
        <w:t xml:space="preserve">2015. - UFPE,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w:t>
      </w:r>
    </w:p>
    <w:p w14:paraId="446062D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RICHARDSEN, Astrid M.; BURKE, Ronald J. Models of burnout: Implications for interventions. </w:t>
      </w:r>
      <w:r w:rsidRPr="003E1E2B">
        <w:rPr>
          <w:rFonts w:ascii="Times New Roman" w:hAnsi="Times New Roman"/>
          <w:b/>
          <w:bCs/>
          <w:noProof/>
          <w:sz w:val="24"/>
          <w:szCs w:val="24"/>
          <w:lang w:val="en-US"/>
        </w:rPr>
        <w:t>International Journal of Stress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1, p. 31–43, 1995. </w:t>
      </w:r>
    </w:p>
    <w:p w14:paraId="40BC32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ROBBES, Romain; LUNGU, Mircea; RÖTHLISBERGER, David. How do developers react to API deprecation? The case of a smalltalk ecosystem. </w:t>
      </w:r>
      <w:r w:rsidRPr="003E1E2B">
        <w:rPr>
          <w:rFonts w:ascii="Times New Roman" w:hAnsi="Times New Roman"/>
          <w:b/>
          <w:bCs/>
          <w:noProof/>
          <w:sz w:val="24"/>
          <w:szCs w:val="24"/>
          <w:lang w:val="en-US"/>
        </w:rPr>
        <w:t>Proceedings of the ACM SIGSOFT 20th International Symposium on the Foundations of Software Engineering, FSE 2012</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w:t>
      </w:r>
      <w:r w:rsidRPr="003E1E2B">
        <w:rPr>
          <w:rFonts w:ascii="Times New Roman" w:hAnsi="Times New Roman"/>
          <w:noProof/>
          <w:sz w:val="24"/>
          <w:szCs w:val="24"/>
          <w:lang w:val="en-US"/>
        </w:rPr>
        <w:lastRenderedPageBreak/>
        <w:t xml:space="preserve">2012. </w:t>
      </w:r>
    </w:p>
    <w:p w14:paraId="0EE3E67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ROSSEEL, Y. </w:t>
      </w:r>
      <w:r w:rsidRPr="003E1E2B">
        <w:rPr>
          <w:rFonts w:ascii="Times New Roman" w:hAnsi="Times New Roman"/>
          <w:b/>
          <w:bCs/>
          <w:noProof/>
          <w:sz w:val="24"/>
          <w:szCs w:val="24"/>
          <w:lang w:val="en-US"/>
        </w:rPr>
        <w:t>The lavaan tutorial. Department of data analysis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Ghent, Belgium: Ghent University, 2015.  </w:t>
      </w:r>
    </w:p>
    <w:p w14:paraId="580DE35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ROTHMANN, Sebastiaan. Job satisfaction, occupational stress, burnout and work engagement as components of work-related wellbeing. </w:t>
      </w:r>
      <w:r w:rsidRPr="003E1E2B">
        <w:rPr>
          <w:rFonts w:ascii="Times New Roman" w:hAnsi="Times New Roman"/>
          <w:b/>
          <w:bCs/>
          <w:noProof/>
          <w:sz w:val="24"/>
          <w:szCs w:val="24"/>
          <w:lang w:val="en-US"/>
        </w:rPr>
        <w:t>SA Journal of Industrial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34, n. 3, p. 11–16, 2008. </w:t>
      </w:r>
    </w:p>
    <w:p w14:paraId="27D72E3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SACH, Rien; SHARP, Helen; PETRE, Marian. Continued involvement in software development.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1, 2010. </w:t>
      </w:r>
    </w:p>
    <w:p w14:paraId="0515A56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SALKIND, Neil J. </w:t>
      </w:r>
      <w:r w:rsidRPr="003E1E2B">
        <w:rPr>
          <w:rFonts w:ascii="Times New Roman" w:hAnsi="Times New Roman"/>
          <w:b/>
          <w:bCs/>
          <w:noProof/>
          <w:sz w:val="24"/>
          <w:szCs w:val="24"/>
          <w:lang w:val="en-US"/>
        </w:rPr>
        <w:t>Encyclopedia of research design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Sage, 2010. v. 2</w:t>
      </w:r>
    </w:p>
    <w:p w14:paraId="2A76AEE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SALVAGIONI, Denise Albieri Jodas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Physical, psychological and occupational consequences of job burnout: A systematic review of prospective studies. </w:t>
      </w:r>
      <w:r w:rsidRPr="00CF5123">
        <w:rPr>
          <w:rFonts w:ascii="Times New Roman" w:hAnsi="Times New Roman"/>
          <w:b/>
          <w:bCs/>
          <w:noProof/>
          <w:sz w:val="24"/>
          <w:szCs w:val="24"/>
        </w:rPr>
        <w:t>PLoS ONE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12, n. 10, p. 1–29, 2017. </w:t>
      </w:r>
    </w:p>
    <w:p w14:paraId="26203832"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SANTOS, Ronnie E. S.; SILVA, Fabio Q. B.; MAGALHÃES, Cleyton V. C. De. </w:t>
      </w:r>
      <w:r w:rsidRPr="003E1E2B">
        <w:rPr>
          <w:rFonts w:ascii="Times New Roman" w:hAnsi="Times New Roman"/>
          <w:noProof/>
          <w:sz w:val="24"/>
          <w:szCs w:val="24"/>
          <w:lang w:val="en-US"/>
        </w:rPr>
        <w:t xml:space="preserve">Building a Theory of Job Rotation in Software Engineering from an Instrumental Case Study.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971–981, 2016. </w:t>
      </w:r>
    </w:p>
    <w:p w14:paraId="3D18A81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3E1E2B">
        <w:rPr>
          <w:rFonts w:ascii="Times New Roman" w:hAnsi="Times New Roman"/>
          <w:b/>
          <w:bCs/>
          <w:noProof/>
          <w:sz w:val="24"/>
          <w:szCs w:val="24"/>
          <w:lang w:val="en-US"/>
        </w:rPr>
        <w:t>Australian Occupational Therapy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60, n. 5, p. 310–318, 2013. </w:t>
      </w:r>
    </w:p>
    <w:p w14:paraId="75F435B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SCHWARTZ, Juliana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Mulheres na informática : </w:t>
      </w:r>
      <w:r w:rsidRPr="00CF5123">
        <w:rPr>
          <w:rFonts w:ascii="Times New Roman" w:hAnsi="Times New Roman"/>
          <w:i/>
          <w:iCs/>
          <w:noProof/>
          <w:sz w:val="24"/>
          <w:szCs w:val="24"/>
        </w:rPr>
        <w:t>[S. l.]</w:t>
      </w:r>
      <w:r w:rsidRPr="00CF5123">
        <w:rPr>
          <w:rFonts w:ascii="Times New Roman" w:hAnsi="Times New Roman"/>
          <w:noProof/>
          <w:sz w:val="24"/>
          <w:szCs w:val="24"/>
        </w:rPr>
        <w:t xml:space="preserve">, n. 27, p. 255–278, 2006. </w:t>
      </w:r>
    </w:p>
    <w:p w14:paraId="34BEA240"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SHERWOOD, Joseph Alvin. </w:t>
      </w:r>
      <w:r w:rsidRPr="003E1E2B">
        <w:rPr>
          <w:rFonts w:ascii="Times New Roman" w:hAnsi="Times New Roman"/>
          <w:b/>
          <w:bCs/>
          <w:noProof/>
          <w:sz w:val="24"/>
          <w:szCs w:val="24"/>
          <w:lang w:val="en-US"/>
        </w:rPr>
        <w:t>The Multilevel Effects of Supervisor Adaptability on Training Effectiveness and Employee Job Satisfaction</w:t>
      </w:r>
      <w:r w:rsidRPr="003E1E2B">
        <w:rPr>
          <w:rFonts w:ascii="Times New Roman" w:hAnsi="Times New Roman"/>
          <w:noProof/>
          <w:sz w:val="24"/>
          <w:szCs w:val="24"/>
          <w:lang w:val="en-US"/>
        </w:rPr>
        <w:t xml:space="preserve">. 2015. - Portland State University,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2015. Disponível em: http://pdxscholar.library.pdx.edu/cgi/viewcontent.cgi?article=3324&amp;context=open_access_etds</w:t>
      </w:r>
    </w:p>
    <w:p w14:paraId="10633E3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SHULL, Forrest; SINGER, Janice; SJØBERG, Dag I. K. </w:t>
      </w:r>
      <w:r w:rsidRPr="003E1E2B">
        <w:rPr>
          <w:rFonts w:ascii="Times New Roman" w:hAnsi="Times New Roman"/>
          <w:b/>
          <w:bCs/>
          <w:noProof/>
          <w:sz w:val="24"/>
          <w:szCs w:val="24"/>
          <w:lang w:val="en-US"/>
        </w:rPr>
        <w:t>Guide to Advanced Empirical Software Engineering</w:t>
      </w:r>
      <w:r w:rsidRPr="003E1E2B">
        <w:rPr>
          <w:rFonts w:ascii="Times New Roman" w:hAnsi="Times New Roman"/>
          <w:noProof/>
          <w:sz w:val="24"/>
          <w:szCs w:val="24"/>
          <w:lang w:val="en-US"/>
        </w:rPr>
        <w:t xml:space="preserve">. </w:t>
      </w:r>
      <w:r w:rsidRPr="00CF5123">
        <w:rPr>
          <w:rFonts w:ascii="Times New Roman" w:hAnsi="Times New Roman"/>
          <w:noProof/>
          <w:sz w:val="24"/>
          <w:szCs w:val="24"/>
        </w:rPr>
        <w:t xml:space="preserve">London: Springer London, 2008. </w:t>
      </w:r>
      <w:r w:rsidRPr="00CF5123">
        <w:rPr>
          <w:rFonts w:ascii="Times New Roman" w:hAnsi="Times New Roman"/>
          <w:i/>
          <w:iCs/>
          <w:noProof/>
          <w:sz w:val="24"/>
          <w:szCs w:val="24"/>
        </w:rPr>
        <w:t>E-book</w:t>
      </w:r>
      <w:r w:rsidRPr="00CF5123">
        <w:rPr>
          <w:rFonts w:ascii="Times New Roman" w:hAnsi="Times New Roman"/>
          <w:noProof/>
          <w:sz w:val="24"/>
          <w:szCs w:val="24"/>
        </w:rPr>
        <w:t>. Disponível em: http://link.springer.com/10.1007/978-1-84800-044-5</w:t>
      </w:r>
    </w:p>
    <w:p w14:paraId="4A561945"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SINGH, Pankaj; SUAR, Damodar. </w:t>
      </w:r>
      <w:r w:rsidRPr="003E1E2B">
        <w:rPr>
          <w:rFonts w:ascii="Times New Roman" w:hAnsi="Times New Roman"/>
          <w:noProof/>
          <w:sz w:val="24"/>
          <w:szCs w:val="24"/>
          <w:lang w:val="en-US"/>
        </w:rPr>
        <w:t xml:space="preserve">Health Consequences and Buffers of Job Burnout among Indian Software Developers. </w:t>
      </w:r>
      <w:r w:rsidRPr="003E1E2B">
        <w:rPr>
          <w:rFonts w:ascii="Times New Roman" w:hAnsi="Times New Roman"/>
          <w:b/>
          <w:bCs/>
          <w:noProof/>
          <w:sz w:val="24"/>
          <w:szCs w:val="24"/>
          <w:lang w:val="en-US"/>
        </w:rPr>
        <w:t>Psychological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58, n. 1, p. 20–32, 2013. </w:t>
      </w:r>
    </w:p>
    <w:p w14:paraId="641457B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3E1E2B">
        <w:rPr>
          <w:rFonts w:ascii="Times New Roman" w:hAnsi="Times New Roman"/>
          <w:b/>
          <w:bCs/>
          <w:noProof/>
          <w:sz w:val="24"/>
          <w:szCs w:val="24"/>
          <w:lang w:val="en-US"/>
        </w:rPr>
        <w:t>Journal of Leadership and Organizational Studies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19, n. 1, p. 83–104, 2012. </w:t>
      </w:r>
    </w:p>
    <w:p w14:paraId="7B76C82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SIQUEIRA, Mirlene Maria Matias. </w:t>
      </w:r>
      <w:r w:rsidRPr="00CF5123">
        <w:rPr>
          <w:rFonts w:ascii="Times New Roman" w:hAnsi="Times New Roman"/>
          <w:b/>
          <w:bCs/>
          <w:noProof/>
          <w:sz w:val="24"/>
          <w:szCs w:val="24"/>
        </w:rPr>
        <w:t>Medidas do comportamento organizacional: ferramentas de diagnóstico e de gestão</w:t>
      </w:r>
      <w:r w:rsidRPr="00CF5123">
        <w:rPr>
          <w:rFonts w:ascii="Times New Roman" w:hAnsi="Times New Roman"/>
          <w:noProof/>
          <w:sz w:val="24"/>
          <w:szCs w:val="24"/>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Artmed Editora, 2009. </w:t>
      </w:r>
    </w:p>
    <w:p w14:paraId="16EA2A0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SKAALVIK, Einar M.; SKAALVIK, Sidsel. Does school context matter? Relations with teacher burnout and job satisfaction. </w:t>
      </w:r>
      <w:r w:rsidRPr="003E1E2B">
        <w:rPr>
          <w:rFonts w:ascii="Times New Roman" w:hAnsi="Times New Roman"/>
          <w:b/>
          <w:bCs/>
          <w:noProof/>
          <w:sz w:val="24"/>
          <w:szCs w:val="24"/>
          <w:lang w:val="en-US"/>
        </w:rPr>
        <w:t>Teaching and Teacher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25, n. 3, p. 518–524, 2009 a. Disponível em: http://dx.doi.org/10.1016/j.tate.2008.12.006</w:t>
      </w:r>
    </w:p>
    <w:p w14:paraId="305A6977"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SKAALVIK, Einar M.; SKAALVIK, Sidsel. Does school context matter? Relations with teacher burnout and job satisfaction. </w:t>
      </w:r>
      <w:r w:rsidRPr="003E1E2B">
        <w:rPr>
          <w:rFonts w:ascii="Times New Roman" w:hAnsi="Times New Roman"/>
          <w:b/>
          <w:bCs/>
          <w:noProof/>
          <w:sz w:val="24"/>
          <w:szCs w:val="24"/>
          <w:lang w:val="en-US"/>
        </w:rPr>
        <w:t>Teaching and Teacher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25, n. 3, p. 518–524, 2009 b. </w:t>
      </w:r>
    </w:p>
    <w:p w14:paraId="178CD2C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CF5123">
        <w:rPr>
          <w:rFonts w:ascii="Times New Roman" w:hAnsi="Times New Roman"/>
          <w:noProof/>
          <w:sz w:val="24"/>
          <w:szCs w:val="24"/>
        </w:rPr>
        <w:t xml:space="preserve">SLOTEGRAAF, Rebecca J.; ATUAHENE-GIMA, Kwaku. </w:t>
      </w:r>
      <w:r w:rsidRPr="003E1E2B">
        <w:rPr>
          <w:rFonts w:ascii="Times New Roman" w:hAnsi="Times New Roman"/>
          <w:noProof/>
          <w:sz w:val="24"/>
          <w:szCs w:val="24"/>
          <w:lang w:val="en-US"/>
        </w:rPr>
        <w:t xml:space="preserve">Product Development Team Stability and New Product Advantage: The Role of Decision-Making Processes. </w:t>
      </w:r>
      <w:r w:rsidRPr="003E1E2B">
        <w:rPr>
          <w:rFonts w:ascii="Times New Roman" w:hAnsi="Times New Roman"/>
          <w:b/>
          <w:bCs/>
          <w:noProof/>
          <w:sz w:val="24"/>
          <w:szCs w:val="24"/>
          <w:lang w:val="en-US"/>
        </w:rPr>
        <w:t>Journal of Marketing</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75, n. 1, p. 96–108, 2011. </w:t>
      </w:r>
    </w:p>
    <w:p w14:paraId="107FAA6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SMEREK, Ryan E.; PETERSON, Marvin. Examining Herzberg’s theory: Improving job satisfaction among non-academic employees at a university. </w:t>
      </w:r>
      <w:r w:rsidRPr="003E1E2B">
        <w:rPr>
          <w:rFonts w:ascii="Times New Roman" w:hAnsi="Times New Roman"/>
          <w:b/>
          <w:bCs/>
          <w:noProof/>
          <w:sz w:val="24"/>
          <w:szCs w:val="24"/>
          <w:lang w:val="en-US"/>
        </w:rPr>
        <w:t>Research in Higher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n. 2, p. 229–250, 2007. </w:t>
      </w:r>
    </w:p>
    <w:p w14:paraId="0CB950D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SNELL, Michael J. Solving the Problems of Groupthink in Health Care Facilities through the Application of Practical Originality. </w:t>
      </w:r>
      <w:r w:rsidRPr="003E1E2B">
        <w:rPr>
          <w:rFonts w:ascii="Times New Roman" w:hAnsi="Times New Roman"/>
          <w:b/>
          <w:bCs/>
          <w:noProof/>
          <w:sz w:val="24"/>
          <w:szCs w:val="24"/>
          <w:lang w:val="en-US"/>
        </w:rPr>
        <w:t>Global Management Journal</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 n. 2, 2010. </w:t>
      </w:r>
    </w:p>
    <w:p w14:paraId="3C601C8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SOELTON, Mochamad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The Effect of Role Conflict and Burnout Toward Turnover Intention at Software Industries, Work Stress as Moderating Variables.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120, n. Icmeb 2019, p. 185–190, 2020. </w:t>
      </w:r>
    </w:p>
    <w:p w14:paraId="4E32621F"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SONNETAG, Sabine; BRODBECK, Felix C.; JRT, Dt. Stressor-burnout Stressor-burnout relationship in software development teams development. </w:t>
      </w:r>
      <w:r w:rsidRPr="003E1E2B">
        <w:rPr>
          <w:rFonts w:ascii="Times New Roman" w:hAnsi="Times New Roman"/>
          <w:b/>
          <w:bCs/>
          <w:noProof/>
          <w:sz w:val="24"/>
          <w:szCs w:val="24"/>
          <w:lang w:val="en-US"/>
        </w:rPr>
        <w:t>Journal of Occupational and Organizational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67, p. 327–341, 1994. </w:t>
      </w:r>
    </w:p>
    <w:p w14:paraId="7DEB10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3E1E2B">
        <w:rPr>
          <w:rFonts w:ascii="Times New Roman" w:hAnsi="Times New Roman"/>
          <w:b/>
          <w:bCs/>
          <w:noProof/>
          <w:sz w:val="24"/>
          <w:szCs w:val="24"/>
          <w:lang w:val="en-US"/>
        </w:rPr>
        <w:t>Journal of Retailing and Consumer Services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30, p. 20–32, 2016. Disponível em: http://dx.doi.org/10.1016/j.jretconser.2015.12.003</w:t>
      </w:r>
    </w:p>
    <w:p w14:paraId="3DDB9B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CF5123">
        <w:rPr>
          <w:rFonts w:ascii="Times New Roman" w:hAnsi="Times New Roman"/>
          <w:i/>
          <w:iCs/>
          <w:noProof/>
          <w:sz w:val="24"/>
          <w:szCs w:val="24"/>
        </w:rPr>
        <w:t>[S. l.]</w:t>
      </w:r>
      <w:r w:rsidRPr="00CF5123">
        <w:rPr>
          <w:rFonts w:ascii="Times New Roman" w:hAnsi="Times New Roman"/>
          <w:noProof/>
          <w:sz w:val="24"/>
          <w:szCs w:val="24"/>
        </w:rPr>
        <w:t>, v. 80, n. 3, p. 217–222, 2003. Disponível em: https://www.rotman-baycrest.on.ca/files/publicationmodule/@random45f5724eba2f8/JPersAssess03_80_217_222.pdf</w:t>
      </w:r>
    </w:p>
    <w:p w14:paraId="2CE4A53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SWIDER, Brian W.; ZIMMERMAN, Ryan D. Born to burnout: A meta-analytic path model of personality, job burnout, and work outcomes. </w:t>
      </w:r>
      <w:r w:rsidRPr="003E1E2B">
        <w:rPr>
          <w:rFonts w:ascii="Times New Roman" w:hAnsi="Times New Roman"/>
          <w:b/>
          <w:bCs/>
          <w:noProof/>
          <w:sz w:val="24"/>
          <w:szCs w:val="24"/>
          <w:lang w:val="en-US"/>
        </w:rPr>
        <w:t>Journal of Vocational Behavior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76, n. 3, p. 487–506, 2010. Disponível em: http://dx.doi.org/10.1016/j.jvb.2010.01.003</w:t>
      </w:r>
    </w:p>
    <w:p w14:paraId="5AA2112E"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TABER, Keith S. The Use of Cronbach’s Alpha When Developing and Reporting Research Instruments in Science Education. </w:t>
      </w:r>
      <w:r w:rsidRPr="003E1E2B">
        <w:rPr>
          <w:rFonts w:ascii="Times New Roman" w:hAnsi="Times New Roman"/>
          <w:b/>
          <w:bCs/>
          <w:noProof/>
          <w:sz w:val="24"/>
          <w:szCs w:val="24"/>
          <w:lang w:val="en-US"/>
        </w:rPr>
        <w:t>Research in Science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48, n. 6, p. 1273–1296, 2018. </w:t>
      </w:r>
    </w:p>
    <w:p w14:paraId="1679FD6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2010, </w:t>
      </w:r>
      <w:r w:rsidRPr="003E1E2B">
        <w:rPr>
          <w:rFonts w:ascii="Times New Roman" w:hAnsi="Times New Roman"/>
          <w:b/>
          <w:bCs/>
          <w:noProof/>
          <w:sz w:val="24"/>
          <w:szCs w:val="24"/>
          <w:lang w:val="en-US"/>
        </w:rPr>
        <w:t>Proceedings of the 43rd Hawaii International Conference on System Sciences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1–10.</w:t>
      </w:r>
    </w:p>
    <w:p w14:paraId="60FA731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TING, Yuan. Determinants of job satisfaction of Federal GOvernment employees. </w:t>
      </w:r>
      <w:r w:rsidRPr="003E1E2B">
        <w:rPr>
          <w:rFonts w:ascii="Times New Roman" w:hAnsi="Times New Roman"/>
          <w:b/>
          <w:bCs/>
          <w:noProof/>
          <w:sz w:val="24"/>
          <w:szCs w:val="24"/>
          <w:lang w:val="en-US"/>
        </w:rPr>
        <w:t>Personnel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26, n. 3, p. 343–358, 1997. </w:t>
      </w:r>
    </w:p>
    <w:p w14:paraId="031F09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3E1E2B">
        <w:rPr>
          <w:rFonts w:ascii="Times New Roman" w:hAnsi="Times New Roman"/>
          <w:noProof/>
          <w:sz w:val="24"/>
          <w:szCs w:val="24"/>
          <w:lang w:val="en-US"/>
        </w:rPr>
        <w:t xml:space="preserve">TOPPINEN-TANNER, Salla. </w:t>
      </w:r>
      <w:r w:rsidRPr="003E1E2B">
        <w:rPr>
          <w:rFonts w:ascii="Times New Roman" w:hAnsi="Times New Roman"/>
          <w:b/>
          <w:bCs/>
          <w:noProof/>
          <w:sz w:val="24"/>
          <w:szCs w:val="24"/>
          <w:lang w:val="en-US"/>
        </w:rPr>
        <w:t>Process of burnout: structure, antecedents, and consequences</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v. 34</w:t>
      </w:r>
      <w:r w:rsidRPr="00CF5123">
        <w:rPr>
          <w:rFonts w:ascii="Times New Roman" w:hAnsi="Times New Roman"/>
          <w:i/>
          <w:iCs/>
          <w:noProof/>
          <w:sz w:val="24"/>
          <w:szCs w:val="24"/>
        </w:rPr>
        <w:t>E-book</w:t>
      </w:r>
      <w:r w:rsidRPr="00CF5123">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58BE8D9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VAN GRIETHUIJSEN, Ralf A. L. F.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Global patterns in students’ views of science and interest in science. </w:t>
      </w:r>
      <w:r w:rsidRPr="003E1E2B">
        <w:rPr>
          <w:rFonts w:ascii="Times New Roman" w:hAnsi="Times New Roman"/>
          <w:b/>
          <w:bCs/>
          <w:noProof/>
          <w:sz w:val="24"/>
          <w:szCs w:val="24"/>
          <w:lang w:val="en-US"/>
        </w:rPr>
        <w:t>Research in Science Education</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45, n. 4, p. 581–603, 2015. </w:t>
      </w:r>
    </w:p>
    <w:p w14:paraId="214B91A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WANG, Xiaofeng; CONBOY, Kieran. UNDERSTANDING AGILITY IN SOFTWARE DEVELOPMENT FROM A COMPLEX ADAPTIVE SYSTEMS PERSPECTIVE.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2006, </w:t>
      </w:r>
      <w:r w:rsidRPr="003E1E2B">
        <w:rPr>
          <w:rFonts w:ascii="Times New Roman" w:hAnsi="Times New Roman"/>
          <w:b/>
          <w:bCs/>
          <w:noProof/>
          <w:sz w:val="24"/>
          <w:szCs w:val="24"/>
          <w:lang w:val="en-US"/>
        </w:rPr>
        <w:t>17th European Conference on Information Systems</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 s. n.]</w:t>
      </w:r>
      <w:r w:rsidRPr="003E1E2B">
        <w:rPr>
          <w:rFonts w:ascii="Times New Roman" w:hAnsi="Times New Roman"/>
          <w:noProof/>
          <w:sz w:val="24"/>
          <w:szCs w:val="24"/>
          <w:lang w:val="en-US"/>
        </w:rPr>
        <w:t xml:space="preserve"> p. 1–13.</w:t>
      </w:r>
    </w:p>
    <w:p w14:paraId="6B1EDD46"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WEIMAR, Emily. The Influence of Teamwork Quality on Software Development Team Performance.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 p. 1–33, 2013. </w:t>
      </w:r>
    </w:p>
    <w:p w14:paraId="1A1BB613"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lastRenderedPageBreak/>
        <w:t xml:space="preserve">WEISS, Howard M.; CROPANZANO, Russell. Affective events theory: A theoretical discussion of the structure, causes and consequences of affective experiences at work.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1996. </w:t>
      </w:r>
    </w:p>
    <w:p w14:paraId="3424C34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3E1E2B">
        <w:rPr>
          <w:rFonts w:ascii="Times New Roman" w:hAnsi="Times New Roman"/>
          <w:b/>
          <w:bCs/>
          <w:noProof/>
          <w:sz w:val="24"/>
          <w:szCs w:val="24"/>
          <w:lang w:val="en-US"/>
        </w:rPr>
        <w:t>Journal of applied psychology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71, n. 2, p. 219, 1986. </w:t>
      </w:r>
    </w:p>
    <w:p w14:paraId="016371F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WILLIAMS, Laurie; COCKBURN, Alistair. Agile software development: it’s about feedback and change. </w:t>
      </w:r>
      <w:r w:rsidRPr="003E1E2B">
        <w:rPr>
          <w:rFonts w:ascii="Times New Roman" w:hAnsi="Times New Roman"/>
          <w:b/>
          <w:bCs/>
          <w:noProof/>
          <w:sz w:val="24"/>
          <w:szCs w:val="24"/>
          <w:lang w:val="en-US"/>
        </w:rPr>
        <w:t>IEEE computer</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36, n. 6, p. 39–43, 2003. </w:t>
      </w:r>
    </w:p>
    <w:p w14:paraId="5F1843BC"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WORLEY, Jody A.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Factor Structure of Scores From the Maslach Burnout Inventory. </w:t>
      </w:r>
      <w:r w:rsidRPr="003E1E2B">
        <w:rPr>
          <w:rFonts w:ascii="Times New Roman" w:hAnsi="Times New Roman"/>
          <w:b/>
          <w:bCs/>
          <w:noProof/>
          <w:sz w:val="24"/>
          <w:szCs w:val="24"/>
          <w:lang w:val="en-US"/>
        </w:rPr>
        <w:t>Educational and Psychological Measurement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68, n. 5, p. 797–823, 2008. </w:t>
      </w:r>
    </w:p>
    <w:p w14:paraId="40EB5AD1"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WROBEL, Michal R. Emotions in the software development process. </w:t>
      </w:r>
      <w:r w:rsidRPr="003E1E2B">
        <w:rPr>
          <w:rFonts w:ascii="Times New Roman" w:hAnsi="Times New Roman"/>
          <w:b/>
          <w:bCs/>
          <w:noProof/>
          <w:sz w:val="24"/>
          <w:szCs w:val="24"/>
          <w:lang w:val="en-US"/>
        </w:rPr>
        <w:t>2013 6th International Conference on Human System Interactions, HSI 2013</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p. 518–523, 2013. </w:t>
      </w:r>
    </w:p>
    <w:p w14:paraId="2007C8DD"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YUAN, Minghui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Antecedents of coordination effectiveness of software developer dyads from interacting teams: An empirical investigation. </w:t>
      </w:r>
      <w:r w:rsidRPr="003E1E2B">
        <w:rPr>
          <w:rFonts w:ascii="Times New Roman" w:hAnsi="Times New Roman"/>
          <w:b/>
          <w:bCs/>
          <w:noProof/>
          <w:sz w:val="24"/>
          <w:szCs w:val="24"/>
          <w:lang w:val="en-US"/>
        </w:rPr>
        <w:t>IEEE Transactions on Engineering Management</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56, n. 3, p. 494–507, 2009. </w:t>
      </w:r>
    </w:p>
    <w:p w14:paraId="65B17DF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n. April, 2017. </w:t>
      </w:r>
    </w:p>
    <w:p w14:paraId="6539F844"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ZEDECK, Sheldon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Affective response to work and quality of family life: Employee and spouse perspectives. </w:t>
      </w:r>
      <w:r w:rsidRPr="003E1E2B">
        <w:rPr>
          <w:rFonts w:ascii="Times New Roman" w:hAnsi="Times New Roman"/>
          <w:b/>
          <w:bCs/>
          <w:noProof/>
          <w:sz w:val="24"/>
          <w:szCs w:val="24"/>
          <w:lang w:val="en-US"/>
        </w:rPr>
        <w:t>Journal of Social Behavior &amp; Personality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7BF647DA" w14:textId="77777777" w:rsidR="00CF5123" w:rsidRPr="003E1E2B" w:rsidRDefault="00CF5123" w:rsidP="00CF5123">
      <w:pPr>
        <w:widowControl w:val="0"/>
        <w:autoSpaceDE w:val="0"/>
        <w:autoSpaceDN w:val="0"/>
        <w:adjustRightInd w:val="0"/>
        <w:rPr>
          <w:rFonts w:ascii="Times New Roman" w:hAnsi="Times New Roman"/>
          <w:noProof/>
          <w:sz w:val="24"/>
          <w:szCs w:val="24"/>
          <w:lang w:val="en-US"/>
        </w:rPr>
      </w:pPr>
      <w:r w:rsidRPr="003E1E2B">
        <w:rPr>
          <w:rFonts w:ascii="Times New Roman" w:hAnsi="Times New Roman"/>
          <w:noProof/>
          <w:sz w:val="24"/>
          <w:szCs w:val="24"/>
          <w:lang w:val="en-US"/>
        </w:rPr>
        <w:t xml:space="preserve">ZEDECK, Sheldon </w:t>
      </w:r>
      <w:r w:rsidRPr="003E1E2B">
        <w:rPr>
          <w:rFonts w:ascii="Times New Roman" w:hAnsi="Times New Roman"/>
          <w:i/>
          <w:iCs/>
          <w:noProof/>
          <w:sz w:val="24"/>
          <w:szCs w:val="24"/>
          <w:lang w:val="en-US"/>
        </w:rPr>
        <w:t>et al.</w:t>
      </w:r>
      <w:r w:rsidRPr="003E1E2B">
        <w:rPr>
          <w:rFonts w:ascii="Times New Roman" w:hAnsi="Times New Roman"/>
          <w:noProof/>
          <w:sz w:val="24"/>
          <w:szCs w:val="24"/>
          <w:lang w:val="en-US"/>
        </w:rPr>
        <w:t xml:space="preserve"> Affective response to work and quality of family life: Employee and spouse perspectives. </w:t>
      </w:r>
      <w:r w:rsidRPr="003E1E2B">
        <w:rPr>
          <w:rFonts w:ascii="Times New Roman" w:hAnsi="Times New Roman"/>
          <w:b/>
          <w:bCs/>
          <w:noProof/>
          <w:sz w:val="24"/>
          <w:szCs w:val="24"/>
          <w:lang w:val="en-US"/>
        </w:rPr>
        <w:t>Journal of Social Behavior &amp; Personality</w:t>
      </w:r>
      <w:r w:rsidRPr="003E1E2B">
        <w:rPr>
          <w:rFonts w:ascii="Times New Roman" w:hAnsi="Times New Roman"/>
          <w:noProof/>
          <w:sz w:val="24"/>
          <w:szCs w:val="24"/>
          <w:lang w:val="en-US"/>
        </w:rPr>
        <w:t xml:space="preserve">, </w:t>
      </w:r>
      <w:r w:rsidRPr="003E1E2B">
        <w:rPr>
          <w:rFonts w:ascii="Times New Roman" w:hAnsi="Times New Roman"/>
          <w:i/>
          <w:iCs/>
          <w:noProof/>
          <w:sz w:val="24"/>
          <w:szCs w:val="24"/>
          <w:lang w:val="en-US"/>
        </w:rPr>
        <w:t>[S. l.]</w:t>
      </w:r>
      <w:r w:rsidRPr="003E1E2B">
        <w:rPr>
          <w:rFonts w:ascii="Times New Roman" w:hAnsi="Times New Roman"/>
          <w:noProof/>
          <w:sz w:val="24"/>
          <w:szCs w:val="24"/>
          <w:lang w:val="en-US"/>
        </w:rPr>
        <w:t xml:space="preserve">, v. 3, n. 4, p. 135–157, 1988 b. </w:t>
      </w:r>
    </w:p>
    <w:p w14:paraId="322F7FC4" w14:textId="77777777" w:rsidR="00CF5123" w:rsidRPr="00CF5123" w:rsidRDefault="00CF5123" w:rsidP="00CF5123">
      <w:pPr>
        <w:widowControl w:val="0"/>
        <w:autoSpaceDE w:val="0"/>
        <w:autoSpaceDN w:val="0"/>
        <w:adjustRightInd w:val="0"/>
        <w:rPr>
          <w:rFonts w:ascii="Times New Roman" w:hAnsi="Times New Roman"/>
          <w:noProof/>
          <w:sz w:val="24"/>
        </w:rPr>
      </w:pPr>
      <w:r w:rsidRPr="003E1E2B">
        <w:rPr>
          <w:rFonts w:ascii="Times New Roman" w:hAnsi="Times New Roman"/>
          <w:noProof/>
          <w:sz w:val="24"/>
          <w:szCs w:val="24"/>
          <w:lang w:val="en-US"/>
        </w:rPr>
        <w:t xml:space="preserve">ZOWGHI, Didar; NURMULIANI, N. A Study of the Impact of Requirements Volatility on Software Project Performance. </w:t>
      </w:r>
      <w:r w:rsidRPr="003E1E2B">
        <w:rPr>
          <w:rFonts w:ascii="Times New Roman" w:hAnsi="Times New Roman"/>
          <w:i/>
          <w:iCs/>
          <w:noProof/>
          <w:sz w:val="24"/>
          <w:szCs w:val="24"/>
          <w:lang w:val="en-US"/>
        </w:rPr>
        <w:t>In</w:t>
      </w:r>
      <w:r w:rsidRPr="003E1E2B">
        <w:rPr>
          <w:rFonts w:ascii="Times New Roman" w:hAnsi="Times New Roman"/>
          <w:noProof/>
          <w:sz w:val="24"/>
          <w:szCs w:val="24"/>
          <w:lang w:val="en-US"/>
        </w:rPr>
        <w:t xml:space="preserve">:  2002, </w:t>
      </w:r>
      <w:r w:rsidRPr="003E1E2B">
        <w:rPr>
          <w:rFonts w:ascii="Times New Roman" w:hAnsi="Times New Roman"/>
          <w:b/>
          <w:bCs/>
          <w:noProof/>
          <w:sz w:val="24"/>
          <w:szCs w:val="24"/>
          <w:lang w:val="en-US"/>
        </w:rPr>
        <w:t>Proceedings of the Ninth Asia-Pacific Software Engineering Conference</w:t>
      </w:r>
      <w:r w:rsidRPr="003E1E2B">
        <w:rPr>
          <w:rFonts w:ascii="Times New Roman" w:hAnsi="Times New Roman"/>
          <w:noProof/>
          <w:sz w:val="24"/>
          <w:szCs w:val="24"/>
          <w:lang w:val="en-US"/>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3" w:name="_Ref38880114"/>
      <w:bookmarkStart w:id="284" w:name="_Ref38959649"/>
      <w:bookmarkStart w:id="285"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3"/>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6" w:name="_Hlk19616188"/>
      <w:bookmarkEnd w:id="284"/>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8F01AB"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8F01AB"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8F01AB"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8F01AB"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8F01AB"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8F01AB"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quickly decide on the actions to take to resolve </w:t>
            </w:r>
            <w:proofErr w:type="gramStart"/>
            <w:r w:rsidRPr="00A417CA">
              <w:rPr>
                <w:sz w:val="24"/>
                <w:szCs w:val="24"/>
                <w:lang w:eastAsia="pt-BR"/>
              </w:rPr>
              <w:t>problems</w:t>
            </w:r>
            <w:proofErr w:type="gramEnd"/>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8F01AB"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8F01AB"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8F01AB"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8F01AB"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8F01AB"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8F01AB"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8F01AB"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8F01AB"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8F01AB"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8F01AB"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8F01AB"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8F01AB"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8F01AB"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5"/>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7" w:name="_Ref38880154"/>
      <w:bookmarkStart w:id="288"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7"/>
      <w:r w:rsidR="00FD272D">
        <w:rPr>
          <w:sz w:val="40"/>
          <w:szCs w:val="40"/>
        </w:rPr>
        <w:t>Escala</w:t>
      </w:r>
      <w:r w:rsidRPr="006B218A">
        <w:rPr>
          <w:sz w:val="44"/>
          <w:szCs w:val="44"/>
        </w:rPr>
        <w:t xml:space="preserve"> de burnout</w:t>
      </w:r>
      <w:bookmarkEnd w:id="288"/>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6"/>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9" w:name="_Ref38880176"/>
      <w:bookmarkStart w:id="290"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9"/>
      <w:r w:rsidRPr="00D959BF">
        <w:rPr>
          <w:sz w:val="40"/>
          <w:szCs w:val="40"/>
        </w:rPr>
        <w:t xml:space="preserve"> - </w:t>
      </w:r>
      <w:r w:rsidR="00FD272D">
        <w:rPr>
          <w:sz w:val="40"/>
          <w:szCs w:val="40"/>
        </w:rPr>
        <w:t xml:space="preserve">Escala </w:t>
      </w:r>
      <w:r w:rsidRPr="00D959BF">
        <w:rPr>
          <w:sz w:val="40"/>
          <w:szCs w:val="40"/>
        </w:rPr>
        <w:t>de Instabilidade do projeto</w:t>
      </w:r>
      <w:bookmarkEnd w:id="290"/>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1"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1"/>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2"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2"/>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32E80" w14:textId="77777777" w:rsidR="00BC7183" w:rsidRDefault="00BC7183" w:rsidP="006C4B32">
      <w:r>
        <w:separator/>
      </w:r>
    </w:p>
    <w:p w14:paraId="272BAB29" w14:textId="77777777" w:rsidR="00BC7183" w:rsidRDefault="00BC7183" w:rsidP="006C4B32"/>
    <w:p w14:paraId="51520262" w14:textId="77777777" w:rsidR="00BC7183" w:rsidRDefault="00BC7183" w:rsidP="006C4B32"/>
    <w:p w14:paraId="5232562C" w14:textId="77777777" w:rsidR="00BC7183" w:rsidRDefault="00BC7183" w:rsidP="006C4B32"/>
    <w:p w14:paraId="7020B763" w14:textId="77777777" w:rsidR="00BC7183" w:rsidRDefault="00BC7183" w:rsidP="006C4B32"/>
    <w:p w14:paraId="32285643" w14:textId="77777777" w:rsidR="00BC7183" w:rsidRDefault="00BC7183" w:rsidP="006C4B32"/>
    <w:p w14:paraId="50822793" w14:textId="77777777" w:rsidR="00BC7183" w:rsidRDefault="00BC7183" w:rsidP="006C4B32"/>
    <w:p w14:paraId="2C350713" w14:textId="77777777" w:rsidR="00BC7183" w:rsidRDefault="00BC7183" w:rsidP="006C4B32"/>
    <w:p w14:paraId="095D211F" w14:textId="77777777" w:rsidR="00BC7183" w:rsidRDefault="00BC7183" w:rsidP="006C4B32"/>
    <w:p w14:paraId="54CC6519" w14:textId="77777777" w:rsidR="00BC7183" w:rsidRDefault="00BC7183" w:rsidP="006C4B32"/>
    <w:p w14:paraId="404F4AD2" w14:textId="77777777" w:rsidR="00BC7183" w:rsidRDefault="00BC7183" w:rsidP="006C4B32"/>
    <w:p w14:paraId="3CF632DB" w14:textId="77777777" w:rsidR="00BC7183" w:rsidRDefault="00BC7183" w:rsidP="006C4B32"/>
    <w:p w14:paraId="4C09C9DC" w14:textId="77777777" w:rsidR="00BC7183" w:rsidRDefault="00BC7183" w:rsidP="006C4B32"/>
    <w:p w14:paraId="2E91CFA5" w14:textId="77777777" w:rsidR="00BC7183" w:rsidRDefault="00BC7183" w:rsidP="006C4B32"/>
    <w:p w14:paraId="2AD7B4CD" w14:textId="77777777" w:rsidR="00BC7183" w:rsidRDefault="00BC7183" w:rsidP="006C4B32"/>
    <w:p w14:paraId="303FD75E" w14:textId="77777777" w:rsidR="00BC7183" w:rsidRDefault="00BC7183" w:rsidP="006C4B32"/>
    <w:p w14:paraId="1C360226" w14:textId="77777777" w:rsidR="00BC7183" w:rsidRDefault="00BC7183" w:rsidP="006C4B32"/>
    <w:p w14:paraId="5EFD2CD7" w14:textId="77777777" w:rsidR="00BC7183" w:rsidRDefault="00BC7183" w:rsidP="006C4B32"/>
    <w:p w14:paraId="31AE276C" w14:textId="77777777" w:rsidR="00BC7183" w:rsidRDefault="00BC7183" w:rsidP="006C4B32"/>
    <w:p w14:paraId="012B229F" w14:textId="77777777" w:rsidR="00BC7183" w:rsidRDefault="00BC7183" w:rsidP="006C4B32"/>
    <w:p w14:paraId="6EDBCCB4" w14:textId="77777777" w:rsidR="00BC7183" w:rsidRDefault="00BC7183" w:rsidP="006C4B32"/>
    <w:p w14:paraId="01491646" w14:textId="77777777" w:rsidR="00BC7183" w:rsidRDefault="00BC7183" w:rsidP="006C4B32"/>
    <w:p w14:paraId="6BE82443" w14:textId="77777777" w:rsidR="00BC7183" w:rsidRDefault="00BC7183" w:rsidP="006C4B32"/>
    <w:p w14:paraId="43C41E52" w14:textId="77777777" w:rsidR="00BC7183" w:rsidRDefault="00BC7183" w:rsidP="006C4B32"/>
    <w:p w14:paraId="55CBF818" w14:textId="77777777" w:rsidR="00BC7183" w:rsidRDefault="00BC7183" w:rsidP="006C4B32"/>
    <w:p w14:paraId="0CF9956D" w14:textId="77777777" w:rsidR="00BC7183" w:rsidRDefault="00BC7183" w:rsidP="006C4B32"/>
    <w:p w14:paraId="5DE62EDE" w14:textId="77777777" w:rsidR="00BC7183" w:rsidRDefault="00BC7183" w:rsidP="006C4B32"/>
    <w:p w14:paraId="62A0E44C" w14:textId="77777777" w:rsidR="00BC7183" w:rsidRDefault="00BC7183" w:rsidP="006C4B32"/>
    <w:p w14:paraId="516315CB" w14:textId="77777777" w:rsidR="00BC7183" w:rsidRDefault="00BC7183" w:rsidP="006C4B32"/>
    <w:p w14:paraId="6147F2F2" w14:textId="77777777" w:rsidR="00BC7183" w:rsidRDefault="00BC7183" w:rsidP="006C4B32"/>
    <w:p w14:paraId="204024D4" w14:textId="77777777" w:rsidR="00BC7183" w:rsidRDefault="00BC7183" w:rsidP="006C4B32"/>
    <w:p w14:paraId="57D1969B" w14:textId="77777777" w:rsidR="00BC7183" w:rsidRDefault="00BC7183" w:rsidP="006C4B32"/>
    <w:p w14:paraId="1E8B9DFD" w14:textId="77777777" w:rsidR="00BC7183" w:rsidRDefault="00BC7183" w:rsidP="006C4B32"/>
    <w:p w14:paraId="6D38B90A" w14:textId="77777777" w:rsidR="00BC7183" w:rsidRDefault="00BC7183" w:rsidP="006C4B32"/>
    <w:p w14:paraId="341FB570" w14:textId="77777777" w:rsidR="00BC7183" w:rsidRDefault="00BC7183" w:rsidP="006C4B32"/>
  </w:endnote>
  <w:endnote w:type="continuationSeparator" w:id="0">
    <w:p w14:paraId="371BB5E5" w14:textId="77777777" w:rsidR="00BC7183" w:rsidRDefault="00BC7183" w:rsidP="006C4B32">
      <w:r>
        <w:continuationSeparator/>
      </w:r>
    </w:p>
    <w:p w14:paraId="3D1DDF4B" w14:textId="77777777" w:rsidR="00BC7183" w:rsidRDefault="00BC7183" w:rsidP="006C4B32"/>
    <w:p w14:paraId="3E0C1690" w14:textId="77777777" w:rsidR="00BC7183" w:rsidRDefault="00BC7183" w:rsidP="006C4B32"/>
    <w:p w14:paraId="70CA75BD" w14:textId="77777777" w:rsidR="00BC7183" w:rsidRDefault="00BC7183" w:rsidP="006C4B32"/>
    <w:p w14:paraId="2213D54A" w14:textId="77777777" w:rsidR="00BC7183" w:rsidRDefault="00BC7183" w:rsidP="006C4B32"/>
    <w:p w14:paraId="6DEA34A6" w14:textId="77777777" w:rsidR="00BC7183" w:rsidRDefault="00BC7183" w:rsidP="006C4B32"/>
    <w:p w14:paraId="4CF2AA0F" w14:textId="77777777" w:rsidR="00BC7183" w:rsidRDefault="00BC7183" w:rsidP="006C4B32"/>
    <w:p w14:paraId="1472CEB4" w14:textId="77777777" w:rsidR="00BC7183" w:rsidRDefault="00BC7183" w:rsidP="006C4B32"/>
    <w:p w14:paraId="13708D49" w14:textId="77777777" w:rsidR="00BC7183" w:rsidRDefault="00BC7183" w:rsidP="006C4B32"/>
    <w:p w14:paraId="5FE8DE58" w14:textId="77777777" w:rsidR="00BC7183" w:rsidRDefault="00BC7183" w:rsidP="006C4B32"/>
    <w:p w14:paraId="03A6B1FC" w14:textId="77777777" w:rsidR="00BC7183" w:rsidRDefault="00BC7183" w:rsidP="006C4B32"/>
    <w:p w14:paraId="2D06C61F" w14:textId="77777777" w:rsidR="00BC7183" w:rsidRDefault="00BC7183" w:rsidP="006C4B32"/>
    <w:p w14:paraId="77EB683A" w14:textId="77777777" w:rsidR="00BC7183" w:rsidRDefault="00BC7183" w:rsidP="006C4B32"/>
    <w:p w14:paraId="1D0A7887" w14:textId="77777777" w:rsidR="00BC7183" w:rsidRDefault="00BC7183" w:rsidP="006C4B32"/>
    <w:p w14:paraId="35BE8578" w14:textId="77777777" w:rsidR="00BC7183" w:rsidRDefault="00BC7183" w:rsidP="006C4B32"/>
    <w:p w14:paraId="69132FCC" w14:textId="77777777" w:rsidR="00BC7183" w:rsidRDefault="00BC7183" w:rsidP="006C4B32"/>
    <w:p w14:paraId="201D91D5" w14:textId="77777777" w:rsidR="00BC7183" w:rsidRDefault="00BC7183" w:rsidP="006C4B32"/>
    <w:p w14:paraId="2970615C" w14:textId="77777777" w:rsidR="00BC7183" w:rsidRDefault="00BC7183" w:rsidP="006C4B32"/>
    <w:p w14:paraId="5753DD1D" w14:textId="77777777" w:rsidR="00BC7183" w:rsidRDefault="00BC7183" w:rsidP="006C4B32"/>
    <w:p w14:paraId="47568171" w14:textId="77777777" w:rsidR="00BC7183" w:rsidRDefault="00BC7183" w:rsidP="006C4B32"/>
    <w:p w14:paraId="5CB0B912" w14:textId="77777777" w:rsidR="00BC7183" w:rsidRDefault="00BC7183" w:rsidP="006C4B32"/>
    <w:p w14:paraId="02B8CC66" w14:textId="77777777" w:rsidR="00BC7183" w:rsidRDefault="00BC7183" w:rsidP="006C4B32"/>
    <w:p w14:paraId="068604E7" w14:textId="77777777" w:rsidR="00BC7183" w:rsidRDefault="00BC7183" w:rsidP="006C4B32"/>
    <w:p w14:paraId="5E76CCF6" w14:textId="77777777" w:rsidR="00BC7183" w:rsidRDefault="00BC7183" w:rsidP="006C4B32"/>
    <w:p w14:paraId="0EA1EF4C" w14:textId="77777777" w:rsidR="00BC7183" w:rsidRDefault="00BC7183" w:rsidP="006C4B32"/>
    <w:p w14:paraId="7565FD6A" w14:textId="77777777" w:rsidR="00BC7183" w:rsidRDefault="00BC7183" w:rsidP="006C4B32"/>
    <w:p w14:paraId="64B7BE4C" w14:textId="77777777" w:rsidR="00BC7183" w:rsidRDefault="00BC7183" w:rsidP="006C4B32"/>
    <w:p w14:paraId="780C4DEF" w14:textId="77777777" w:rsidR="00BC7183" w:rsidRDefault="00BC7183" w:rsidP="006C4B32"/>
    <w:p w14:paraId="0B16D259" w14:textId="77777777" w:rsidR="00BC7183" w:rsidRDefault="00BC7183" w:rsidP="006C4B32"/>
    <w:p w14:paraId="05905203" w14:textId="77777777" w:rsidR="00BC7183" w:rsidRDefault="00BC7183" w:rsidP="006C4B32"/>
    <w:p w14:paraId="0CA700FA" w14:textId="77777777" w:rsidR="00BC7183" w:rsidRDefault="00BC7183" w:rsidP="006C4B32"/>
    <w:p w14:paraId="7DDD4006" w14:textId="77777777" w:rsidR="00BC7183" w:rsidRDefault="00BC7183" w:rsidP="006C4B32"/>
    <w:p w14:paraId="2BEE11C7" w14:textId="77777777" w:rsidR="00BC7183" w:rsidRDefault="00BC7183" w:rsidP="006C4B32"/>
    <w:p w14:paraId="672CD2D6" w14:textId="77777777" w:rsidR="00BC7183" w:rsidRDefault="00BC7183" w:rsidP="006C4B32"/>
    <w:p w14:paraId="3DA149E3" w14:textId="77777777" w:rsidR="00BC7183" w:rsidRDefault="00BC7183"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430B66" w:rsidRDefault="00430B66"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430B66" w:rsidRDefault="00430B66"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0595E" w14:textId="77777777" w:rsidR="00BC7183" w:rsidRDefault="00BC7183" w:rsidP="00EB641E">
      <w:pPr>
        <w:spacing w:after="0"/>
      </w:pPr>
      <w:r>
        <w:separator/>
      </w:r>
    </w:p>
  </w:footnote>
  <w:footnote w:type="continuationSeparator" w:id="0">
    <w:p w14:paraId="225BBD7B" w14:textId="77777777" w:rsidR="00BC7183" w:rsidRDefault="00BC7183" w:rsidP="006C4B32">
      <w:r>
        <w:continuationSeparator/>
      </w:r>
    </w:p>
  </w:footnote>
  <w:footnote w:type="continuationNotice" w:id="1">
    <w:p w14:paraId="4ED314FA" w14:textId="77777777" w:rsidR="00BC7183" w:rsidRPr="009E5C1B" w:rsidRDefault="00BC7183" w:rsidP="009E5C1B">
      <w:pPr>
        <w:pStyle w:val="Rodap"/>
      </w:pPr>
    </w:p>
  </w:footnote>
  <w:footnote w:id="2">
    <w:p w14:paraId="4FCC7291" w14:textId="77777777" w:rsidR="00430B66" w:rsidRDefault="00430B66"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430B66" w:rsidRDefault="00430B6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3679"/>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4306</TotalTime>
  <Pages>152</Pages>
  <Words>170239</Words>
  <Characters>919292</Characters>
  <Application>Microsoft Office Word</Application>
  <DocSecurity>0</DocSecurity>
  <Lines>7660</Lines>
  <Paragraphs>2174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1087357</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16</cp:revision>
  <cp:lastPrinted>2009-10-30T04:46:00Z</cp:lastPrinted>
  <dcterms:created xsi:type="dcterms:W3CDTF">2021-01-10T15:43:00Z</dcterms:created>
  <dcterms:modified xsi:type="dcterms:W3CDTF">2021-01-22T11:42:00Z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