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新品簡報重點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第一季營收成長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Mentor 附件測試 ABC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