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Кравчук</w:t>
      </w:r>
      <w:r>
        <w:t xml:space="preserve"> </w:t>
      </w:r>
      <w:r>
        <w:t xml:space="preserve">Д.</w:t>
      </w:r>
      <w:r>
        <w:t xml:space="preserve"> </w:t>
      </w:r>
      <w:r>
        <w:t xml:space="preserve">А.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12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импорт-данных"/>
      <w:r>
        <w:t xml:space="preserve">Импорт данных</w:t>
      </w:r>
      <w:bookmarkEnd w:id="20"/>
    </w:p>
    <w:p>
      <w:pPr>
        <w:pStyle w:val="FirstParagraph"/>
      </w:pPr>
      <w:r>
        <w:t xml:space="preserve">Импортируем объекты, сохранённые в рабочем пространстве по итогу лабораторной №1.</w:t>
      </w:r>
    </w:p>
    <w:p>
      <w:pPr>
        <w:pStyle w:val="SourceCode"/>
      </w:pPr>
      <w:r>
        <w:rPr>
          <w:rStyle w:val="VerbatimChar"/>
        </w:rPr>
        <w:t xml:space="preserve">##  [1] "coef.vars"  "coef.vars1" "DF"         "DF1"        "file.path" </w:t>
      </w:r>
      <w:r>
        <w:br/>
      </w:r>
      <w:r>
        <w:rPr>
          <w:rStyle w:val="VerbatimChar"/>
        </w:rPr>
        <w:t xml:space="preserve">##  [6] "i"          "matrix.cor" "matrix.p"   "mns"        "mns1"      </w:t>
      </w:r>
      <w:r>
        <w:br/>
      </w:r>
      <w:r>
        <w:rPr>
          <w:rStyle w:val="VerbatimChar"/>
        </w:rPr>
        <w:t xml:space="preserve">## [11] "p"          "pic.num"    "r.corr"     "reg.df"     "sds"       </w:t>
      </w:r>
      <w:r>
        <w:br/>
      </w:r>
      <w:r>
        <w:rPr>
          <w:rStyle w:val="VerbatimChar"/>
        </w:rPr>
        <w:t xml:space="preserve">## [16] "sds1"       "smm"        "smm1"       "table"      "table.num" </w:t>
      </w:r>
      <w:r>
        <w:br/>
      </w:r>
      <w:r>
        <w:rPr>
          <w:rStyle w:val="VerbatimChar"/>
        </w:rPr>
        <w:t xml:space="preserve">## [21] "table1"     "W"          "x"</w:t>
      </w:r>
    </w:p>
    <w:p>
      <w:pPr>
        <w:pStyle w:val="Heading1"/>
      </w:pPr>
      <w:bookmarkStart w:id="21" w:name="раздел-i."/>
      <w:r>
        <w:t xml:space="preserve">Раздел I.</w:t>
      </w:r>
      <w:bookmarkEnd w:id="21"/>
    </w:p>
    <w:p>
      <w:pPr>
        <w:pStyle w:val="Heading2"/>
      </w:pPr>
      <w:bookmarkStart w:id="22" w:name="X4fd7b8e34eb466b3fd8bc835302e1712901dae7"/>
      <w:r>
        <w:t xml:space="preserve">Изначальная регрессионная модель, основанная на Лабораторной №1</w:t>
      </w:r>
      <w:bookmarkEnd w:id="22"/>
    </w:p>
    <w:p>
      <w:pPr>
        <w:pStyle w:val="FirstParagraph"/>
      </w:pPr>
      <w:r>
        <w:t xml:space="preserve">Модель 0:</w:t>
      </w:r>
      <w:r>
        <w:t xml:space="preserve"> </w:t>
      </w:r>
      <m:oMath>
        <m:r>
          <m:t>Y</m:t>
        </m:r>
        <m:r>
          <m:t>=</m:t>
        </m:r>
        <m:r>
          <m:t>91450</m:t>
        </m:r>
        <m:r>
          <m:t>,</m:t>
        </m:r>
        <m:r>
          <m:t>5904</m:t>
        </m:r>
        <m:r>
          <m:t>+</m:t>
        </m:r>
        <m:r>
          <m:t>253</m:t>
        </m:r>
        <m:r>
          <m:t>,</m:t>
        </m:r>
        <m:r>
          <m:t>1642</m:t>
        </m:r>
        <m:r>
          <m:t>⋅</m:t>
        </m:r>
        <m:r>
          <m:t>X</m:t>
        </m:r>
        <m:r>
          <m:t>1</m:t>
        </m:r>
        <m:r>
          <m:t>+</m:t>
        </m:r>
        <m:r>
          <m:t>0</m:t>
        </m:r>
        <m:r>
          <m:t>,</m:t>
        </m:r>
        <m:r>
          <m:t>1422</m:t>
        </m:r>
        <m:r>
          <m:t>⋅</m:t>
        </m:r>
        <m:r>
          <m:t>X</m:t>
        </m:r>
        <m:r>
          <m:t>3</m:t>
        </m:r>
      </m:oMath>
      <w:r>
        <w:t xml:space="preserve">, где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Y</w:t>
      </w:r>
      <w:r>
        <w:t xml:space="preserve"> </w:t>
      </w:r>
      <w:r>
        <w:t xml:space="preserve">(</w:t>
      </w:r>
      <w:r>
        <w:rPr>
          <w:i/>
        </w:rPr>
        <w:t xml:space="preserve">IndProd</w:t>
      </w:r>
      <w:r>
        <w:t xml:space="preserve">) – Индексы промышленного производства;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X1</w:t>
      </w:r>
      <w:r>
        <w:t xml:space="preserve"> </w:t>
      </w:r>
      <w:r>
        <w:t xml:space="preserve">(</w:t>
      </w:r>
      <w:r>
        <w:rPr>
          <w:i/>
        </w:rPr>
        <w:t xml:space="preserve">PromPrices</w:t>
      </w:r>
      <w:r>
        <w:t xml:space="preserve">) – Индексы цен производителей промышленных товаров по видам экономической деятельности: обрабатывающие производства;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X3</w:t>
      </w:r>
      <w:r>
        <w:t xml:space="preserve"> </w:t>
      </w:r>
      <w:r>
        <w:t xml:space="preserve">(</w:t>
      </w:r>
      <w:r>
        <w:rPr>
          <w:i/>
        </w:rPr>
        <w:t xml:space="preserve">CapInvests</w:t>
      </w:r>
      <w:r>
        <w:t xml:space="preserve">) – Инвестиции в основной капитал на душу населения;</w:t>
      </w:r>
    </w:p>
    <w:p>
      <w:pPr>
        <w:pStyle w:val="FirstParagraph"/>
      </w:pPr>
      <w:r>
        <w:t xml:space="preserve">По количеству 83-x наблюдений.</w:t>
      </w:r>
    </w:p>
    <w:p>
      <w:pPr>
        <w:pStyle w:val="Heading2"/>
      </w:pPr>
      <w:bookmarkStart w:id="23" w:name="оценка-параметров-этой-модели"/>
      <w:r>
        <w:t xml:space="preserve">Оценка параметров этой модели</w:t>
      </w:r>
      <w:bookmarkEnd w:id="23"/>
    </w:p>
    <w:p>
      <w:pPr>
        <w:pStyle w:val="Heading4"/>
      </w:pPr>
      <w:bookmarkStart w:id="24" w:name="X8641c69e2127bf5ea01e1886d3d33e39df57123"/>
      <w:r>
        <w:t xml:space="preserve">Таблица 1 - описательные статистики модели 1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104.8177</w:t>
            </w:r>
          </w:p>
        </w:tc>
        <w:tc>
          <w:p>
            <w:pPr>
              <w:pStyle w:val="Compact"/>
              <w:jc w:val="right"/>
            </w:pPr>
            <w:r>
              <w:t xml:space="preserve">10.4946</w:t>
            </w:r>
          </w:p>
        </w:tc>
        <w:tc>
          <w:p>
            <w:pPr>
              <w:pStyle w:val="Compact"/>
              <w:jc w:val="right"/>
            </w:pPr>
            <w:r>
              <w:t xml:space="preserve">9.9878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PromPrices</w:t>
            </w:r>
          </w:p>
        </w:tc>
        <w:tc>
          <w:p>
            <w:pPr>
              <w:pStyle w:val="Compact"/>
              <w:jc w:val="right"/>
            </w:pPr>
            <w:r>
              <w:t xml:space="preserve">-0.0088</w:t>
            </w:r>
          </w:p>
        </w:tc>
        <w:tc>
          <w:p>
            <w:pPr>
              <w:pStyle w:val="Compact"/>
              <w:jc w:val="right"/>
            </w:pPr>
            <w:r>
              <w:t xml:space="preserve">0.0990</w:t>
            </w:r>
          </w:p>
        </w:tc>
        <w:tc>
          <w:p>
            <w:pPr>
              <w:pStyle w:val="Compact"/>
              <w:jc w:val="right"/>
            </w:pPr>
            <w:r>
              <w:t xml:space="preserve">-0.0893</w:t>
            </w:r>
          </w:p>
        </w:tc>
        <w:tc>
          <w:p>
            <w:pPr>
              <w:pStyle w:val="Compact"/>
              <w:jc w:val="right"/>
            </w:pPr>
            <w:r>
              <w:t xml:space="preserve">0.9291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CapInvests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0.6862</w:t>
            </w:r>
          </w:p>
        </w:tc>
        <w:tc>
          <w:p>
            <w:pPr>
              <w:pStyle w:val="Compact"/>
              <w:jc w:val="right"/>
            </w:pPr>
            <w:r>
              <w:t xml:space="preserve">0.4946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ravchuk_lab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6" w:name="рис.-2.-график-разброса-начальной-модели"/>
      <w:r>
        <w:t xml:space="preserve">Рис. 2. график разброса начальной модели</w:t>
      </w:r>
      <w:bookmarkEnd w:id="26"/>
    </w:p>
    <w:p>
      <w:pPr>
        <w:pStyle w:val="FirstParagraph"/>
      </w:pPr>
      <w:r>
        <w:rPr>
          <w:b/>
        </w:rPr>
        <w:t xml:space="preserve">Проверка значимости для коэффициента при PromPrices</w:t>
      </w:r>
    </w:p>
    <w:p>
      <w:pPr>
        <w:pStyle w:val="BodyText"/>
      </w:pPr>
      <w:r>
        <w:t xml:space="preserve">Проверим значимость при помощи p-значения.</w:t>
      </w:r>
    </w:p>
    <w:p>
      <w:pPr>
        <w:pStyle w:val="BodyText"/>
      </w:pPr>
      <w:r>
        <w:rPr>
          <w:b/>
        </w:rPr>
        <w:t xml:space="preserve">Напоминание:</w:t>
      </w:r>
      <w:r>
        <w:t xml:space="preserve"> </w:t>
      </w:r>
      <w:r>
        <w:rPr>
          <w:i/>
        </w:rPr>
        <w:t xml:space="preserve">Сравниваем p-значение и</w:t>
      </w:r>
      <w:r>
        <w:rPr>
          <w:i/>
        </w:rPr>
        <w:t xml:space="preserve"> </w:t>
      </w:r>
      <m:oMath>
        <m:r>
          <m:t>α</m:t>
        </m:r>
      </m:oMath>
      <w:r>
        <w:rPr>
          <w:i/>
        </w:rPr>
        <w:t xml:space="preserve"> </w:t>
      </w:r>
      <w:r>
        <w:rPr>
          <w:i/>
        </w:rPr>
        <w:t xml:space="preserve">(Уровень значимости = 0,05);</w:t>
      </w:r>
      <w:r>
        <w:t xml:space="preserve"> </w:t>
      </w:r>
      <w:r>
        <w:rPr>
          <w:i/>
        </w:rPr>
        <w:t xml:space="preserve">Если p-значение &gt;</w:t>
      </w:r>
      <w:r>
        <w:rPr>
          <w:i/>
        </w:rPr>
        <w:t xml:space="preserve"> </w:t>
      </w:r>
      <m:oMath>
        <m:r>
          <m:t>α</m:t>
        </m:r>
      </m:oMath>
      <w:r>
        <w:rPr>
          <w:i/>
        </w:rPr>
        <w:t xml:space="preserve">, то принимается гипотеза H0, в ином случае принимается противоположная гипотеза H1.</w:t>
      </w:r>
    </w:p>
    <w:p>
      <w:pPr>
        <w:pStyle w:val="BodyText"/>
      </w:pPr>
      <w:r>
        <w:t xml:space="preserve">P-значение при PromPrices =</w:t>
      </w:r>
      <w:r>
        <w:t xml:space="preserve"> </w:t>
      </w:r>
      <m:oMath>
        <m:r>
          <m:t>8</m:t>
        </m:r>
        <m:r>
          <m:t>,</m:t>
        </m:r>
        <m:r>
          <m:t>6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5</m:t>
            </m:r>
          </m:sup>
        </m:sSup>
        <m:r>
          <m:t>=</m:t>
        </m:r>
        <m:r>
          <m:t>0</m:t>
        </m:r>
        <m:r>
          <m:t>,</m:t>
        </m:r>
        <m:r>
          <m:t>0001</m:t>
        </m:r>
        <m:r>
          <m:t>&lt;</m:t>
        </m:r>
        <m:r>
          <m:t>α</m:t>
        </m:r>
      </m:oMath>
      <w:r>
        <w:t xml:space="preserve"> </w:t>
      </w:r>
      <w:r>
        <w:t xml:space="preserve">=&gt; принимается гипотеза H1.</w:t>
      </w:r>
      <w:r>
        <w:t xml:space="preserve"> </w:t>
      </w:r>
      <w:r>
        <w:rPr>
          <w:b/>
        </w:rPr>
        <w:t xml:space="preserve">Параметр значим.</w:t>
      </w:r>
    </w:p>
    <w:p>
      <w:pPr>
        <w:pStyle w:val="BodyText"/>
      </w:pPr>
      <w:r>
        <w:rPr>
          <w:b/>
        </w:rPr>
        <w:t xml:space="preserve">Проведём похожую проверку коэффициента при CapInvests.</w:t>
      </w:r>
    </w:p>
    <w:p>
      <w:pPr>
        <w:pStyle w:val="BodyText"/>
      </w:pPr>
      <w:r>
        <w:t xml:space="preserve">P-значение при CapInvests =</w:t>
      </w:r>
      <w:r>
        <w:t xml:space="preserve"> </w:t>
      </w:r>
      <m:oMath>
        <m:r>
          <m:t>6</m:t>
        </m:r>
        <m:r>
          <m:t>,</m:t>
        </m:r>
        <m:r>
          <m:t>8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11</m:t>
            </m:r>
          </m:sup>
        </m:sSup>
        <m:r>
          <m:t>=</m:t>
        </m:r>
        <m:r>
          <m:t>0</m:t>
        </m:r>
        <m:r>
          <m:t>,</m:t>
        </m:r>
        <m:r>
          <m:t>0000</m:t>
        </m:r>
        <m:r>
          <m:t>&lt;</m:t>
        </m:r>
        <m:r>
          <m:t>α</m:t>
        </m:r>
      </m:oMath>
      <w:r>
        <w:t xml:space="preserve"> </w:t>
      </w:r>
      <w:r>
        <w:t xml:space="preserve">=&gt; принимается гипотеза H1.</w:t>
      </w:r>
      <w:r>
        <w:t xml:space="preserve"> </w:t>
      </w:r>
      <w:r>
        <w:rPr>
          <w:b/>
        </w:rPr>
        <w:t xml:space="preserve">Параметр значим.</w:t>
      </w:r>
    </w:p>
    <w:p>
      <w:pPr>
        <w:pStyle w:val="BodyText"/>
      </w:pPr>
      <w:r>
        <w:t xml:space="preserve">Все имеющиеся параметры значимы, исключать регрессоры не требуется.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0.006.</w:t>
      </w:r>
    </w:p>
    <w:p>
      <w:pPr>
        <w:pStyle w:val="Heading2"/>
      </w:pPr>
      <w:bookmarkStart w:id="27" w:name="Xa66bcbf6631eca86b12a1781562c6bbfe8fbf8a"/>
      <w:r>
        <w:t xml:space="preserve">Модель с переменной структурой по федеральным округам.</w:t>
      </w:r>
      <w:bookmarkEnd w:id="27"/>
    </w:p>
    <w:p>
      <w:pPr>
        <w:pStyle w:val="FirstParagraph"/>
      </w:pPr>
      <w:r>
        <w:t xml:space="preserve">Построим модель с переменной структурой, используя принадлежность каждого региона к одному из восьми федеральных округов.</w:t>
      </w:r>
      <w:r>
        <w:t xml:space="preserve"> </w:t>
      </w:r>
      <w:r>
        <w:t xml:space="preserve">Включим фиктивные переменные как в константу, так и в коэффициенты.</w:t>
      </w:r>
      <w:r>
        <w:t xml:space="preserve"> </w:t>
      </w:r>
      <w:r>
        <w:t xml:space="preserve">Общий вид модели с переменной структурой.</w:t>
      </w:r>
    </w:p>
    <w:p>
      <w:pPr>
        <w:pStyle w:val="Heading4"/>
      </w:pPr>
      <w:bookmarkStart w:id="28" w:name="X76e4d02da5c97e3882f89161576c1f07f6796e5"/>
      <w:r>
        <w:t xml:space="preserve">Таблица 2 - описательные статистики модели по федеральным округам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60.6910</w:t>
            </w:r>
          </w:p>
        </w:tc>
        <w:tc>
          <w:p>
            <w:pPr>
              <w:pStyle w:val="Compact"/>
              <w:jc w:val="right"/>
            </w:pPr>
            <w:r>
              <w:t xml:space="preserve">98.6413</w:t>
            </w:r>
          </w:p>
        </w:tc>
        <w:tc>
          <w:p>
            <w:pPr>
              <w:pStyle w:val="Compact"/>
              <w:jc w:val="right"/>
            </w:pPr>
            <w:r>
              <w:t xml:space="preserve">0.6153</w:t>
            </w:r>
          </w:p>
        </w:tc>
        <w:tc>
          <w:p>
            <w:pPr>
              <w:pStyle w:val="Compact"/>
              <w:jc w:val="right"/>
            </w:pPr>
            <w:r>
              <w:t xml:space="preserve">0.5407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</w:t>
            </w:r>
          </w:p>
        </w:tc>
        <w:tc>
          <w:p>
            <w:pPr>
              <w:pStyle w:val="Compact"/>
              <w:jc w:val="right"/>
            </w:pPr>
            <w:r>
              <w:t xml:space="preserve">104.1355</w:t>
            </w:r>
          </w:p>
        </w:tc>
        <w:tc>
          <w:p>
            <w:pPr>
              <w:pStyle w:val="Compact"/>
              <w:jc w:val="right"/>
            </w:pPr>
            <w:r>
              <w:t xml:space="preserve">110.0311</w:t>
            </w:r>
          </w:p>
        </w:tc>
        <w:tc>
          <w:p>
            <w:pPr>
              <w:pStyle w:val="Compact"/>
              <w:jc w:val="right"/>
            </w:pPr>
            <w:r>
              <w:t xml:space="preserve">0.9464</w:t>
            </w:r>
          </w:p>
        </w:tc>
        <w:tc>
          <w:p>
            <w:pPr>
              <w:pStyle w:val="Compact"/>
              <w:jc w:val="right"/>
            </w:pPr>
            <w:r>
              <w:t xml:space="preserve">0.3478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</w:t>
            </w:r>
          </w:p>
        </w:tc>
        <w:tc>
          <w:p>
            <w:pPr>
              <w:pStyle w:val="Compact"/>
              <w:jc w:val="right"/>
            </w:pPr>
            <w:r>
              <w:t xml:space="preserve">43.1538</w:t>
            </w:r>
          </w:p>
        </w:tc>
        <w:tc>
          <w:p>
            <w:pPr>
              <w:pStyle w:val="Compact"/>
              <w:jc w:val="right"/>
            </w:pPr>
            <w:r>
              <w:t xml:space="preserve">100.3699</w:t>
            </w:r>
          </w:p>
        </w:tc>
        <w:tc>
          <w:p>
            <w:pPr>
              <w:pStyle w:val="Compact"/>
              <w:jc w:val="right"/>
            </w:pPr>
            <w:r>
              <w:t xml:space="preserve">0.4299</w:t>
            </w:r>
          </w:p>
        </w:tc>
        <w:tc>
          <w:p>
            <w:pPr>
              <w:pStyle w:val="Compact"/>
              <w:jc w:val="right"/>
            </w:pPr>
            <w:r>
              <w:t xml:space="preserve">0.6688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-108.6294</w:t>
            </w:r>
          </w:p>
        </w:tc>
        <w:tc>
          <w:p>
            <w:pPr>
              <w:pStyle w:val="Compact"/>
              <w:jc w:val="right"/>
            </w:pPr>
            <w:r>
              <w:t xml:space="preserve">107.4247</w:t>
            </w:r>
          </w:p>
        </w:tc>
        <w:tc>
          <w:p>
            <w:pPr>
              <w:pStyle w:val="Compact"/>
              <w:jc w:val="right"/>
            </w:pPr>
            <w:r>
              <w:t xml:space="preserve">-1.0112</w:t>
            </w:r>
          </w:p>
        </w:tc>
        <w:tc>
          <w:p>
            <w:pPr>
              <w:pStyle w:val="Compact"/>
              <w:jc w:val="right"/>
            </w:pPr>
            <w:r>
              <w:t xml:space="preserve">0.3160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180.8256</w:t>
            </w:r>
          </w:p>
        </w:tc>
        <w:tc>
          <w:p>
            <w:pPr>
              <w:pStyle w:val="Compact"/>
              <w:jc w:val="right"/>
            </w:pPr>
            <w:r>
              <w:t xml:space="preserve">116.5728</w:t>
            </w:r>
          </w:p>
        </w:tc>
        <w:tc>
          <w:p>
            <w:pPr>
              <w:pStyle w:val="Compact"/>
              <w:jc w:val="right"/>
            </w:pPr>
            <w:r>
              <w:t xml:space="preserve">1.5512</w:t>
            </w:r>
          </w:p>
        </w:tc>
        <w:tc>
          <w:p>
            <w:pPr>
              <w:pStyle w:val="Compact"/>
              <w:jc w:val="right"/>
            </w:pPr>
            <w:r>
              <w:t xml:space="preserve">0.1262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</w:t>
            </w:r>
          </w:p>
        </w:tc>
        <w:tc>
          <w:p>
            <w:pPr>
              <w:pStyle w:val="Compact"/>
              <w:jc w:val="right"/>
            </w:pPr>
            <w:r>
              <w:t xml:space="preserve">11.0586</w:t>
            </w:r>
          </w:p>
        </w:tc>
        <w:tc>
          <w:p>
            <w:pPr>
              <w:pStyle w:val="Compact"/>
              <w:jc w:val="right"/>
            </w:pPr>
            <w:r>
              <w:t xml:space="preserve">113.0202</w:t>
            </w:r>
          </w:p>
        </w:tc>
        <w:tc>
          <w:p>
            <w:pPr>
              <w:pStyle w:val="Compact"/>
              <w:jc w:val="right"/>
            </w:pPr>
            <w:r>
              <w:t xml:space="preserve">0.0978</w:t>
            </w:r>
          </w:p>
        </w:tc>
        <w:tc>
          <w:p>
            <w:pPr>
              <w:pStyle w:val="Compact"/>
              <w:jc w:val="right"/>
            </w:pPr>
            <w:r>
              <w:t xml:space="preserve">0.9224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</w:t>
            </w:r>
          </w:p>
        </w:tc>
        <w:tc>
          <w:p>
            <w:pPr>
              <w:pStyle w:val="Compact"/>
              <w:jc w:val="right"/>
            </w:pPr>
            <w:r>
              <w:t xml:space="preserve">49.3562</w:t>
            </w:r>
          </w:p>
        </w:tc>
        <w:tc>
          <w:p>
            <w:pPr>
              <w:pStyle w:val="Compact"/>
              <w:jc w:val="right"/>
            </w:pPr>
            <w:r>
              <w:t xml:space="preserve">101.9316</w:t>
            </w:r>
          </w:p>
        </w:tc>
        <w:tc>
          <w:p>
            <w:pPr>
              <w:pStyle w:val="Compact"/>
              <w:jc w:val="right"/>
            </w:pPr>
            <w:r>
              <w:t xml:space="preserve">0.4842</w:t>
            </w:r>
          </w:p>
        </w:tc>
        <w:tc>
          <w:p>
            <w:pPr>
              <w:pStyle w:val="Compact"/>
              <w:jc w:val="right"/>
            </w:pPr>
            <w:r>
              <w:t xml:space="preserve">0.6300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</w:t>
            </w:r>
          </w:p>
        </w:tc>
        <w:tc>
          <w:p>
            <w:pPr>
              <w:pStyle w:val="Compact"/>
              <w:jc w:val="right"/>
            </w:pPr>
            <w:r>
              <w:t xml:space="preserve">41.0370</w:t>
            </w:r>
          </w:p>
        </w:tc>
        <w:tc>
          <w:p>
            <w:pPr>
              <w:pStyle w:val="Compact"/>
              <w:jc w:val="right"/>
            </w:pPr>
            <w:r>
              <w:t xml:space="preserve">101.3575</w:t>
            </w:r>
          </w:p>
        </w:tc>
        <w:tc>
          <w:p>
            <w:pPr>
              <w:pStyle w:val="Compact"/>
              <w:jc w:val="right"/>
            </w:pPr>
            <w:r>
              <w:t xml:space="preserve">0.4049</w:t>
            </w:r>
          </w:p>
        </w:tc>
        <w:tc>
          <w:p>
            <w:pPr>
              <w:pStyle w:val="Compact"/>
              <w:jc w:val="right"/>
            </w:pPr>
            <w:r>
              <w:t xml:space="preserve">0.6870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PromPrices</w:t>
            </w:r>
          </w:p>
        </w:tc>
        <w:tc>
          <w:p>
            <w:pPr>
              <w:pStyle w:val="Compact"/>
              <w:jc w:val="right"/>
            </w:pPr>
            <w:r>
              <w:t xml:space="preserve">0.3694</w:t>
            </w:r>
          </w:p>
        </w:tc>
        <w:tc>
          <w:p>
            <w:pPr>
              <w:pStyle w:val="Compact"/>
              <w:jc w:val="right"/>
            </w:pPr>
            <w:r>
              <w:t xml:space="preserve">0.8962</w:t>
            </w:r>
          </w:p>
        </w:tc>
        <w:tc>
          <w:p>
            <w:pPr>
              <w:pStyle w:val="Compact"/>
              <w:jc w:val="right"/>
            </w:pPr>
            <w:r>
              <w:t xml:space="preserve">0.4122</w:t>
            </w:r>
          </w:p>
        </w:tc>
        <w:tc>
          <w:p>
            <w:pPr>
              <w:pStyle w:val="Compact"/>
              <w:jc w:val="right"/>
            </w:pPr>
            <w:r>
              <w:t xml:space="preserve">0.6817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CapInvests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-0.0409</w:t>
            </w:r>
          </w:p>
        </w:tc>
        <w:tc>
          <w:p>
            <w:pPr>
              <w:pStyle w:val="Compact"/>
              <w:jc w:val="right"/>
            </w:pPr>
            <w:r>
              <w:t xml:space="preserve">0.9675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-0.8991</w:t>
            </w:r>
          </w:p>
        </w:tc>
        <w:tc>
          <w:p>
            <w:pPr>
              <w:pStyle w:val="Compact"/>
              <w:jc w:val="right"/>
            </w:pPr>
            <w:r>
              <w:t xml:space="preserve">0.9993</w:t>
            </w:r>
          </w:p>
        </w:tc>
        <w:tc>
          <w:p>
            <w:pPr>
              <w:pStyle w:val="Compact"/>
              <w:jc w:val="right"/>
            </w:pPr>
            <w:r>
              <w:t xml:space="preserve">-0.8998</w:t>
            </w:r>
          </w:p>
        </w:tc>
        <w:tc>
          <w:p>
            <w:pPr>
              <w:pStyle w:val="Compact"/>
              <w:jc w:val="right"/>
            </w:pPr>
            <w:r>
              <w:t xml:space="preserve">0.3719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-0.3877</w:t>
            </w:r>
          </w:p>
        </w:tc>
        <w:tc>
          <w:p>
            <w:pPr>
              <w:pStyle w:val="Compact"/>
              <w:jc w:val="right"/>
            </w:pPr>
            <w:r>
              <w:t xml:space="preserve">0.9125</w:t>
            </w:r>
          </w:p>
        </w:tc>
        <w:tc>
          <w:p>
            <w:pPr>
              <w:pStyle w:val="Compact"/>
              <w:jc w:val="right"/>
            </w:pPr>
            <w:r>
              <w:t xml:space="preserve">-0.4248</w:t>
            </w:r>
          </w:p>
        </w:tc>
        <w:tc>
          <w:p>
            <w:pPr>
              <w:pStyle w:val="Compact"/>
              <w:jc w:val="right"/>
            </w:pPr>
            <w:r>
              <w:t xml:space="preserve">0.6725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0.9896</w:t>
            </w:r>
          </w:p>
        </w:tc>
        <w:tc>
          <w:p>
            <w:pPr>
              <w:pStyle w:val="Compact"/>
              <w:jc w:val="right"/>
            </w:pPr>
            <w:r>
              <w:t xml:space="preserve">0.9688</w:t>
            </w:r>
          </w:p>
        </w:tc>
        <w:tc>
          <w:p>
            <w:pPr>
              <w:pStyle w:val="Compact"/>
              <w:jc w:val="right"/>
            </w:pPr>
            <w:r>
              <w:t xml:space="preserve">1.0214</w:t>
            </w:r>
          </w:p>
        </w:tc>
        <w:tc>
          <w:p>
            <w:pPr>
              <w:pStyle w:val="Compact"/>
              <w:jc w:val="right"/>
            </w:pPr>
            <w:r>
              <w:t xml:space="preserve">0.3112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-1.6422</w:t>
            </w:r>
          </w:p>
        </w:tc>
        <w:tc>
          <w:p>
            <w:pPr>
              <w:pStyle w:val="Compact"/>
              <w:jc w:val="right"/>
            </w:pPr>
            <w:r>
              <w:t xml:space="preserve">1.0564</w:t>
            </w:r>
          </w:p>
        </w:tc>
        <w:tc>
          <w:p>
            <w:pPr>
              <w:pStyle w:val="Compact"/>
              <w:jc w:val="right"/>
            </w:pPr>
            <w:r>
              <w:t xml:space="preserve">-1.5546</w:t>
            </w:r>
          </w:p>
        </w:tc>
        <w:tc>
          <w:p>
            <w:pPr>
              <w:pStyle w:val="Compact"/>
              <w:jc w:val="right"/>
            </w:pPr>
            <w:r>
              <w:t xml:space="preserve">0.1254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-0.0804</w:t>
            </w:r>
          </w:p>
        </w:tc>
        <w:tc>
          <w:p>
            <w:pPr>
              <w:pStyle w:val="Compact"/>
              <w:jc w:val="right"/>
            </w:pPr>
            <w:r>
              <w:t xml:space="preserve">1.0264</w:t>
            </w:r>
          </w:p>
        </w:tc>
        <w:tc>
          <w:p>
            <w:pPr>
              <w:pStyle w:val="Compact"/>
              <w:jc w:val="right"/>
            </w:pPr>
            <w:r>
              <w:t xml:space="preserve">-0.0783</w:t>
            </w:r>
          </w:p>
        </w:tc>
        <w:tc>
          <w:p>
            <w:pPr>
              <w:pStyle w:val="Compact"/>
              <w:jc w:val="right"/>
            </w:pPr>
            <w:r>
              <w:t xml:space="preserve">0.9379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-0.4224</w:t>
            </w:r>
          </w:p>
        </w:tc>
        <w:tc>
          <w:p>
            <w:pPr>
              <w:pStyle w:val="Compact"/>
              <w:jc w:val="right"/>
            </w:pPr>
            <w:r>
              <w:t xml:space="preserve">0.9341</w:t>
            </w:r>
          </w:p>
        </w:tc>
        <w:tc>
          <w:p>
            <w:pPr>
              <w:pStyle w:val="Compact"/>
              <w:jc w:val="right"/>
            </w:pPr>
            <w:r>
              <w:t xml:space="preserve">-0.4522</w:t>
            </w:r>
          </w:p>
        </w:tc>
        <w:tc>
          <w:p>
            <w:pPr>
              <w:pStyle w:val="Compact"/>
              <w:jc w:val="right"/>
            </w:pPr>
            <w:r>
              <w:t xml:space="preserve">0.6528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-0.3025</w:t>
            </w:r>
          </w:p>
        </w:tc>
        <w:tc>
          <w:p>
            <w:pPr>
              <w:pStyle w:val="Compact"/>
              <w:jc w:val="right"/>
            </w:pPr>
            <w:r>
              <w:t xml:space="preserve">0.9229</w:t>
            </w:r>
          </w:p>
        </w:tc>
        <w:tc>
          <w:p>
            <w:pPr>
              <w:pStyle w:val="Compact"/>
              <w:jc w:val="right"/>
            </w:pPr>
            <w:r>
              <w:t xml:space="preserve">-0.3278</w:t>
            </w:r>
          </w:p>
        </w:tc>
        <w:tc>
          <w:p>
            <w:pPr>
              <w:pStyle w:val="Compact"/>
              <w:jc w:val="right"/>
            </w:pPr>
            <w:r>
              <w:t xml:space="preserve">0.7442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FOПФО:CapInvests</w:t>
            </w:r>
          </w:p>
        </w:tc>
        <w:tc>
          <w:p>
            <w:pPr>
              <w:pStyle w:val="Compact"/>
              <w:jc w:val="right"/>
            </w:pPr>
            <w:r>
              <w:t xml:space="preserve">-0.0001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-0.9394</w:t>
            </w:r>
          </w:p>
        </w:tc>
        <w:tc>
          <w:p>
            <w:pPr>
              <w:pStyle w:val="Compact"/>
              <w:jc w:val="right"/>
            </w:pPr>
            <w:r>
              <w:t xml:space="preserve">0.3513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FOСЗФО:CapInvests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0.3262</w:t>
            </w:r>
          </w:p>
        </w:tc>
        <w:tc>
          <w:p>
            <w:pPr>
              <w:pStyle w:val="Compact"/>
              <w:jc w:val="right"/>
            </w:pPr>
            <w:r>
              <w:t xml:space="preserve">0.7454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FOСКФО:CapInvests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  <w:tc>
          <w:p>
            <w:pPr>
              <w:pStyle w:val="Compact"/>
              <w:jc w:val="right"/>
            </w:pPr>
            <w:r>
              <w:t xml:space="preserve">1.0867</w:t>
            </w:r>
          </w:p>
        </w:tc>
        <w:tc>
          <w:p>
            <w:pPr>
              <w:pStyle w:val="Compact"/>
              <w:jc w:val="right"/>
            </w:pPr>
            <w:r>
              <w:t xml:space="preserve">0.2816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FOСФО:CapInvests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0.5232</w:t>
            </w:r>
          </w:p>
        </w:tc>
        <w:tc>
          <w:p>
            <w:pPr>
              <w:pStyle w:val="Compact"/>
              <w:jc w:val="right"/>
            </w:pPr>
            <w:r>
              <w:t xml:space="preserve">0.6028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FOУФО:CapInvests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-0.0989</w:t>
            </w:r>
          </w:p>
        </w:tc>
        <w:tc>
          <w:p>
            <w:pPr>
              <w:pStyle w:val="Compact"/>
              <w:jc w:val="right"/>
            </w:pPr>
            <w:r>
              <w:t xml:space="preserve">0.9215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FOЦФО:CapInvests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0.1054</w:t>
            </w:r>
          </w:p>
        </w:tc>
        <w:tc>
          <w:p>
            <w:pPr>
              <w:pStyle w:val="Compact"/>
              <w:jc w:val="right"/>
            </w:pPr>
            <w:r>
              <w:t xml:space="preserve">0.9164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FOЮФО:CapInvests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p>
            <w:pPr>
              <w:pStyle w:val="Compact"/>
              <w:jc w:val="right"/>
            </w:pPr>
            <w:r>
              <w:t xml:space="preserve">-0.3323</w:t>
            </w:r>
          </w:p>
        </w:tc>
        <w:tc>
          <w:p>
            <w:pPr>
              <w:pStyle w:val="Compact"/>
              <w:jc w:val="right"/>
            </w:pPr>
            <w:r>
              <w:t xml:space="preserve">0.7408</w:t>
            </w:r>
          </w:p>
        </w:tc>
      </w:tr>
    </w:tbl>
    <w:p>
      <w:pPr>
        <w:pStyle w:val="BodyText"/>
      </w:pPr>
      <w:r>
        <w:t xml:space="preserve">Модель в целом незначима, но скорректированный коэффициент</w:t>
      </w:r>
      <w:r>
        <w:t xml:space="preserve"> </w:t>
      </w:r>
      <w:r>
        <w:t xml:space="preserve">детерминации у неё выше, чем у модели по всем регионам (33.7%). У неё много незначимых параметров.</w:t>
      </w:r>
      <w:r>
        <w:t xml:space="preserve"> </w:t>
      </w:r>
      <w:r>
        <w:t xml:space="preserve">Исключать их последовательно вручную трудоёмко, поэтому мы воспользуемся пользовательской функцией, которая</w:t>
      </w:r>
      <w:r>
        <w:t xml:space="preserve"> </w:t>
      </w:r>
      <w:r>
        <w:t xml:space="preserve">проводит процедуру последовательного исключения регрессоров.</w:t>
      </w:r>
    </w:p>
    <w:p>
      <w:pPr>
        <w:pStyle w:val="BodyText"/>
      </w:pPr>
      <w:r>
        <w:t xml:space="preserve">Сначала сгенерируем матрицу независимых переменных функцией</w:t>
      </w:r>
      <w:r>
        <w:t xml:space="preserve"> </w:t>
      </w:r>
      <w:r>
        <w:rPr>
          <w:i/>
        </w:rPr>
        <w:t xml:space="preserve">model.matrix()</w:t>
      </w:r>
      <w:r>
        <w:t xml:space="preserve">. После загружаем функцию для исключения незначимых регрессоров</w:t>
      </w:r>
      <w:r>
        <w:t xml:space="preserve"> </w:t>
      </w:r>
      <w:r>
        <w:t xml:space="preserve">из файла «removeFactorsByPValue.R» в рабочей директории и применяем её</w:t>
      </w:r>
      <w:r>
        <w:t xml:space="preserve"> </w:t>
      </w:r>
      <w:r>
        <w:t xml:space="preserve">к модели с переменной структурой.</w:t>
      </w:r>
    </w:p>
    <w:p>
      <w:pPr>
        <w:pStyle w:val="Heading3"/>
      </w:pPr>
      <w:bookmarkStart w:id="29" w:name="модель-без-поправки"/>
      <w:r>
        <w:t xml:space="preserve">Модель без поправки:</w:t>
      </w:r>
      <w:bookmarkEnd w:id="29"/>
    </w:p>
    <w:p>
      <w:pPr>
        <w:pStyle w:val="Heading4"/>
      </w:pPr>
      <w:bookmarkStart w:id="30" w:name="X7a362782d34afc0e8c8fbf30eab24062d43f7c5"/>
      <w:r>
        <w:t xml:space="preserve">Таблица 3 - описательные статистики модели по федеральным округам без поправки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103.6109</w:t>
            </w:r>
          </w:p>
        </w:tc>
        <w:tc>
          <w:p>
            <w:pPr>
              <w:pStyle w:val="Compact"/>
              <w:jc w:val="right"/>
            </w:pPr>
            <w:r>
              <w:t xml:space="preserve">0.9093</w:t>
            </w:r>
          </w:p>
        </w:tc>
        <w:tc>
          <w:p>
            <w:pPr>
              <w:pStyle w:val="Compact"/>
              <w:jc w:val="right"/>
            </w:pPr>
            <w:r>
              <w:t xml:space="preserve">113.9518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-129.6584</w:t>
            </w:r>
          </w:p>
        </w:tc>
        <w:tc>
          <w:p>
            <w:pPr>
              <w:pStyle w:val="Compact"/>
              <w:jc w:val="right"/>
            </w:pPr>
            <w:r>
              <w:t xml:space="preserve">35.2879</w:t>
            </w:r>
          </w:p>
        </w:tc>
        <w:tc>
          <w:p>
            <w:pPr>
              <w:pStyle w:val="Compact"/>
              <w:jc w:val="right"/>
            </w:pPr>
            <w:r>
              <w:t xml:space="preserve">-3.6743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146.3632</w:t>
            </w:r>
          </w:p>
        </w:tc>
        <w:tc>
          <w:p>
            <w:pPr>
              <w:pStyle w:val="Compact"/>
              <w:jc w:val="right"/>
            </w:pPr>
            <w:r>
              <w:t xml:space="preserve">56.5090</w:t>
            </w:r>
          </w:p>
        </w:tc>
        <w:tc>
          <w:p>
            <w:pPr>
              <w:pStyle w:val="Compact"/>
              <w:jc w:val="right"/>
            </w:pPr>
            <w:r>
              <w:t xml:space="preserve">2.5901</w:t>
            </w:r>
          </w:p>
        </w:tc>
        <w:tc>
          <w:p>
            <w:pPr>
              <w:pStyle w:val="Compact"/>
              <w:jc w:val="right"/>
            </w:pPr>
            <w:r>
              <w:t xml:space="preserve">0.0114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FOСКФО.PromPrices</w:t>
            </w:r>
          </w:p>
        </w:tc>
        <w:tc>
          <w:p>
            <w:pPr>
              <w:pStyle w:val="Compact"/>
              <w:jc w:val="right"/>
            </w:pPr>
            <w:r>
              <w:t xml:space="preserve">1.2867</w:t>
            </w:r>
          </w:p>
        </w:tc>
        <w:tc>
          <w:p>
            <w:pPr>
              <w:pStyle w:val="Compact"/>
              <w:jc w:val="right"/>
            </w:pPr>
            <w:r>
              <w:t xml:space="preserve">0.3409</w:t>
            </w:r>
          </w:p>
        </w:tc>
        <w:tc>
          <w:p>
            <w:pPr>
              <w:pStyle w:val="Compact"/>
              <w:jc w:val="right"/>
            </w:pPr>
            <w:r>
              <w:t xml:space="preserve">3.7746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FOСФО.PromPrices</w:t>
            </w:r>
          </w:p>
        </w:tc>
        <w:tc>
          <w:p>
            <w:pPr>
              <w:pStyle w:val="Compact"/>
              <w:jc w:val="right"/>
            </w:pPr>
            <w:r>
              <w:t xml:space="preserve">-1.3253</w:t>
            </w:r>
          </w:p>
        </w:tc>
        <w:tc>
          <w:p>
            <w:pPr>
              <w:pStyle w:val="Compact"/>
              <w:jc w:val="right"/>
            </w:pPr>
            <w:r>
              <w:t xml:space="preserve">0.5182</w:t>
            </w:r>
          </w:p>
        </w:tc>
        <w:tc>
          <w:p>
            <w:pPr>
              <w:pStyle w:val="Compact"/>
              <w:jc w:val="right"/>
            </w:pPr>
            <w:r>
              <w:t xml:space="preserve">-2.5577</w:t>
            </w:r>
          </w:p>
        </w:tc>
        <w:tc>
          <w:p>
            <w:pPr>
              <w:pStyle w:val="Compact"/>
              <w:jc w:val="right"/>
            </w:pPr>
            <w:r>
              <w:t xml:space="preserve">0.0125</w:t>
            </w:r>
          </w:p>
        </w:tc>
      </w:tr>
    </w:tbl>
    <w:p>
      <w:pPr>
        <w:pStyle w:val="BodyText"/>
      </w:pPr>
      <w:r>
        <w:t xml:space="preserve">Все коэффициенты модели значимы и она имеет высокий уровень коэффициента детерминации.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0.224)</w:t>
      </w:r>
    </w:p>
    <w:p>
      <w:pPr>
        <w:pStyle w:val="BodyText"/>
      </w:pPr>
      <w:r>
        <w:t xml:space="preserve">Значимы константы для Северо-Западного, Северо-Кавказского и Центрального федеральных</w:t>
      </w:r>
      <w:r>
        <w:t xml:space="preserve"> </w:t>
      </w:r>
      <w:r>
        <w:t xml:space="preserve">округов, а также коэффициенты при независимых переменных для некоторых округов.</w:t>
      </w:r>
    </w:p>
    <w:p>
      <w:pPr>
        <w:pStyle w:val="Heading3"/>
      </w:pPr>
      <w:bookmarkStart w:id="31" w:name="модель-с-поправкой-бонферрони"/>
      <w:r>
        <w:t xml:space="preserve">Модель с поправкой Бонферрони:</w:t>
      </w:r>
      <w:bookmarkEnd w:id="31"/>
    </w:p>
    <w:p>
      <w:pPr>
        <w:pStyle w:val="FirstParagraph"/>
      </w:pPr>
      <w:r>
        <w:t xml:space="preserve">Явный вид модели 2:</w:t>
      </w:r>
      <w:r>
        <w:t xml:space="preserve"> </w:t>
      </w:r>
      <m:oMath>
        <m:r>
          <m:t>I</m:t>
        </m:r>
        <m:r>
          <m:t>n</m:t>
        </m:r>
        <m:r>
          <m:t>d</m:t>
        </m:r>
        <m:r>
          <m:t>P</m:t>
        </m:r>
        <m:r>
          <m:t>r</m:t>
        </m:r>
        <m:r>
          <m:t>o</m:t>
        </m:r>
        <m:r>
          <m:t>d</m:t>
        </m:r>
        <m:r>
          <m:t>=</m:t>
        </m:r>
        <m:r>
          <m:t>94720</m:t>
        </m:r>
        <m:r>
          <m:t>,</m:t>
        </m:r>
        <m:r>
          <m:t>74</m:t>
        </m:r>
        <m:r>
          <m:t>+</m:t>
        </m:r>
        <m:r>
          <m:t>338</m:t>
        </m:r>
        <m:r>
          <m:t>,</m:t>
        </m:r>
        <m:r>
          <m:t>5</m:t>
        </m:r>
        <m:r>
          <m:t>⋅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</m:oMath>
      <w:r>
        <w:t xml:space="preserve">.</w:t>
      </w:r>
    </w:p>
    <w:p>
      <w:pPr>
        <w:pStyle w:val="Heading4"/>
      </w:pPr>
      <w:bookmarkStart w:id="32" w:name="X7c10a7147b372e0f52ef49e024e7f2f70991471"/>
      <w:r>
        <w:t xml:space="preserve">Таблица 4 - описательные статистики модели по федеральным округам с поправкой Бонферрони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103.6109</w:t>
            </w:r>
          </w:p>
        </w:tc>
        <w:tc>
          <w:p>
            <w:pPr>
              <w:pStyle w:val="Compact"/>
              <w:jc w:val="right"/>
            </w:pPr>
            <w:r>
              <w:t xml:space="preserve">0.9093</w:t>
            </w:r>
          </w:p>
        </w:tc>
        <w:tc>
          <w:p>
            <w:pPr>
              <w:pStyle w:val="Compact"/>
              <w:jc w:val="right"/>
            </w:pPr>
            <w:r>
              <w:t xml:space="preserve">113.9518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-129.6584</w:t>
            </w:r>
          </w:p>
        </w:tc>
        <w:tc>
          <w:p>
            <w:pPr>
              <w:pStyle w:val="Compact"/>
              <w:jc w:val="right"/>
            </w:pPr>
            <w:r>
              <w:t xml:space="preserve">35.2879</w:t>
            </w:r>
          </w:p>
        </w:tc>
        <w:tc>
          <w:p>
            <w:pPr>
              <w:pStyle w:val="Compact"/>
              <w:jc w:val="right"/>
            </w:pPr>
            <w:r>
              <w:t xml:space="preserve">-3.6743</w:t>
            </w:r>
          </w:p>
        </w:tc>
        <w:tc>
          <w:p>
            <w:pPr>
              <w:pStyle w:val="Compact"/>
              <w:jc w:val="right"/>
            </w:pPr>
            <w:r>
              <w:t xml:space="preserve">0.0004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146.3632</w:t>
            </w:r>
          </w:p>
        </w:tc>
        <w:tc>
          <w:p>
            <w:pPr>
              <w:pStyle w:val="Compact"/>
              <w:jc w:val="right"/>
            </w:pPr>
            <w:r>
              <w:t xml:space="preserve">56.5090</w:t>
            </w:r>
          </w:p>
        </w:tc>
        <w:tc>
          <w:p>
            <w:pPr>
              <w:pStyle w:val="Compact"/>
              <w:jc w:val="right"/>
            </w:pPr>
            <w:r>
              <w:t xml:space="preserve">2.5901</w:t>
            </w:r>
          </w:p>
        </w:tc>
        <w:tc>
          <w:p>
            <w:pPr>
              <w:pStyle w:val="Compact"/>
              <w:jc w:val="right"/>
            </w:pPr>
            <w:r>
              <w:t xml:space="preserve">0.0114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FOСКФО.PromPrices</w:t>
            </w:r>
          </w:p>
        </w:tc>
        <w:tc>
          <w:p>
            <w:pPr>
              <w:pStyle w:val="Compact"/>
              <w:jc w:val="right"/>
            </w:pPr>
            <w:r>
              <w:t xml:space="preserve">1.2867</w:t>
            </w:r>
          </w:p>
        </w:tc>
        <w:tc>
          <w:p>
            <w:pPr>
              <w:pStyle w:val="Compact"/>
              <w:jc w:val="right"/>
            </w:pPr>
            <w:r>
              <w:t xml:space="preserve">0.3409</w:t>
            </w:r>
          </w:p>
        </w:tc>
        <w:tc>
          <w:p>
            <w:pPr>
              <w:pStyle w:val="Compact"/>
              <w:jc w:val="right"/>
            </w:pPr>
            <w:r>
              <w:t xml:space="preserve">3.7746</w:t>
            </w:r>
          </w:p>
        </w:tc>
        <w:tc>
          <w:p>
            <w:pPr>
              <w:pStyle w:val="Compact"/>
              <w:jc w:val="right"/>
            </w:pPr>
            <w:r>
              <w:t xml:space="preserve">0.0003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FOСФО.PromPrices</w:t>
            </w:r>
          </w:p>
        </w:tc>
        <w:tc>
          <w:p>
            <w:pPr>
              <w:pStyle w:val="Compact"/>
              <w:jc w:val="right"/>
            </w:pPr>
            <w:r>
              <w:t xml:space="preserve">-1.3253</w:t>
            </w:r>
          </w:p>
        </w:tc>
        <w:tc>
          <w:p>
            <w:pPr>
              <w:pStyle w:val="Compact"/>
              <w:jc w:val="right"/>
            </w:pPr>
            <w:r>
              <w:t xml:space="preserve">0.5182</w:t>
            </w:r>
          </w:p>
        </w:tc>
        <w:tc>
          <w:p>
            <w:pPr>
              <w:pStyle w:val="Compact"/>
              <w:jc w:val="right"/>
            </w:pPr>
            <w:r>
              <w:t xml:space="preserve">-2.5577</w:t>
            </w:r>
          </w:p>
        </w:tc>
        <w:tc>
          <w:p>
            <w:pPr>
              <w:pStyle w:val="Compact"/>
              <w:jc w:val="right"/>
            </w:pPr>
            <w:r>
              <w:t xml:space="preserve">0.0125</w:t>
            </w:r>
          </w:p>
        </w:tc>
      </w:tr>
    </w:tbl>
    <w:p>
      <w:pPr>
        <w:pStyle w:val="BodyText"/>
      </w:pPr>
      <w:r>
        <w:t xml:space="preserve">Коэффициент модели при</w:t>
      </w:r>
      <w:r>
        <w:t xml:space="preserve"> </w:t>
      </w:r>
      <w:r>
        <w:rPr>
          <w:i/>
        </w:rPr>
        <w:t xml:space="preserve">PromPrices</w:t>
      </w:r>
      <w:r>
        <w:t xml:space="preserve"> </w:t>
      </w:r>
      <w:r>
        <w:t xml:space="preserve">значим, однако коэффициент детерминации заметно понизился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0.224).</w:t>
      </w:r>
    </w:p>
    <w:p>
      <w:pPr>
        <w:pStyle w:val="Heading2"/>
      </w:pPr>
      <w:bookmarkStart w:id="33" w:name="сравнение-моделей-по-качеству."/>
      <w:r>
        <w:t xml:space="preserve">Сравнение моделей по качеству.</w:t>
      </w:r>
      <w:bookmarkEnd w:id="33"/>
    </w:p>
    <w:p>
      <w:pPr>
        <w:pStyle w:val="FirstParagraph"/>
      </w:pPr>
      <w:r>
        <w:t xml:space="preserve">Сравним три полученные модели: изначальную, с поправкой по ФО и без поправки по ФО.</w:t>
      </w:r>
    </w:p>
    <w:p>
      <w:pPr>
        <w:pStyle w:val="Heading4"/>
      </w:pPr>
      <w:bookmarkStart w:id="34" w:name="таблица-5---сравнение-трёх-моделей"/>
      <w:r>
        <w:t xml:space="preserve">Таблица 5 - сравнение трёх моделей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R.2.скорр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F.расч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Станд.Ошибка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fit.1.foBonferroni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5.61</w:t>
            </w:r>
          </w:p>
        </w:tc>
        <w:tc>
          <w:p>
            <w:pPr>
              <w:pStyle w:val="Compact"/>
              <w:jc w:val="right"/>
            </w:pPr>
            <w:r>
              <w:t xml:space="preserve">7.3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fit.1.fo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5.61</w:t>
            </w:r>
          </w:p>
        </w:tc>
        <w:tc>
          <w:p>
            <w:pPr>
              <w:pStyle w:val="Compact"/>
              <w:jc w:val="right"/>
            </w:pPr>
            <w:r>
              <w:t xml:space="preserve">7.3</w:t>
            </w:r>
          </w:p>
        </w:tc>
      </w:tr>
    </w:tbl>
    <w:p>
      <w:pPr>
        <w:pStyle w:val="BodyText"/>
      </w:pPr>
      <w:r>
        <w:t xml:space="preserve">Результат:</w:t>
      </w:r>
    </w:p>
    <w:p>
      <w:pPr>
        <w:pStyle w:val="BodyText"/>
      </w:pPr>
      <w:r>
        <w:t xml:space="preserve">Среднее по Y = 138420.6 (~ 16% стандартной ошибки);</w:t>
      </w:r>
    </w:p>
    <w:p>
      <w:pPr>
        <w:pStyle w:val="BodyText"/>
      </w:pPr>
      <w:r>
        <w:t xml:space="preserve">По столбцу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больше всего подходит третья модель;</w:t>
      </w:r>
      <w:r>
        <w:t xml:space="preserve"> </w:t>
      </w:r>
      <w:r>
        <w:t xml:space="preserve">По столбцу F.расч - первая;</w:t>
      </w:r>
      <w:r>
        <w:t xml:space="preserve"> </w:t>
      </w:r>
      <w:r>
        <w:t xml:space="preserve">По минимальной Стандартной ошибке - третья.</w:t>
      </w:r>
    </w:p>
    <w:p>
      <w:pPr>
        <w:pStyle w:val="BodyText"/>
      </w:pPr>
      <w:r>
        <w:t xml:space="preserve">Таким образом, модель по федеральным округам без поправки (fit.1.fo) наиболее предпочтительна.</w:t>
      </w:r>
    </w:p>
    <w:p>
      <w:pPr>
        <w:pStyle w:val="BodyText"/>
      </w:pPr>
      <w:r>
        <w:rPr>
          <w:b/>
        </w:rPr>
        <w:t xml:space="preserve">Явный вид модели 3:</w:t>
      </w:r>
      <w:r>
        <w:rPr>
          <w:b/>
        </w:rPr>
        <w:t xml:space="preserve"> </w:t>
      </w:r>
      <m:oMath>
        <m:r>
          <m:t>I</m:t>
        </m:r>
        <m:r>
          <m:t>n</m:t>
        </m:r>
        <m:r>
          <m:t>d</m:t>
        </m:r>
        <m:r>
          <m:t>P</m:t>
        </m:r>
        <m:r>
          <m:t>r</m:t>
        </m:r>
        <m:r>
          <m:t>o</m:t>
        </m:r>
        <m:r>
          <m:t>d</m:t>
        </m:r>
        <m:r>
          <m:t>=</m:t>
        </m:r>
        <m:r>
          <m:t>67679</m:t>
        </m:r>
        <m:r>
          <m:t>,</m:t>
        </m:r>
        <m:r>
          <m:t>22</m:t>
        </m:r>
        <m:r>
          <m:t>+</m:t>
        </m:r>
        <m:r>
          <m:t>534</m:t>
        </m:r>
        <m:r>
          <m:t>,</m:t>
        </m:r>
        <m:r>
          <m:t>57</m:t>
        </m:r>
        <m:r>
          <m:t>⋅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+</m:t>
        </m:r>
        <m:r>
          <m:t>0</m:t>
        </m:r>
        <m:r>
          <m:t>,</m:t>
        </m:r>
        <m:r>
          <m:t>1485</m:t>
        </m:r>
        <m:r>
          <m:t>⋅</m:t>
        </m:r>
        <m:r>
          <m:t>C</m:t>
        </m:r>
        <m:r>
          <m:t>a</m:t>
        </m:r>
        <m:r>
          <m:t>p</m:t>
        </m:r>
        <m:r>
          <m:t>I</m:t>
        </m:r>
        <m:r>
          <m:t>n</m:t>
        </m:r>
        <m:r>
          <m:t>v</m:t>
        </m:r>
        <m:r>
          <m:t>e</m:t>
        </m:r>
        <m:r>
          <m:t>s</m:t>
        </m:r>
        <m:r>
          <m:t>t</m:t>
        </m:r>
        <m:r>
          <m:t>s</m:t>
        </m:r>
        <m:r>
          <m:t>+</m:t>
        </m:r>
        <m:r>
          <m:t>73515</m:t>
        </m:r>
        <m:r>
          <m:t>,</m:t>
        </m:r>
        <m:r>
          <m:t>34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−</m:t>
        </m:r>
        <m:r>
          <m:t>44010</m:t>
        </m:r>
        <m:r>
          <m:t>,</m:t>
        </m:r>
        <m:r>
          <m:t>31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+</m:t>
        </m:r>
        <m:r>
          <m:t>76386</m:t>
        </m:r>
        <m:r>
          <m:t>,</m:t>
        </m:r>
        <m:r>
          <m:t>54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−</m:t>
        </m:r>
        <m:r>
          <m:t>436</m:t>
        </m:r>
        <m:r>
          <m:t>,</m:t>
        </m:r>
        <m:r>
          <m:t>07</m:t>
        </m:r>
        <m:r>
          <m:t>⋅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.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−</m:t>
        </m:r>
        <m:r>
          <m:t>466</m:t>
        </m:r>
        <m:r>
          <m:t>,</m:t>
        </m:r>
        <m:r>
          <m:t>93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.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−</m:t>
        </m:r>
        <m:r>
          <m:t>230</m:t>
        </m:r>
        <m:r>
          <m:t>,</m:t>
        </m:r>
        <m:r>
          <m:t>93</m:t>
        </m:r>
        <m:r>
          <m:t>⋅</m:t>
        </m:r>
        <m:r>
          <m:t>F</m:t>
        </m:r>
        <m:r>
          <m:t>O</m:t>
        </m:r>
        <m:r>
          <m:t>С</m:t>
        </m:r>
        <m:r>
          <m:t>Ф</m:t>
        </m:r>
        <m:r>
          <m:t>О</m:t>
        </m:r>
        <m:r>
          <m:t>.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−</m:t>
        </m:r>
        <m:r>
          <m:t>681</m:t>
        </m:r>
        <m:r>
          <m:t>,</m:t>
        </m:r>
        <m:r>
          <m:t>37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.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+</m:t>
        </m:r>
        <m:r>
          <m:t>0</m:t>
        </m:r>
        <m:r>
          <m:t>,</m:t>
        </m:r>
        <m:r>
          <m:t>4182</m:t>
        </m:r>
        <m:r>
          <m:t>⋅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.</m:t>
        </m:r>
        <m:r>
          <m:t>C</m:t>
        </m:r>
        <m:r>
          <m:t>a</m:t>
        </m:r>
        <m:r>
          <m:t>p</m:t>
        </m:r>
        <m:r>
          <m:t>I</m:t>
        </m:r>
        <m:r>
          <m:t>n</m:t>
        </m:r>
        <m:r>
          <m:t>v</m:t>
        </m:r>
        <m:r>
          <m:t>e</m:t>
        </m:r>
        <m:r>
          <m:t>s</m:t>
        </m:r>
        <m:r>
          <m:t>t</m:t>
        </m:r>
        <m:r>
          <m:t>s</m:t>
        </m:r>
        <m:r>
          <m:t>−</m:t>
        </m:r>
        <m:r>
          <m:t>0</m:t>
        </m:r>
        <m:r>
          <m:t>,</m:t>
        </m:r>
        <m:r>
          <m:t>2125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.</m:t>
        </m:r>
        <m:r>
          <m:t>C</m:t>
        </m:r>
        <m:r>
          <m:t>a</m:t>
        </m:r>
        <m:r>
          <m:t>p</m:t>
        </m:r>
        <m:r>
          <m:t>I</m:t>
        </m:r>
        <m:r>
          <m:t>n</m:t>
        </m:r>
        <m:r>
          <m:t>v</m:t>
        </m:r>
        <m:r>
          <m:t>e</m:t>
        </m:r>
        <m:r>
          <m:t>s</m:t>
        </m:r>
        <m:r>
          <m:t>t</m:t>
        </m:r>
        <m:r>
          <m:t>s</m:t>
        </m:r>
        <m:r>
          <m:t>+</m:t>
        </m:r>
        <m:r>
          <m:t>0</m:t>
        </m:r>
        <m:r>
          <m:t>,</m:t>
        </m:r>
        <m:r>
          <m:t>8091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.</m:t>
        </m:r>
        <m:r>
          <m:t>C</m:t>
        </m:r>
        <m:r>
          <m:t>a</m:t>
        </m:r>
        <m:r>
          <m:t>p</m:t>
        </m:r>
        <m:r>
          <m:t>I</m:t>
        </m:r>
        <m:r>
          <m:t>n</m:t>
        </m:r>
        <m:r>
          <m:t>v</m:t>
        </m:r>
        <m:r>
          <m:t>e</m:t>
        </m:r>
        <m:r>
          <m:t>s</m:t>
        </m:r>
        <m:r>
          <m:t>t</m:t>
        </m:r>
        <m:r>
          <m:t>s</m:t>
        </m:r>
      </m:oMath>
      <w:r>
        <w:rPr>
          <w:b/>
        </w:rP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5" w:name="раздел-ii."/>
      <w:r>
        <w:t xml:space="preserve">Раздел II.</w:t>
      </w:r>
      <w:bookmarkEnd w:id="35"/>
    </w:p>
    <w:p>
      <w:pPr>
        <w:pStyle w:val="Heading2"/>
      </w:pPr>
      <w:bookmarkStart w:id="36" w:name="Xc5109ae5a9db592125481fb15bb56c7019db2ff"/>
      <w:r>
        <w:t xml:space="preserve">Изначальная регрессионная модель для логарифмированных данных, основанная на Лабораторной №1</w:t>
      </w:r>
      <w:bookmarkEnd w:id="36"/>
    </w:p>
    <w:p>
      <w:pPr>
        <w:pStyle w:val="FirstParagraph"/>
      </w:pPr>
      <w:r>
        <w:t xml:space="preserve">Модель 0:</w:t>
      </w:r>
      <w:r>
        <w:t xml:space="preserve"> </w:t>
      </w:r>
      <m:oMath>
        <m:r>
          <m:t>Y</m:t>
        </m:r>
        <m:r>
          <m:t>=</m:t>
        </m:r>
        <m:r>
          <m:t>8</m:t>
        </m:r>
        <m:r>
          <m:t>,</m:t>
        </m:r>
        <m:r>
          <m:t>41</m:t>
        </m:r>
        <m:r>
          <m:t>+</m:t>
        </m:r>
        <m:r>
          <m:t>0</m:t>
        </m:r>
        <m:r>
          <m:t>,</m:t>
        </m:r>
        <m:r>
          <m:t>2581</m:t>
        </m:r>
        <m:r>
          <m:t>⋅</m:t>
        </m:r>
        <m:r>
          <m:t>X</m:t>
        </m:r>
        <m:r>
          <m:t>1</m:t>
        </m:r>
        <m:r>
          <m:t>+</m:t>
        </m:r>
        <m:r>
          <m:t>0</m:t>
        </m:r>
        <m:r>
          <m:t>,</m:t>
        </m:r>
        <m:r>
          <m:t>1947</m:t>
        </m:r>
        <m:r>
          <m:t>⋅</m:t>
        </m:r>
        <m:r>
          <m:t>X</m:t>
        </m:r>
        <m:r>
          <m:t>3</m:t>
        </m:r>
      </m:oMath>
      <w:r>
        <w:t xml:space="preserve">, где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Y</w:t>
      </w:r>
      <w:r>
        <w:t xml:space="preserve"> </w:t>
      </w:r>
      <w:r>
        <w:t xml:space="preserve">(</w:t>
      </w:r>
      <w:r>
        <w:rPr>
          <w:i/>
        </w:rPr>
        <w:t xml:space="preserve">IndProd</w:t>
      </w:r>
      <w:r>
        <w:t xml:space="preserve">) – Среднедушевые денежные доходы населения;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X1</w:t>
      </w:r>
      <w:r>
        <w:t xml:space="preserve"> </w:t>
      </w:r>
      <w:r>
        <w:t xml:space="preserve">(</w:t>
      </w:r>
      <w:r>
        <w:rPr>
          <w:i/>
        </w:rPr>
        <w:t xml:space="preserve">PromPrices</w:t>
      </w:r>
      <w:r>
        <w:t xml:space="preserve">) – ВРП на душу населения;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X3</w:t>
      </w:r>
      <w:r>
        <w:t xml:space="preserve"> </w:t>
      </w:r>
      <w:r>
        <w:t xml:space="preserve">(</w:t>
      </w:r>
      <w:r>
        <w:rPr>
          <w:i/>
        </w:rPr>
        <w:t xml:space="preserve">CapInvests</w:t>
      </w:r>
      <w:r>
        <w:t xml:space="preserve">) – Расходы консолидированных бюджетов субъектов Российской Федерации: на социальную политику;</w:t>
      </w:r>
    </w:p>
    <w:p>
      <w:pPr>
        <w:pStyle w:val="FirstParagraph"/>
      </w:pPr>
      <w:r>
        <w:t xml:space="preserve">По количеству 83-x наблюдений.</w:t>
      </w:r>
    </w:p>
    <w:p>
      <w:pPr>
        <w:pStyle w:val="Heading2"/>
      </w:pPr>
      <w:bookmarkStart w:id="37" w:name="оценка-параметров-этой-модели-1"/>
      <w:r>
        <w:t xml:space="preserve">Оценка параметров этой модели</w:t>
      </w:r>
      <w:bookmarkEnd w:id="37"/>
    </w:p>
    <w:p>
      <w:pPr>
        <w:pStyle w:val="Heading4"/>
      </w:pPr>
      <w:bookmarkStart w:id="38" w:name="Xff31dc8a22170c0e164fe47359284a8350afce2"/>
      <w:r>
        <w:t xml:space="preserve">Таблица 6 - описательные статистики логарифмированной модели 1</w:t>
      </w:r>
      <w:bookmarkEnd w:id="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4.7276</w:t>
            </w:r>
          </w:p>
        </w:tc>
        <w:tc>
          <w:p>
            <w:pPr>
              <w:pStyle w:val="Compact"/>
              <w:jc w:val="right"/>
            </w:pPr>
            <w:r>
              <w:t xml:space="preserve">0.4498</w:t>
            </w:r>
          </w:p>
        </w:tc>
        <w:tc>
          <w:p>
            <w:pPr>
              <w:pStyle w:val="Compact"/>
              <w:jc w:val="right"/>
            </w:pPr>
            <w:r>
              <w:t xml:space="preserve">10.5111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PromPrices</w:t>
            </w:r>
          </w:p>
        </w:tc>
        <w:tc>
          <w:p>
            <w:pPr>
              <w:pStyle w:val="Compact"/>
              <w:jc w:val="right"/>
            </w:pPr>
            <w:r>
              <w:t xml:space="preserve">-0.0160</w:t>
            </w:r>
          </w:p>
        </w:tc>
        <w:tc>
          <w:p>
            <w:pPr>
              <w:pStyle w:val="Compact"/>
              <w:jc w:val="right"/>
            </w:pPr>
            <w:r>
              <w:t xml:space="preserve">0.0960</w:t>
            </w:r>
          </w:p>
        </w:tc>
        <w:tc>
          <w:p>
            <w:pPr>
              <w:pStyle w:val="Compact"/>
              <w:jc w:val="right"/>
            </w:pPr>
            <w:r>
              <w:t xml:space="preserve">-0.1663</w:t>
            </w:r>
          </w:p>
        </w:tc>
        <w:tc>
          <w:p>
            <w:pPr>
              <w:pStyle w:val="Compact"/>
              <w:jc w:val="right"/>
            </w:pPr>
            <w:r>
              <w:t xml:space="preserve">0.8684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CapInvests</w:t>
            </w:r>
          </w:p>
        </w:tc>
        <w:tc>
          <w:p>
            <w:pPr>
              <w:pStyle w:val="Compact"/>
              <w:jc w:val="right"/>
            </w:pPr>
            <w:r>
              <w:t xml:space="preserve">-0.0009</w:t>
            </w:r>
          </w:p>
        </w:tc>
        <w:tc>
          <w:p>
            <w:pPr>
              <w:pStyle w:val="Compact"/>
              <w:jc w:val="right"/>
            </w:pPr>
            <w:r>
              <w:t xml:space="preserve">0.0100</w:t>
            </w:r>
          </w:p>
        </w:tc>
        <w:tc>
          <w:p>
            <w:pPr>
              <w:pStyle w:val="Compact"/>
              <w:jc w:val="right"/>
            </w:pPr>
            <w:r>
              <w:t xml:space="preserve">-0.0880</w:t>
            </w:r>
          </w:p>
        </w:tc>
        <w:tc>
          <w:p>
            <w:pPr>
              <w:pStyle w:val="Compact"/>
              <w:jc w:val="right"/>
            </w:pPr>
            <w:r>
              <w:t xml:space="preserve">0.9301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ravchuk_lab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0" w:name="X26d7c428bda64dde7d40d8d57be7990b04ef88a"/>
      <w:r>
        <w:t xml:space="preserve">Рис. 3. график разброса начальной логарифмированной модели</w:t>
      </w:r>
      <w:bookmarkEnd w:id="40"/>
    </w:p>
    <w:p>
      <w:pPr>
        <w:pStyle w:val="Heading2"/>
      </w:pPr>
      <w:bookmarkStart w:id="41" w:name="X77a036a1eeb372881b5516b5c6a5b5447b7fc37"/>
      <w:r>
        <w:t xml:space="preserve">Проверка значимости для логарифмированных значений:</w:t>
      </w:r>
      <w:bookmarkEnd w:id="41"/>
    </w:p>
    <w:p>
      <w:pPr>
        <w:pStyle w:val="FirstParagraph"/>
      </w:pPr>
      <w:r>
        <w:rPr>
          <w:b/>
        </w:rPr>
        <w:t xml:space="preserve">Проверка значимости для коэффициента при PromPrices.</w:t>
      </w:r>
    </w:p>
    <w:p>
      <w:pPr>
        <w:pStyle w:val="BodyText"/>
      </w:pPr>
      <w:r>
        <w:t xml:space="preserve">H0: (параметр) коэфф. при PromPrices равен 0 в генеральной совокупности (не значим);</w:t>
      </w:r>
    </w:p>
    <w:p>
      <w:pPr>
        <w:pStyle w:val="BodyText"/>
      </w:pPr>
      <w:r>
        <w:t xml:space="preserve">H1: (параметр) коэфф. при PromPrices не равен 0 в генеральной совокупности (значим).</w:t>
      </w:r>
    </w:p>
    <w:p>
      <w:pPr>
        <w:pStyle w:val="BodyText"/>
      </w:pPr>
      <w:r>
        <w:t xml:space="preserve">Проверим значимость при помощи p-значения. (</w:t>
      </w:r>
      <w:r>
        <w:t xml:space="preserve"> </w:t>
      </w:r>
      <m:oMath>
        <m:r>
          <m:t>α</m:t>
        </m:r>
        <m:r>
          <m:t>=</m:t>
        </m:r>
        <m:r>
          <m:t>0</m:t>
        </m:r>
        <m:r>
          <m:t>,</m:t>
        </m:r>
        <m:r>
          <m:t>05</m:t>
        </m:r>
      </m:oMath>
      <w:r>
        <w:t xml:space="preserve"> </w:t>
      </w:r>
      <w:r>
        <w:t xml:space="preserve">)</w:t>
      </w:r>
    </w:p>
    <w:p>
      <w:pPr>
        <w:pStyle w:val="BodyText"/>
      </w:pPr>
      <w:r>
        <w:t xml:space="preserve">P-значение при PromPrices =</w:t>
      </w:r>
      <w:r>
        <w:t xml:space="preserve"> </w:t>
      </w:r>
      <m:oMath>
        <m:r>
          <m:t>5</m:t>
        </m:r>
        <m:r>
          <m:t>,</m:t>
        </m:r>
        <m:r>
          <m:t>9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5</m:t>
            </m:r>
          </m:sup>
        </m:sSup>
        <m:r>
          <m:t>=</m:t>
        </m:r>
        <m:r>
          <m:t>0</m:t>
        </m:r>
        <m:r>
          <m:t>,</m:t>
        </m:r>
        <m:r>
          <m:t>0000</m:t>
        </m:r>
        <m:r>
          <m:t>&lt;</m:t>
        </m:r>
        <m:r>
          <m:t>α</m:t>
        </m:r>
      </m:oMath>
      <w:r>
        <w:t xml:space="preserve"> </w:t>
      </w:r>
      <w:r>
        <w:t xml:space="preserve">=&gt; принимается гипотеза H1.</w:t>
      </w:r>
      <w:r>
        <w:t xml:space="preserve"> </w:t>
      </w:r>
      <w:r>
        <w:rPr>
          <w:b/>
        </w:rPr>
        <w:t xml:space="preserve">Параметр значим.</w:t>
      </w:r>
    </w:p>
    <w:p>
      <w:pPr>
        <w:pStyle w:val="BodyText"/>
      </w:pPr>
      <w:r>
        <w:rPr>
          <w:b/>
        </w:rPr>
        <w:t xml:space="preserve">Проведём похожую проверку коэффициента при CapInvests.</w:t>
      </w:r>
    </w:p>
    <w:p>
      <w:pPr>
        <w:pStyle w:val="BodyText"/>
      </w:pPr>
      <w:r>
        <w:t xml:space="preserve">P-значение при CapInvests =</w:t>
      </w:r>
      <w:r>
        <w:t xml:space="preserve"> </w:t>
      </w:r>
      <m:oMath>
        <m:r>
          <m:t>7</m:t>
        </m:r>
        <m:r>
          <m:t>,</m:t>
        </m:r>
        <m:r>
          <m:t>7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9</m:t>
            </m:r>
          </m:sup>
        </m:sSup>
        <m:r>
          <m:t>=</m:t>
        </m:r>
        <m:r>
          <m:t>0</m:t>
        </m:r>
        <m:r>
          <m:t>,</m:t>
        </m:r>
        <m:r>
          <m:t>0000</m:t>
        </m:r>
        <m:r>
          <m:t>&lt;</m:t>
        </m:r>
        <m:r>
          <m:t>α</m:t>
        </m:r>
      </m:oMath>
      <w:r>
        <w:t xml:space="preserve"> </w:t>
      </w:r>
      <w:r>
        <w:t xml:space="preserve">=&gt; принимается гипотеза H1.</w:t>
      </w:r>
      <w:r>
        <w:t xml:space="preserve"> </w:t>
      </w:r>
      <w:r>
        <w:rPr>
          <w:b/>
        </w:rPr>
        <w:t xml:space="preserve">Параметр значим.</w:t>
      </w:r>
    </w:p>
    <w:p>
      <w:pPr>
        <w:pStyle w:val="BodyText"/>
      </w:pPr>
      <w:r>
        <w:t xml:space="preserve">Все имеющиеся параметры значимы, исключать регрессоры не требуется.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 51% исходного разброса зависимой переменной Y (оборота розничной торговли на душу населения) объясняет разброс объясняющих переменных X1 (число малых предприятий на 10000 человек населения), X3 (расходы консолидированных бюджетов субъектов Российской Федерации: всего).</w:t>
      </w:r>
    </w:p>
    <w:p>
      <w:pPr>
        <w:pStyle w:val="BodyText"/>
      </w:pPr>
      <w:r>
        <w:t xml:space="preserve">Явный вид модели 1:</w:t>
      </w:r>
      <w:r>
        <w:t xml:space="preserve"> </w:t>
      </w:r>
      <m:oMath>
        <m:r>
          <m:t>I</m:t>
        </m:r>
        <m:r>
          <m:t>n</m:t>
        </m:r>
        <m:r>
          <m:t>d</m:t>
        </m:r>
        <m:r>
          <m:t>P</m:t>
        </m:r>
        <m:r>
          <m:t>r</m:t>
        </m:r>
        <m:r>
          <m:t>o</m:t>
        </m:r>
        <m:r>
          <m:t>d</m:t>
        </m:r>
        <m:r>
          <m:t>=</m:t>
        </m:r>
        <m:r>
          <m:t>8</m:t>
        </m:r>
        <m:r>
          <m:t>,</m:t>
        </m:r>
        <m:r>
          <m:t>41</m:t>
        </m:r>
        <m:r>
          <m:t>+</m:t>
        </m:r>
        <m:r>
          <m:t>0</m:t>
        </m:r>
        <m:r>
          <m:t>,</m:t>
        </m:r>
        <m:r>
          <m:t>2581</m:t>
        </m:r>
        <m:r>
          <m:t>⋅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+</m:t>
        </m:r>
        <m:r>
          <m:t>0</m:t>
        </m:r>
        <m:r>
          <m:t>,</m:t>
        </m:r>
        <m:r>
          <m:t>1947</m:t>
        </m:r>
        <m:r>
          <m:t>⋅</m:t>
        </m:r>
        <m:r>
          <m:t>C</m:t>
        </m:r>
        <m:r>
          <m:t>a</m:t>
        </m:r>
        <m:r>
          <m:t>p</m:t>
        </m:r>
        <m:r>
          <m:t>I</m:t>
        </m:r>
        <m:r>
          <m:t>n</m:t>
        </m:r>
        <m:r>
          <m:t>v</m:t>
        </m:r>
        <m:r>
          <m:t>e</m:t>
        </m:r>
        <m:r>
          <m:t>s</m:t>
        </m:r>
        <m:r>
          <m:t>t</m:t>
        </m:r>
        <m:r>
          <m:t>s</m:t>
        </m:r>
      </m:oMath>
      <w:r>
        <w:t xml:space="preserve">.</w:t>
      </w:r>
    </w:p>
    <w:p>
      <w:pPr>
        <w:pStyle w:val="Heading2"/>
      </w:pPr>
      <w:bookmarkStart w:id="42" w:name="X6ba7a55efc295f5947e7beb3b926d7c2eed5b64"/>
      <w:r>
        <w:t xml:space="preserve">Модель с переменной структурой по федеральным округам (логарифмированные данные).</w:t>
      </w:r>
      <w:bookmarkEnd w:id="42"/>
    </w:p>
    <w:p>
      <w:pPr>
        <w:pStyle w:val="FirstParagraph"/>
      </w:pPr>
      <w:r>
        <w:t xml:space="preserve">Построим модель с переменной структурой, используя принадлежность каждого региона к одному из восьми федеральных округов.</w:t>
      </w:r>
      <w:r>
        <w:t xml:space="preserve"> </w:t>
      </w:r>
      <w:r>
        <w:t xml:space="preserve">Включим фиктивные переменные как в константу, так и в коэффициенты.</w:t>
      </w:r>
      <w:r>
        <w:t xml:space="preserve"> </w:t>
      </w:r>
      <w:r>
        <w:t xml:space="preserve">Общий вид модели с переменной структурой.</w:t>
      </w:r>
    </w:p>
    <w:p>
      <w:pPr>
        <w:pStyle w:val="Heading4"/>
      </w:pPr>
      <w:bookmarkStart w:id="43" w:name="X95e71226535f453d430aecd780e73b9e517ec54"/>
      <w:r>
        <w:t xml:space="preserve">Таблица 7 - описательные статистики логарифмированной модели по федеральным округам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2.3665</w:t>
            </w:r>
          </w:p>
        </w:tc>
        <w:tc>
          <w:p>
            <w:pPr>
              <w:pStyle w:val="Compact"/>
              <w:jc w:val="right"/>
            </w:pPr>
            <w:r>
              <w:t xml:space="preserve">4.2072</w:t>
            </w:r>
          </w:p>
        </w:tc>
        <w:tc>
          <w:p>
            <w:pPr>
              <w:pStyle w:val="Compact"/>
              <w:jc w:val="right"/>
            </w:pPr>
            <w:r>
              <w:t xml:space="preserve">0.5625</w:t>
            </w:r>
          </w:p>
        </w:tc>
        <w:tc>
          <w:p>
            <w:pPr>
              <w:pStyle w:val="Compact"/>
              <w:jc w:val="right"/>
            </w:pPr>
            <w:r>
              <w:t xml:space="preserve">0.5759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</w:t>
            </w:r>
          </w:p>
        </w:tc>
        <w:tc>
          <w:p>
            <w:pPr>
              <w:pStyle w:val="Compact"/>
              <w:jc w:val="right"/>
            </w:pPr>
            <w:r>
              <w:t xml:space="preserve">5.4842</w:t>
            </w:r>
          </w:p>
        </w:tc>
        <w:tc>
          <w:p>
            <w:pPr>
              <w:pStyle w:val="Compact"/>
              <w:jc w:val="right"/>
            </w:pPr>
            <w:r>
              <w:t xml:space="preserve">4.7098</w:t>
            </w:r>
          </w:p>
        </w:tc>
        <w:tc>
          <w:p>
            <w:pPr>
              <w:pStyle w:val="Compact"/>
              <w:jc w:val="right"/>
            </w:pPr>
            <w:r>
              <w:t xml:space="preserve">1.1644</w:t>
            </w:r>
          </w:p>
        </w:tc>
        <w:tc>
          <w:p>
            <w:pPr>
              <w:pStyle w:val="Compact"/>
              <w:jc w:val="right"/>
            </w:pPr>
            <w:r>
              <w:t xml:space="preserve">0.2489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</w:t>
            </w:r>
          </w:p>
        </w:tc>
        <w:tc>
          <w:p>
            <w:pPr>
              <w:pStyle w:val="Compact"/>
              <w:jc w:val="right"/>
            </w:pPr>
            <w:r>
              <w:t xml:space="preserve">1.8531</w:t>
            </w:r>
          </w:p>
        </w:tc>
        <w:tc>
          <w:p>
            <w:pPr>
              <w:pStyle w:val="Compact"/>
              <w:jc w:val="right"/>
            </w:pPr>
            <w:r>
              <w:t xml:space="preserve">4.3000</w:t>
            </w:r>
          </w:p>
        </w:tc>
        <w:tc>
          <w:p>
            <w:pPr>
              <w:pStyle w:val="Compact"/>
              <w:jc w:val="right"/>
            </w:pPr>
            <w:r>
              <w:t xml:space="preserve">0.4310</w:t>
            </w:r>
          </w:p>
        </w:tc>
        <w:tc>
          <w:p>
            <w:pPr>
              <w:pStyle w:val="Compact"/>
              <w:jc w:val="right"/>
            </w:pPr>
            <w:r>
              <w:t xml:space="preserve">0.6681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-4.7305</w:t>
            </w:r>
          </w:p>
        </w:tc>
        <w:tc>
          <w:p>
            <w:pPr>
              <w:pStyle w:val="Compact"/>
              <w:jc w:val="right"/>
            </w:pPr>
            <w:r>
              <w:t xml:space="preserve">4.8472</w:t>
            </w:r>
          </w:p>
        </w:tc>
        <w:tc>
          <w:p>
            <w:pPr>
              <w:pStyle w:val="Compact"/>
              <w:jc w:val="right"/>
            </w:pPr>
            <w:r>
              <w:t xml:space="preserve">-0.9759</w:t>
            </w:r>
          </w:p>
        </w:tc>
        <w:tc>
          <w:p>
            <w:pPr>
              <w:pStyle w:val="Compact"/>
              <w:jc w:val="right"/>
            </w:pPr>
            <w:r>
              <w:t xml:space="preserve">0.3331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6.9197</w:t>
            </w:r>
          </w:p>
        </w:tc>
        <w:tc>
          <w:p>
            <w:pPr>
              <w:pStyle w:val="Compact"/>
              <w:jc w:val="right"/>
            </w:pPr>
            <w:r>
              <w:t xml:space="preserve">4.9861</w:t>
            </w:r>
          </w:p>
        </w:tc>
        <w:tc>
          <w:p>
            <w:pPr>
              <w:pStyle w:val="Compact"/>
              <w:jc w:val="right"/>
            </w:pPr>
            <w:r>
              <w:t xml:space="preserve">1.3878</w:t>
            </w:r>
          </w:p>
        </w:tc>
        <w:tc>
          <w:p>
            <w:pPr>
              <w:pStyle w:val="Compact"/>
              <w:jc w:val="right"/>
            </w:pPr>
            <w:r>
              <w:t xml:space="preserve">0.1704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</w:t>
            </w:r>
          </w:p>
        </w:tc>
        <w:tc>
          <w:p>
            <w:pPr>
              <w:pStyle w:val="Compact"/>
              <w:jc w:val="right"/>
            </w:pPr>
            <w:r>
              <w:t xml:space="preserve">0.9662</w:t>
            </w:r>
          </w:p>
        </w:tc>
        <w:tc>
          <w:p>
            <w:pPr>
              <w:pStyle w:val="Compact"/>
              <w:jc w:val="right"/>
            </w:pPr>
            <w:r>
              <w:t xml:space="preserve">4.8202</w:t>
            </w:r>
          </w:p>
        </w:tc>
        <w:tc>
          <w:p>
            <w:pPr>
              <w:pStyle w:val="Compact"/>
              <w:jc w:val="right"/>
            </w:pPr>
            <w:r>
              <w:t xml:space="preserve">0.2005</w:t>
            </w:r>
          </w:p>
        </w:tc>
        <w:tc>
          <w:p>
            <w:pPr>
              <w:pStyle w:val="Compact"/>
              <w:jc w:val="right"/>
            </w:pPr>
            <w:r>
              <w:t xml:space="preserve">0.8418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</w:t>
            </w:r>
          </w:p>
        </w:tc>
        <w:tc>
          <w:p>
            <w:pPr>
              <w:pStyle w:val="Compact"/>
              <w:jc w:val="right"/>
            </w:pPr>
            <w:r>
              <w:t xml:space="preserve">2.4532</w:t>
            </w:r>
          </w:p>
        </w:tc>
        <w:tc>
          <w:p>
            <w:pPr>
              <w:pStyle w:val="Compact"/>
              <w:jc w:val="right"/>
            </w:pPr>
            <w:r>
              <w:t xml:space="preserve">4.3514</w:t>
            </w:r>
          </w:p>
        </w:tc>
        <w:tc>
          <w:p>
            <w:pPr>
              <w:pStyle w:val="Compact"/>
              <w:jc w:val="right"/>
            </w:pPr>
            <w:r>
              <w:t xml:space="preserve">0.5638</w:t>
            </w:r>
          </w:p>
        </w:tc>
        <w:tc>
          <w:p>
            <w:pPr>
              <w:pStyle w:val="Compact"/>
              <w:jc w:val="right"/>
            </w:pPr>
            <w:r>
              <w:t xml:space="preserve">0.5750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</w:t>
            </w:r>
          </w:p>
        </w:tc>
        <w:tc>
          <w:p>
            <w:pPr>
              <w:pStyle w:val="Compact"/>
              <w:jc w:val="right"/>
            </w:pPr>
            <w:r>
              <w:t xml:space="preserve">2.2265</w:t>
            </w:r>
          </w:p>
        </w:tc>
        <w:tc>
          <w:p>
            <w:pPr>
              <w:pStyle w:val="Compact"/>
              <w:jc w:val="right"/>
            </w:pPr>
            <w:r>
              <w:t xml:space="preserve">4.3457</w:t>
            </w:r>
          </w:p>
        </w:tc>
        <w:tc>
          <w:p>
            <w:pPr>
              <w:pStyle w:val="Compact"/>
              <w:jc w:val="right"/>
            </w:pPr>
            <w:r>
              <w:t xml:space="preserve">0.5124</w:t>
            </w:r>
          </w:p>
        </w:tc>
        <w:tc>
          <w:p>
            <w:pPr>
              <w:pStyle w:val="Compact"/>
              <w:jc w:val="right"/>
            </w:pPr>
            <w:r>
              <w:t xml:space="preserve">0.6103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PromPrices</w:t>
            </w:r>
          </w:p>
        </w:tc>
        <w:tc>
          <w:p>
            <w:pPr>
              <w:pStyle w:val="Compact"/>
              <w:jc w:val="right"/>
            </w:pPr>
            <w:r>
              <w:t xml:space="preserve">0.4704</w:t>
            </w:r>
          </w:p>
        </w:tc>
        <w:tc>
          <w:p>
            <w:pPr>
              <w:pStyle w:val="Compact"/>
              <w:jc w:val="right"/>
            </w:pPr>
            <w:r>
              <w:t xml:space="preserve">0.8777</w:t>
            </w:r>
          </w:p>
        </w:tc>
        <w:tc>
          <w:p>
            <w:pPr>
              <w:pStyle w:val="Compact"/>
              <w:jc w:val="right"/>
            </w:pPr>
            <w:r>
              <w:t xml:space="preserve">0.5359</w:t>
            </w:r>
          </w:p>
        </w:tc>
        <w:tc>
          <w:p>
            <w:pPr>
              <w:pStyle w:val="Compact"/>
              <w:jc w:val="right"/>
            </w:pPr>
            <w:r>
              <w:t xml:space="preserve">0.5940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CapInvests</w:t>
            </w:r>
          </w:p>
        </w:tc>
        <w:tc>
          <w:p>
            <w:pPr>
              <w:pStyle w:val="Compact"/>
              <w:jc w:val="right"/>
            </w:pPr>
            <w:r>
              <w:t xml:space="preserve">0.0033</w:t>
            </w:r>
          </w:p>
        </w:tc>
        <w:tc>
          <w:p>
            <w:pPr>
              <w:pStyle w:val="Compact"/>
              <w:jc w:val="right"/>
            </w:pPr>
            <w:r>
              <w:t xml:space="preserve">0.0317</w:t>
            </w:r>
          </w:p>
        </w:tc>
        <w:tc>
          <w:p>
            <w:pPr>
              <w:pStyle w:val="Compact"/>
              <w:jc w:val="right"/>
            </w:pPr>
            <w:r>
              <w:t xml:space="preserve">0.1025</w:t>
            </w:r>
          </w:p>
        </w:tc>
        <w:tc>
          <w:p>
            <w:pPr>
              <w:pStyle w:val="Compact"/>
              <w:jc w:val="right"/>
            </w:pPr>
            <w:r>
              <w:t xml:space="preserve">0.9187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-1.0083</w:t>
            </w:r>
          </w:p>
        </w:tc>
        <w:tc>
          <w:p>
            <w:pPr>
              <w:pStyle w:val="Compact"/>
              <w:jc w:val="right"/>
            </w:pPr>
            <w:r>
              <w:t xml:space="preserve">0.9672</w:t>
            </w:r>
          </w:p>
        </w:tc>
        <w:tc>
          <w:p>
            <w:pPr>
              <w:pStyle w:val="Compact"/>
              <w:jc w:val="right"/>
            </w:pPr>
            <w:r>
              <w:t xml:space="preserve">-1.0425</w:t>
            </w:r>
          </w:p>
        </w:tc>
        <w:tc>
          <w:p>
            <w:pPr>
              <w:pStyle w:val="Compact"/>
              <w:jc w:val="right"/>
            </w:pPr>
            <w:r>
              <w:t xml:space="preserve">0.3014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-0.4475</w:t>
            </w:r>
          </w:p>
        </w:tc>
        <w:tc>
          <w:p>
            <w:pPr>
              <w:pStyle w:val="Compact"/>
              <w:jc w:val="right"/>
            </w:pPr>
            <w:r>
              <w:t xml:space="preserve">0.8955</w:t>
            </w:r>
          </w:p>
        </w:tc>
        <w:tc>
          <w:p>
            <w:pPr>
              <w:pStyle w:val="Compact"/>
              <w:jc w:val="right"/>
            </w:pPr>
            <w:r>
              <w:t xml:space="preserve">-0.4997</w:t>
            </w:r>
          </w:p>
        </w:tc>
        <w:tc>
          <w:p>
            <w:pPr>
              <w:pStyle w:val="Compact"/>
              <w:jc w:val="right"/>
            </w:pPr>
            <w:r>
              <w:t xml:space="preserve">0.6192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0.7448</w:t>
            </w:r>
          </w:p>
        </w:tc>
        <w:tc>
          <w:p>
            <w:pPr>
              <w:pStyle w:val="Compact"/>
              <w:jc w:val="right"/>
            </w:pPr>
            <w:r>
              <w:t xml:space="preserve">0.9462</w:t>
            </w:r>
          </w:p>
        </w:tc>
        <w:tc>
          <w:p>
            <w:pPr>
              <w:pStyle w:val="Compact"/>
              <w:jc w:val="right"/>
            </w:pPr>
            <w:r>
              <w:t xml:space="preserve">0.7872</w:t>
            </w:r>
          </w:p>
        </w:tc>
        <w:tc>
          <w:p>
            <w:pPr>
              <w:pStyle w:val="Compact"/>
              <w:jc w:val="right"/>
            </w:pPr>
            <w:r>
              <w:t xml:space="preserve">0.4343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-1.6200</w:t>
            </w:r>
          </w:p>
        </w:tc>
        <w:tc>
          <w:p>
            <w:pPr>
              <w:pStyle w:val="Compact"/>
              <w:jc w:val="right"/>
            </w:pPr>
            <w:r>
              <w:t xml:space="preserve">1.0323</w:t>
            </w:r>
          </w:p>
        </w:tc>
        <w:tc>
          <w:p>
            <w:pPr>
              <w:pStyle w:val="Compact"/>
              <w:jc w:val="right"/>
            </w:pPr>
            <w:r>
              <w:t xml:space="preserve">-1.5693</w:t>
            </w:r>
          </w:p>
        </w:tc>
        <w:tc>
          <w:p>
            <w:pPr>
              <w:pStyle w:val="Compact"/>
              <w:jc w:val="right"/>
            </w:pPr>
            <w:r>
              <w:t xml:space="preserve">0.1219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-0.1817</w:t>
            </w:r>
          </w:p>
        </w:tc>
        <w:tc>
          <w:p>
            <w:pPr>
              <w:pStyle w:val="Compact"/>
              <w:jc w:val="right"/>
            </w:pPr>
            <w:r>
              <w:t xml:space="preserve">1.0123</w:t>
            </w:r>
          </w:p>
        </w:tc>
        <w:tc>
          <w:p>
            <w:pPr>
              <w:pStyle w:val="Compact"/>
              <w:jc w:val="right"/>
            </w:pPr>
            <w:r>
              <w:t xml:space="preserve">-0.1794</w:t>
            </w:r>
          </w:p>
        </w:tc>
        <w:tc>
          <w:p>
            <w:pPr>
              <w:pStyle w:val="Compact"/>
              <w:jc w:val="right"/>
            </w:pPr>
            <w:r>
              <w:t xml:space="preserve">0.8582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-0.5184</w:t>
            </w:r>
          </w:p>
        </w:tc>
        <w:tc>
          <w:p>
            <w:pPr>
              <w:pStyle w:val="Compact"/>
              <w:jc w:val="right"/>
            </w:pPr>
            <w:r>
              <w:t xml:space="preserve">0.9099</w:t>
            </w:r>
          </w:p>
        </w:tc>
        <w:tc>
          <w:p>
            <w:pPr>
              <w:pStyle w:val="Compact"/>
              <w:jc w:val="right"/>
            </w:pPr>
            <w:r>
              <w:t xml:space="preserve">-0.5698</w:t>
            </w:r>
          </w:p>
        </w:tc>
        <w:tc>
          <w:p>
            <w:pPr>
              <w:pStyle w:val="Compact"/>
              <w:jc w:val="right"/>
            </w:pPr>
            <w:r>
              <w:t xml:space="preserve">0.5710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FOЮФО:PromPrices</w:t>
            </w:r>
          </w:p>
        </w:tc>
        <w:tc>
          <w:p>
            <w:pPr>
              <w:pStyle w:val="Compact"/>
              <w:jc w:val="right"/>
            </w:pPr>
            <w:r>
              <w:t xml:space="preserve">-0.4060</w:t>
            </w:r>
          </w:p>
        </w:tc>
        <w:tc>
          <w:p>
            <w:pPr>
              <w:pStyle w:val="Compact"/>
              <w:jc w:val="right"/>
            </w:pPr>
            <w:r>
              <w:t xml:space="preserve">0.9046</w:t>
            </w:r>
          </w:p>
        </w:tc>
        <w:tc>
          <w:p>
            <w:pPr>
              <w:pStyle w:val="Compact"/>
              <w:jc w:val="right"/>
            </w:pPr>
            <w:r>
              <w:t xml:space="preserve">-0.4488</w:t>
            </w:r>
          </w:p>
        </w:tc>
        <w:tc>
          <w:p>
            <w:pPr>
              <w:pStyle w:val="Compact"/>
              <w:jc w:val="right"/>
            </w:pPr>
            <w:r>
              <w:t xml:space="preserve">0.6552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FOПФО:CapInvests</w:t>
            </w:r>
          </w:p>
        </w:tc>
        <w:tc>
          <w:p>
            <w:pPr>
              <w:pStyle w:val="Compact"/>
              <w:jc w:val="right"/>
            </w:pPr>
            <w:r>
              <w:t xml:space="preserve">-0.0665</w:t>
            </w:r>
          </w:p>
        </w:tc>
        <w:tc>
          <w:p>
            <w:pPr>
              <w:pStyle w:val="Compact"/>
              <w:jc w:val="right"/>
            </w:pPr>
            <w:r>
              <w:t xml:space="preserve">0.0663</w:t>
            </w:r>
          </w:p>
        </w:tc>
        <w:tc>
          <w:p>
            <w:pPr>
              <w:pStyle w:val="Compact"/>
              <w:jc w:val="right"/>
            </w:pPr>
            <w:r>
              <w:t xml:space="preserve">-1.0040</w:t>
            </w:r>
          </w:p>
        </w:tc>
        <w:tc>
          <w:p>
            <w:pPr>
              <w:pStyle w:val="Compact"/>
              <w:jc w:val="right"/>
            </w:pPr>
            <w:r>
              <w:t xml:space="preserve">0.3195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FOСЗФО:CapInvests</w:t>
            </w:r>
          </w:p>
        </w:tc>
        <w:tc>
          <w:p>
            <w:pPr>
              <w:pStyle w:val="Compact"/>
              <w:jc w:val="right"/>
            </w:pPr>
            <w:r>
              <w:t xml:space="preserve">0.0235</w:t>
            </w:r>
          </w:p>
        </w:tc>
        <w:tc>
          <w:p>
            <w:pPr>
              <w:pStyle w:val="Compact"/>
              <w:jc w:val="right"/>
            </w:pPr>
            <w:r>
              <w:t xml:space="preserve">0.0372</w:t>
            </w:r>
          </w:p>
        </w:tc>
        <w:tc>
          <w:p>
            <w:pPr>
              <w:pStyle w:val="Compact"/>
              <w:jc w:val="right"/>
            </w:pPr>
            <w:r>
              <w:t xml:space="preserve">0.6329</w:t>
            </w:r>
          </w:p>
        </w:tc>
        <w:tc>
          <w:p>
            <w:pPr>
              <w:pStyle w:val="Compact"/>
              <w:jc w:val="right"/>
            </w:pPr>
            <w:r>
              <w:t xml:space="preserve">0.5293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FOСКФО:CapInvests</w:t>
            </w:r>
          </w:p>
        </w:tc>
        <w:tc>
          <w:p>
            <w:pPr>
              <w:pStyle w:val="Compact"/>
              <w:jc w:val="right"/>
            </w:pPr>
            <w:r>
              <w:t xml:space="preserve">0.1274</w:t>
            </w:r>
          </w:p>
        </w:tc>
        <w:tc>
          <w:p>
            <w:pPr>
              <w:pStyle w:val="Compact"/>
              <w:jc w:val="right"/>
            </w:pPr>
            <w:r>
              <w:t xml:space="preserve">0.1367</w:t>
            </w:r>
          </w:p>
        </w:tc>
        <w:tc>
          <w:p>
            <w:pPr>
              <w:pStyle w:val="Compact"/>
              <w:jc w:val="right"/>
            </w:pPr>
            <w:r>
              <w:t xml:space="preserve">0.9321</w:t>
            </w:r>
          </w:p>
        </w:tc>
        <w:tc>
          <w:p>
            <w:pPr>
              <w:pStyle w:val="Compact"/>
              <w:jc w:val="right"/>
            </w:pPr>
            <w:r>
              <w:t xml:space="preserve">0.3551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FOСФО:CapInvests</w:t>
            </w:r>
          </w:p>
        </w:tc>
        <w:tc>
          <w:p>
            <w:pPr>
              <w:pStyle w:val="Compact"/>
              <w:jc w:val="right"/>
            </w:pPr>
            <w:r>
              <w:t xml:space="preserve">0.0656</w:t>
            </w:r>
          </w:p>
        </w:tc>
        <w:tc>
          <w:p>
            <w:pPr>
              <w:pStyle w:val="Compact"/>
              <w:jc w:val="right"/>
            </w:pPr>
            <w:r>
              <w:t xml:space="preserve">0.0598</w:t>
            </w:r>
          </w:p>
        </w:tc>
        <w:tc>
          <w:p>
            <w:pPr>
              <w:pStyle w:val="Compact"/>
              <w:jc w:val="right"/>
            </w:pPr>
            <w:r>
              <w:t xml:space="preserve">1.0962</w:t>
            </w:r>
          </w:p>
        </w:tc>
        <w:tc>
          <w:p>
            <w:pPr>
              <w:pStyle w:val="Compact"/>
              <w:jc w:val="right"/>
            </w:pPr>
            <w:r>
              <w:t xml:space="preserve">0.2775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FOУФО:CapInvests</w:t>
            </w:r>
          </w:p>
        </w:tc>
        <w:tc>
          <w:p>
            <w:pPr>
              <w:pStyle w:val="Compact"/>
              <w:jc w:val="right"/>
            </w:pPr>
            <w:r>
              <w:t xml:space="preserve">-0.0082</w:t>
            </w:r>
          </w:p>
        </w:tc>
        <w:tc>
          <w:p>
            <w:pPr>
              <w:pStyle w:val="Compact"/>
              <w:jc w:val="right"/>
            </w:pPr>
            <w:r>
              <w:t xml:space="preserve">0.0389</w:t>
            </w:r>
          </w:p>
        </w:tc>
        <w:tc>
          <w:p>
            <w:pPr>
              <w:pStyle w:val="Compact"/>
              <w:jc w:val="right"/>
            </w:pPr>
            <w:r>
              <w:t xml:space="preserve">-0.2099</w:t>
            </w:r>
          </w:p>
        </w:tc>
        <w:tc>
          <w:p>
            <w:pPr>
              <w:pStyle w:val="Compact"/>
              <w:jc w:val="right"/>
            </w:pPr>
            <w:r>
              <w:t xml:space="preserve">0.8345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FOЦФО:CapInvests</w:t>
            </w:r>
          </w:p>
        </w:tc>
        <w:tc>
          <w:p>
            <w:pPr>
              <w:pStyle w:val="Compact"/>
              <w:jc w:val="right"/>
            </w:pPr>
            <w:r>
              <w:t xml:space="preserve">0.0019</w:t>
            </w:r>
          </w:p>
        </w:tc>
        <w:tc>
          <w:p>
            <w:pPr>
              <w:pStyle w:val="Compact"/>
              <w:jc w:val="right"/>
            </w:pPr>
            <w:r>
              <w:t xml:space="preserve">0.0520</w:t>
            </w:r>
          </w:p>
        </w:tc>
        <w:tc>
          <w:p>
            <w:pPr>
              <w:pStyle w:val="Compact"/>
              <w:jc w:val="right"/>
            </w:pPr>
            <w:r>
              <w:t xml:space="preserve">0.0361</w:t>
            </w:r>
          </w:p>
        </w:tc>
        <w:tc>
          <w:p>
            <w:pPr>
              <w:pStyle w:val="Compact"/>
              <w:jc w:val="right"/>
            </w:pPr>
            <w:r>
              <w:t xml:space="preserve">0.9713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FOЮФО:CapInvests</w:t>
            </w:r>
          </w:p>
        </w:tc>
        <w:tc>
          <w:p>
            <w:pPr>
              <w:pStyle w:val="Compact"/>
              <w:jc w:val="right"/>
            </w:pPr>
            <w:r>
              <w:t xml:space="preserve">-0.0237</w:t>
            </w:r>
          </w:p>
        </w:tc>
        <w:tc>
          <w:p>
            <w:pPr>
              <w:pStyle w:val="Compact"/>
              <w:jc w:val="right"/>
            </w:pPr>
            <w:r>
              <w:t xml:space="preserve">0.0606</w:t>
            </w:r>
          </w:p>
        </w:tc>
        <w:tc>
          <w:p>
            <w:pPr>
              <w:pStyle w:val="Compact"/>
              <w:jc w:val="right"/>
            </w:pPr>
            <w:r>
              <w:t xml:space="preserve">-0.3913</w:t>
            </w:r>
          </w:p>
        </w:tc>
        <w:tc>
          <w:p>
            <w:pPr>
              <w:pStyle w:val="Compact"/>
              <w:jc w:val="right"/>
            </w:pPr>
            <w:r>
              <w:t xml:space="preserve">0.6970</w:t>
            </w:r>
          </w:p>
        </w:tc>
      </w:tr>
    </w:tbl>
    <w:p>
      <w:pPr>
        <w:pStyle w:val="BodyText"/>
      </w:pPr>
      <w:r>
        <w:t xml:space="preserve">Модель в целом незначима, но скорректированный коэффициент</w:t>
      </w:r>
      <w:r>
        <w:t xml:space="preserve"> </w:t>
      </w:r>
      <w:r>
        <w:t xml:space="preserve">детерминации у неё выше, чем у модели по всем регионам (32.9%). У неё много незначимых параметров.</w:t>
      </w:r>
      <w:r>
        <w:t xml:space="preserve"> </w:t>
      </w:r>
      <w:r>
        <w:t xml:space="preserve">Исключать их последовательно вручную трудоёмко, поэтому мы воспользуемся пользовательской функцией, которая</w:t>
      </w:r>
      <w:r>
        <w:t xml:space="preserve"> </w:t>
      </w:r>
      <w:r>
        <w:t xml:space="preserve">проводит процедуру последовательного исключения регрессоров.</w:t>
      </w:r>
    </w:p>
    <w:p>
      <w:pPr>
        <w:pStyle w:val="BodyText"/>
      </w:pPr>
      <w:r>
        <w:t xml:space="preserve">Сначала сгенерируем матрицу независимых переменных функцией</w:t>
      </w:r>
      <w:r>
        <w:t xml:space="preserve"> </w:t>
      </w:r>
      <w:r>
        <w:rPr>
          <w:i/>
        </w:rPr>
        <w:t xml:space="preserve">model.matrix()</w:t>
      </w:r>
      <w:r>
        <w:t xml:space="preserve">. После загружаем функцию для исключения незначимых регрессоров</w:t>
      </w:r>
      <w:r>
        <w:t xml:space="preserve"> </w:t>
      </w:r>
      <w:r>
        <w:t xml:space="preserve">из файла «removeFactorsByPValue.R» в рабочей директории и применяем её</w:t>
      </w:r>
      <w:r>
        <w:t xml:space="preserve"> </w:t>
      </w:r>
      <w:r>
        <w:t xml:space="preserve">к модели с переменной структурой.</w:t>
      </w:r>
    </w:p>
    <w:p>
      <w:pPr>
        <w:pStyle w:val="Heading3"/>
      </w:pPr>
      <w:bookmarkStart w:id="44" w:name="модель-без-поправки-1"/>
      <w:r>
        <w:t xml:space="preserve">Модель без поправки:</w:t>
      </w:r>
      <w:bookmarkEnd w:id="44"/>
    </w:p>
    <w:p>
      <w:pPr>
        <w:pStyle w:val="Heading4"/>
      </w:pPr>
      <w:bookmarkStart w:id="45" w:name="Xff7901ad5c1941ed8793829822315597490d6de"/>
      <w:r>
        <w:t xml:space="preserve">Таблица 8 - описательные статистики логарифмированной модели по федеральным округам без поправки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4.6398</w:t>
            </w:r>
          </w:p>
        </w:tc>
        <w:tc>
          <w:p>
            <w:pPr>
              <w:pStyle w:val="Compact"/>
              <w:jc w:val="right"/>
            </w:pPr>
            <w:r>
              <w:t xml:space="preserve">0.0082</w:t>
            </w:r>
          </w:p>
        </w:tc>
        <w:tc>
          <w:p>
            <w:pPr>
              <w:pStyle w:val="Compact"/>
              <w:jc w:val="right"/>
            </w:pPr>
            <w:r>
              <w:t xml:space="preserve">562.5148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-5.2294</w:t>
            </w:r>
          </w:p>
        </w:tc>
        <w:tc>
          <w:p>
            <w:pPr>
              <w:pStyle w:val="Compact"/>
              <w:jc w:val="right"/>
            </w:pPr>
            <w:r>
              <w:t xml:space="preserve">1.5190</w:t>
            </w:r>
          </w:p>
        </w:tc>
        <w:tc>
          <w:p>
            <w:pPr>
              <w:pStyle w:val="Compact"/>
              <w:jc w:val="right"/>
            </w:pPr>
            <w:r>
              <w:t xml:space="preserve">-3.4427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</w:t>
            </w:r>
          </w:p>
        </w:tc>
        <w:tc>
          <w:p>
            <w:pPr>
              <w:pStyle w:val="Compact"/>
              <w:jc w:val="right"/>
            </w:pPr>
            <w:r>
              <w:t xml:space="preserve">5.8303</w:t>
            </w:r>
          </w:p>
        </w:tc>
        <w:tc>
          <w:p>
            <w:pPr>
              <w:pStyle w:val="Compact"/>
              <w:jc w:val="right"/>
            </w:pPr>
            <w:r>
              <w:t xml:space="preserve">2.4136</w:t>
            </w:r>
          </w:p>
        </w:tc>
        <w:tc>
          <w:p>
            <w:pPr>
              <w:pStyle w:val="Compact"/>
              <w:jc w:val="right"/>
            </w:pPr>
            <w:r>
              <w:t xml:space="preserve">2.4156</w:t>
            </w:r>
          </w:p>
        </w:tc>
        <w:tc>
          <w:p>
            <w:pPr>
              <w:pStyle w:val="Compact"/>
              <w:jc w:val="right"/>
            </w:pPr>
            <w:r>
              <w:t xml:space="preserve">0.0180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FOСКФО.PromPrices</w:t>
            </w:r>
          </w:p>
        </w:tc>
        <w:tc>
          <w:p>
            <w:pPr>
              <w:pStyle w:val="Compact"/>
              <w:jc w:val="right"/>
            </w:pPr>
            <w:r>
              <w:t xml:space="preserve">1.1331</w:t>
            </w:r>
          </w:p>
        </w:tc>
        <w:tc>
          <w:p>
            <w:pPr>
              <w:pStyle w:val="Compact"/>
              <w:jc w:val="right"/>
            </w:pPr>
            <w:r>
              <w:t xml:space="preserve">0.3278</w:t>
            </w:r>
          </w:p>
        </w:tc>
        <w:tc>
          <w:p>
            <w:pPr>
              <w:pStyle w:val="Compact"/>
              <w:jc w:val="right"/>
            </w:pPr>
            <w:r>
              <w:t xml:space="preserve">3.4569</w:t>
            </w:r>
          </w:p>
        </w:tc>
        <w:tc>
          <w:p>
            <w:pPr>
              <w:pStyle w:val="Compact"/>
              <w:jc w:val="right"/>
            </w:pPr>
            <w:r>
              <w:t xml:space="preserve">0.0009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FOСФО.PromPrices</w:t>
            </w:r>
          </w:p>
        </w:tc>
        <w:tc>
          <w:p>
            <w:pPr>
              <w:pStyle w:val="Compact"/>
              <w:jc w:val="right"/>
            </w:pPr>
            <w:r>
              <w:t xml:space="preserve">-1.2405</w:t>
            </w:r>
          </w:p>
        </w:tc>
        <w:tc>
          <w:p>
            <w:pPr>
              <w:pStyle w:val="Compact"/>
              <w:jc w:val="right"/>
            </w:pPr>
            <w:r>
              <w:t xml:space="preserve">0.5146</w:t>
            </w:r>
          </w:p>
        </w:tc>
        <w:tc>
          <w:p>
            <w:pPr>
              <w:pStyle w:val="Compact"/>
              <w:jc w:val="right"/>
            </w:pPr>
            <w:r>
              <w:t xml:space="preserve">-2.4108</w:t>
            </w:r>
          </w:p>
        </w:tc>
        <w:tc>
          <w:p>
            <w:pPr>
              <w:pStyle w:val="Compact"/>
              <w:jc w:val="right"/>
            </w:pPr>
            <w:r>
              <w:t xml:space="preserve">0.0183</w:t>
            </w:r>
          </w:p>
        </w:tc>
      </w:tr>
    </w:tbl>
    <w:p>
      <w:pPr>
        <w:pStyle w:val="BodyText"/>
      </w:pPr>
      <w:r>
        <w:t xml:space="preserve">Все коэффициенты модели значимы и она имеет высокий уровень коэффициента детерминации.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0.193.</w:t>
      </w:r>
    </w:p>
    <w:p>
      <w:pPr>
        <w:pStyle w:val="BodyText"/>
      </w:pPr>
      <w:r>
        <w:t xml:space="preserve">Значимы константы для Приволжского, Северо-Западного, Северо-Кавказского и Северного федеральных</w:t>
      </w:r>
      <w:r>
        <w:t xml:space="preserve"> </w:t>
      </w:r>
      <w:r>
        <w:t xml:space="preserve">округов, коэффициент при CapInvests, а также коэффициенты при независимых переменных для некоторых округов.</w:t>
      </w:r>
    </w:p>
    <w:p>
      <w:pPr>
        <w:pStyle w:val="BodyText"/>
      </w:pPr>
      <w:r>
        <w:rPr>
          <w:i/>
        </w:rPr>
        <w:t xml:space="preserve">(PromPrices с Южным федеральным округом;</w:t>
      </w:r>
      <w:r>
        <w:t xml:space="preserve"> </w:t>
      </w:r>
      <w:r>
        <w:rPr>
          <w:i/>
        </w:rPr>
        <w:t xml:space="preserve">CapInvests с Северо-Западным и Южным федеральными округами)</w:t>
      </w:r>
    </w:p>
    <w:p>
      <w:pPr>
        <w:pStyle w:val="Heading3"/>
      </w:pPr>
      <w:bookmarkStart w:id="46" w:name="модель-с-поправкой-бонферрони-1"/>
      <w:r>
        <w:t xml:space="preserve">Модель с поправкой Бонферрони:</w:t>
      </w:r>
      <w:bookmarkEnd w:id="46"/>
    </w:p>
    <w:p>
      <w:pPr>
        <w:pStyle w:val="FirstParagraph"/>
      </w:pPr>
      <w:r>
        <w:t xml:space="preserve">Явный вид модели 3:</w:t>
      </w:r>
      <w:r>
        <w:t xml:space="preserve"> </w:t>
      </w:r>
      <m:oMath>
        <m:r>
          <m:t>I</m:t>
        </m:r>
        <m:r>
          <m:t>n</m:t>
        </m:r>
        <m:r>
          <m:t>d</m:t>
        </m:r>
        <m:r>
          <m:t>P</m:t>
        </m:r>
        <m:r>
          <m:t>r</m:t>
        </m:r>
        <m:r>
          <m:t>o</m:t>
        </m:r>
        <m:r>
          <m:t>d</m:t>
        </m:r>
        <m:r>
          <m:t>=</m:t>
        </m:r>
        <m:r>
          <m:t>11</m:t>
        </m:r>
        <m:r>
          <m:t>,</m:t>
        </m:r>
        <m:r>
          <m:t>821</m:t>
        </m:r>
        <m:r>
          <m:t>−</m:t>
        </m:r>
        <m:r>
          <m:t>0</m:t>
        </m:r>
        <m:r>
          <m:t>,</m:t>
        </m:r>
        <m:r>
          <m:t>034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.</m:t>
        </m:r>
        <m:r>
          <m:t>C</m:t>
        </m:r>
        <m:r>
          <m:t>a</m:t>
        </m:r>
        <m:r>
          <m:t>p</m:t>
        </m:r>
        <m:r>
          <m:t>I</m:t>
        </m:r>
        <m:r>
          <m:t>n</m:t>
        </m:r>
        <m:r>
          <m:t>v</m:t>
        </m:r>
        <m:r>
          <m:t>e</m:t>
        </m:r>
        <m:r>
          <m:t>s</m:t>
        </m:r>
        <m:r>
          <m:t>t</m:t>
        </m:r>
        <m:r>
          <m:t>s</m:t>
        </m:r>
      </m:oMath>
      <w:r>
        <w:t xml:space="preserve">.</w:t>
      </w:r>
    </w:p>
    <w:p>
      <w:pPr>
        <w:pStyle w:val="Heading4"/>
      </w:pPr>
      <w:bookmarkStart w:id="47" w:name="X8416048d16bedc0ef945379f23c062cfdf9a22e"/>
      <w:r>
        <w:t xml:space="preserve">Таблица 9 - описательные статистики логарифмированной модели по федеральным округам с поправкой Бонферрони</w:t>
      </w:r>
      <w:bookmarkEnd w:id="4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4.6416</w:t>
            </w:r>
          </w:p>
        </w:tc>
        <w:tc>
          <w:p>
            <w:pPr>
              <w:pStyle w:val="Compact"/>
              <w:jc w:val="right"/>
            </w:pPr>
            <w:r>
              <w:t xml:space="preserve">0.0078</w:t>
            </w:r>
          </w:p>
        </w:tc>
        <w:tc>
          <w:p>
            <w:pPr>
              <w:pStyle w:val="Compact"/>
              <w:jc w:val="right"/>
            </w:pPr>
            <w:r>
              <w:t xml:space="preserve">597.9815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</w:t>
            </w:r>
          </w:p>
        </w:tc>
        <w:tc>
          <w:p>
            <w:pPr>
              <w:pStyle w:val="Compact"/>
              <w:jc w:val="right"/>
            </w:pPr>
            <w:r>
              <w:t xml:space="preserve">-5.2313</w:t>
            </w:r>
          </w:p>
        </w:tc>
        <w:tc>
          <w:p>
            <w:pPr>
              <w:pStyle w:val="Compact"/>
              <w:jc w:val="right"/>
            </w:pPr>
            <w:r>
              <w:t xml:space="preserve">1.5577</w:t>
            </w:r>
          </w:p>
        </w:tc>
        <w:tc>
          <w:p>
            <w:pPr>
              <w:pStyle w:val="Compact"/>
              <w:jc w:val="right"/>
            </w:pPr>
            <w:r>
              <w:t xml:space="preserve">-3.3583</w:t>
            </w:r>
          </w:p>
        </w:tc>
        <w:tc>
          <w:p>
            <w:pPr>
              <w:pStyle w:val="Compact"/>
              <w:jc w:val="right"/>
            </w:pPr>
            <w:r>
              <w:t xml:space="preserve">0.0012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FOСКФО.PromPrices</w:t>
            </w:r>
          </w:p>
        </w:tc>
        <w:tc>
          <w:p>
            <w:pPr>
              <w:pStyle w:val="Compact"/>
              <w:jc w:val="right"/>
            </w:pPr>
            <w:r>
              <w:t xml:space="preserve">1.1331</w:t>
            </w:r>
          </w:p>
        </w:tc>
        <w:tc>
          <w:p>
            <w:pPr>
              <w:pStyle w:val="Compact"/>
              <w:jc w:val="right"/>
            </w:pPr>
            <w:r>
              <w:t xml:space="preserve">0.3361</w:t>
            </w:r>
          </w:p>
        </w:tc>
        <w:tc>
          <w:p>
            <w:pPr>
              <w:pStyle w:val="Compact"/>
              <w:jc w:val="right"/>
            </w:pPr>
            <w:r>
              <w:t xml:space="preserve">3.3710</w:t>
            </w:r>
          </w:p>
        </w:tc>
        <w:tc>
          <w:p>
            <w:pPr>
              <w:pStyle w:val="Compact"/>
              <w:jc w:val="right"/>
            </w:pPr>
            <w:r>
              <w:t xml:space="preserve">0.0012</w:t>
            </w:r>
          </w:p>
        </w:tc>
      </w:tr>
    </w:tbl>
    <w:p>
      <w:pPr>
        <w:pStyle w:val="BodyText"/>
      </w:pPr>
      <w:r>
        <w:t xml:space="preserve">Коэффициент модели при</w:t>
      </w:r>
      <w:r>
        <w:t xml:space="preserve"> </w:t>
      </w:r>
      <w:r>
        <w:rPr>
          <w:i/>
        </w:rPr>
        <w:t xml:space="preserve">FOСКФО.CapInvests</w:t>
      </w:r>
      <w:r>
        <w:t xml:space="preserve"> </w:t>
      </w:r>
      <w:r>
        <w:t xml:space="preserve">значим, однако коэффициент детерминации заметно понизился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0.129).</w:t>
      </w:r>
    </w:p>
    <w:p>
      <w:pPr>
        <w:pStyle w:val="BodyText"/>
      </w:pPr>
      <w:r>
        <w:t xml:space="preserve">Сравнивать эту модель с двумя другими нет смысла, так как в ней отсутствуют главные независимые переменные.</w:t>
      </w:r>
    </w:p>
    <w:p>
      <w:pPr>
        <w:pStyle w:val="Heading2"/>
      </w:pPr>
      <w:bookmarkStart w:id="48" w:name="сравнение-моделей-по-качеству.-1"/>
      <w:r>
        <w:t xml:space="preserve">Сравнение моделей по качеству.</w:t>
      </w:r>
      <w:bookmarkEnd w:id="48"/>
    </w:p>
    <w:p>
      <w:pPr>
        <w:pStyle w:val="FirstParagraph"/>
      </w:pPr>
      <w:r>
        <w:t xml:space="preserve">Сравним две полученные модели: изначальную и без поправки по ФО.</w:t>
      </w:r>
    </w:p>
    <w:p>
      <w:pPr>
        <w:pStyle w:val="Heading4"/>
      </w:pPr>
      <w:bookmarkStart w:id="49" w:name="Xe70b41ee1f26c8e3f4c66322f701904834e633a"/>
      <w:r>
        <w:t xml:space="preserve">Таблица 10 - сравнение двух логарифмированных моделей</w:t>
      </w:r>
      <w:bookmarkEnd w:id="4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R.2.скорр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F.расч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Станд.Ошибка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fit.11</w:t>
            </w:r>
          </w:p>
        </w:tc>
        <w:tc>
          <w:p>
            <w:pPr>
              <w:pStyle w:val="Compact"/>
              <w:jc w:val="right"/>
            </w:pPr>
            <w:r>
              <w:t xml:space="preserve">-0.025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fit.11.fo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right"/>
            </w:pPr>
            <w:r>
              <w:t xml:space="preserve">4.65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</w:tr>
    </w:tbl>
    <w:p>
      <w:pPr>
        <w:pStyle w:val="BodyText"/>
      </w:pPr>
      <w:r>
        <w:t xml:space="preserve">Результат:</w:t>
      </w:r>
    </w:p>
    <w:p>
      <w:pPr>
        <w:pStyle w:val="BodyText"/>
      </w:pPr>
      <w:r>
        <w:t xml:space="preserve">Среднее по Y = 11,7907 (~ 1% стандартной ошибки);</w:t>
      </w:r>
    </w:p>
    <w:p>
      <w:pPr>
        <w:pStyle w:val="BodyText"/>
      </w:pPr>
      <w:r>
        <w:t xml:space="preserve">По столбцу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больше всего подходит вторая модель;</w:t>
      </w:r>
      <w:r>
        <w:t xml:space="preserve"> </w:t>
      </w:r>
      <w:r>
        <w:t xml:space="preserve">По столбцу F.расч - первая;</w:t>
      </w:r>
      <w:r>
        <w:t xml:space="preserve"> </w:t>
      </w:r>
      <w:r>
        <w:t xml:space="preserve">По минимальной Стандартной ошибке - вторая, но при том, что у обеих моделей она приблизительно похожа, выбор наилучшей становится сложнее.</w:t>
      </w:r>
    </w:p>
    <w:p>
      <w:pPr>
        <w:pStyle w:val="BodyText"/>
      </w:pPr>
      <w:r>
        <w:t xml:space="preserve">При отношении F расчётного к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скорректированному выбор падает на первую модель. Хоть её коэффициент детерминации ниже, чем у второй, но F в 2,3 раза больше.</w:t>
      </w:r>
    </w:p>
    <w:p>
      <w:pPr>
        <w:pStyle w:val="BodyText"/>
      </w:pPr>
      <w:r>
        <w:rPr>
          <w:b/>
        </w:rPr>
        <w:t xml:space="preserve">Явный вид модели:</w:t>
      </w:r>
      <w:r>
        <w:rPr>
          <w:b/>
        </w:rPr>
        <w:t xml:space="preserve"> </w:t>
      </w:r>
      <m:oMath>
        <m:r>
          <m:t>I</m:t>
        </m:r>
        <m:r>
          <m:t>n</m:t>
        </m:r>
        <m:r>
          <m:t>d</m:t>
        </m:r>
        <m:r>
          <m:t>P</m:t>
        </m:r>
        <m:r>
          <m:t>r</m:t>
        </m:r>
        <m:r>
          <m:t>o</m:t>
        </m:r>
        <m:r>
          <m:t>d</m:t>
        </m:r>
        <m:r>
          <m:t>=</m:t>
        </m:r>
        <m:r>
          <m:t>8</m:t>
        </m:r>
        <m:r>
          <m:t>,</m:t>
        </m:r>
        <m:r>
          <m:t>41</m:t>
        </m:r>
        <m:r>
          <m:t>+</m:t>
        </m:r>
        <m:r>
          <m:t>0</m:t>
        </m:r>
        <m:r>
          <m:t>,</m:t>
        </m:r>
        <m:r>
          <m:t>2581</m:t>
        </m:r>
        <m:r>
          <m:t>⋅</m:t>
        </m:r>
        <m:r>
          <m:t>P</m:t>
        </m:r>
        <m:r>
          <m:t>r</m:t>
        </m:r>
        <m:r>
          <m:t>o</m:t>
        </m:r>
        <m:r>
          <m:t>m</m:t>
        </m:r>
        <m:r>
          <m:t>P</m:t>
        </m:r>
        <m:r>
          <m:t>r</m:t>
        </m:r>
        <m:r>
          <m:t>i</m:t>
        </m:r>
        <m:r>
          <m:t>c</m:t>
        </m:r>
        <m:r>
          <m:t>e</m:t>
        </m:r>
        <m:r>
          <m:t>s</m:t>
        </m:r>
        <m:r>
          <m:t>+</m:t>
        </m:r>
        <m:r>
          <m:t>0</m:t>
        </m:r>
        <m:r>
          <m:t>,</m:t>
        </m:r>
        <m:r>
          <m:t>1947</m:t>
        </m:r>
        <m:r>
          <m:t>⋅</m:t>
        </m:r>
        <m:r>
          <m:t>C</m:t>
        </m:r>
        <m:r>
          <m:t>a</m:t>
        </m:r>
        <m:r>
          <m:t>p</m:t>
        </m:r>
        <m:r>
          <m:t>I</m:t>
        </m:r>
        <m:r>
          <m:t>n</m:t>
        </m:r>
        <m:r>
          <m:t>v</m:t>
        </m:r>
        <m:r>
          <m:t>e</m:t>
        </m:r>
        <m:r>
          <m:t>s</m:t>
        </m:r>
        <m:r>
          <m:t>t</m:t>
        </m:r>
        <m:r>
          <m:t>s</m:t>
        </m:r>
      </m:oMath>
      <w:r>
        <w:rPr>
          <w:b/>
        </w:rP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Кравчук Д. А.</dc:creator>
  <cp:keywords/>
  <dcterms:created xsi:type="dcterms:W3CDTF">2020-12-28T19:25:04Z</dcterms:created>
  <dcterms:modified xsi:type="dcterms:W3CDTF">2020-12-28T19:25:04Z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28 12 2020</vt:lpwstr>
  </property>
  <property fmtid="{D5CDD505-2E9C-101B-9397-08002B2CF9AE}" pid="3" name="output">
    <vt:lpwstr>word_document</vt:lpwstr>
  </property>
</Properties>
</file>