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E723" w14:textId="77777777" w:rsidR="00760067" w:rsidRDefault="00760067" w:rsidP="00760067">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410BD662" w14:textId="7099A75D" w:rsidR="00760067" w:rsidRDefault="0088254A" w:rsidP="00760067">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Based on the date conversion section we see very little fluctuations based on months when all the data is considered. This would indicate that there is no “right time” to launch a crowdfund campaign.</w:t>
      </w:r>
    </w:p>
    <w:p w14:paraId="6502F20D" w14:textId="5176F878" w:rsidR="0088254A" w:rsidRDefault="0088254A" w:rsidP="00760067">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Arts such as theatre, film, and music are the largest categories for crowdfunding campaigns. Each category has a slightly higher success rate.</w:t>
      </w:r>
    </w:p>
    <w:p w14:paraId="5E1BD9BA" w14:textId="35AC9919" w:rsidR="0088254A" w:rsidRDefault="0088254A" w:rsidP="00760067">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Games are the most difficult category to get a “successful” campaign from, as mobile games fail at a 2 to 1 ratio.</w:t>
      </w:r>
    </w:p>
    <w:p w14:paraId="3ABAE98E" w14:textId="77777777" w:rsidR="00760067" w:rsidRDefault="00760067" w:rsidP="00760067">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003BE3DB" w14:textId="347A8625" w:rsidR="00760067" w:rsidRDefault="0088254A" w:rsidP="00760067">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We don’t know the level of “marketing” each campaign put </w:t>
      </w:r>
      <w:r w:rsidR="00CD7FC8">
        <w:rPr>
          <w:rFonts w:ascii="Roboto" w:hAnsi="Roboto"/>
          <w:color w:val="2B2B2B"/>
          <w:sz w:val="30"/>
          <w:szCs w:val="30"/>
        </w:rPr>
        <w:t>forth.</w:t>
      </w:r>
    </w:p>
    <w:p w14:paraId="2B925E34" w14:textId="518EDF81" w:rsidR="0088254A" w:rsidRDefault="00CD7FC8" w:rsidP="00760067">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Each campaign had different goals if more of the sample had similar goals, we could see better trends in each category for success.</w:t>
      </w:r>
    </w:p>
    <w:p w14:paraId="098EEDE8" w14:textId="320212A0" w:rsidR="00CD7FC8" w:rsidRDefault="00CD7FC8" w:rsidP="00CD7FC8">
      <w:pPr>
        <w:pStyle w:val="NormalWeb"/>
        <w:spacing w:before="150" w:beforeAutospacing="0" w:after="0" w:afterAutospacing="0" w:line="360" w:lineRule="atLeast"/>
        <w:ind w:left="1440"/>
        <w:rPr>
          <w:rFonts w:ascii="Roboto" w:hAnsi="Roboto"/>
          <w:color w:val="2B2B2B"/>
          <w:sz w:val="30"/>
          <w:szCs w:val="30"/>
        </w:rPr>
      </w:pPr>
    </w:p>
    <w:p w14:paraId="2F9EBD23" w14:textId="77777777" w:rsidR="00760067" w:rsidRDefault="00760067" w:rsidP="00760067">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106C8CCC" w14:textId="4C27B144" w:rsidR="0088254A" w:rsidRDefault="0088254A" w:rsidP="0088254A">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Goal v Success rate would be a good illustration that could show us a key indicator of what the most popular campaigns require.</w:t>
      </w:r>
    </w:p>
    <w:p w14:paraId="48C9B02D" w14:textId="29C86E06" w:rsidR="0088254A" w:rsidRDefault="0088254A" w:rsidP="0088254A">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Duration v outcome this would show us if more successful campaigns were open for a longer </w:t>
      </w:r>
      <w:proofErr w:type="gramStart"/>
      <w:r>
        <w:rPr>
          <w:rFonts w:ascii="Roboto" w:hAnsi="Roboto"/>
          <w:color w:val="2B2B2B"/>
          <w:sz w:val="30"/>
          <w:szCs w:val="30"/>
        </w:rPr>
        <w:t>time</w:t>
      </w:r>
      <w:proofErr w:type="gramEnd"/>
    </w:p>
    <w:p w14:paraId="6304A6AB" w14:textId="06783220" w:rsidR="0088254A" w:rsidRDefault="00CD7FC8" w:rsidP="0088254A">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Backers v Categories and subcategories this could illustrate which campaigns are driving more people to </w:t>
      </w:r>
      <w:proofErr w:type="gramStart"/>
      <w:r>
        <w:rPr>
          <w:rFonts w:ascii="Roboto" w:hAnsi="Roboto"/>
          <w:color w:val="2B2B2B"/>
          <w:sz w:val="30"/>
          <w:szCs w:val="30"/>
        </w:rPr>
        <w:t>donate</w:t>
      </w:r>
      <w:proofErr w:type="gramEnd"/>
    </w:p>
    <w:p w14:paraId="69D642F5" w14:textId="77777777" w:rsidR="00527013" w:rsidRDefault="00527013"/>
    <w:sectPr w:rsidR="0052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850ED"/>
    <w:multiLevelType w:val="multilevel"/>
    <w:tmpl w:val="9A3EB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306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67"/>
    <w:rsid w:val="00527013"/>
    <w:rsid w:val="00760067"/>
    <w:rsid w:val="0080609B"/>
    <w:rsid w:val="0088254A"/>
    <w:rsid w:val="00904D97"/>
    <w:rsid w:val="00CD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259661"/>
  <w15:chartTrackingRefBased/>
  <w15:docId w15:val="{9FE936C7-230C-8347-82CA-062268C05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0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0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0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0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0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0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0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0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0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0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0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0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0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0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0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0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0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067"/>
    <w:rPr>
      <w:rFonts w:eastAsiaTheme="majorEastAsia" w:cstheme="majorBidi"/>
      <w:color w:val="272727" w:themeColor="text1" w:themeTint="D8"/>
    </w:rPr>
  </w:style>
  <w:style w:type="paragraph" w:styleId="Title">
    <w:name w:val="Title"/>
    <w:basedOn w:val="Normal"/>
    <w:next w:val="Normal"/>
    <w:link w:val="TitleChar"/>
    <w:uiPriority w:val="10"/>
    <w:qFormat/>
    <w:rsid w:val="007600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0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0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0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0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0067"/>
    <w:rPr>
      <w:i/>
      <w:iCs/>
      <w:color w:val="404040" w:themeColor="text1" w:themeTint="BF"/>
    </w:rPr>
  </w:style>
  <w:style w:type="paragraph" w:styleId="ListParagraph">
    <w:name w:val="List Paragraph"/>
    <w:basedOn w:val="Normal"/>
    <w:uiPriority w:val="34"/>
    <w:qFormat/>
    <w:rsid w:val="00760067"/>
    <w:pPr>
      <w:ind w:left="720"/>
      <w:contextualSpacing/>
    </w:pPr>
  </w:style>
  <w:style w:type="character" w:styleId="IntenseEmphasis">
    <w:name w:val="Intense Emphasis"/>
    <w:basedOn w:val="DefaultParagraphFont"/>
    <w:uiPriority w:val="21"/>
    <w:qFormat/>
    <w:rsid w:val="00760067"/>
    <w:rPr>
      <w:i/>
      <w:iCs/>
      <w:color w:val="0F4761" w:themeColor="accent1" w:themeShade="BF"/>
    </w:rPr>
  </w:style>
  <w:style w:type="paragraph" w:styleId="IntenseQuote">
    <w:name w:val="Intense Quote"/>
    <w:basedOn w:val="Normal"/>
    <w:next w:val="Normal"/>
    <w:link w:val="IntenseQuoteChar"/>
    <w:uiPriority w:val="30"/>
    <w:qFormat/>
    <w:rsid w:val="00760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067"/>
    <w:rPr>
      <w:i/>
      <w:iCs/>
      <w:color w:val="0F4761" w:themeColor="accent1" w:themeShade="BF"/>
    </w:rPr>
  </w:style>
  <w:style w:type="character" w:styleId="IntenseReference">
    <w:name w:val="Intense Reference"/>
    <w:basedOn w:val="DefaultParagraphFont"/>
    <w:uiPriority w:val="32"/>
    <w:qFormat/>
    <w:rsid w:val="00760067"/>
    <w:rPr>
      <w:b/>
      <w:bCs/>
      <w:smallCaps/>
      <w:color w:val="0F4761" w:themeColor="accent1" w:themeShade="BF"/>
      <w:spacing w:val="5"/>
    </w:rPr>
  </w:style>
  <w:style w:type="paragraph" w:styleId="NormalWeb">
    <w:name w:val="Normal (Web)"/>
    <w:basedOn w:val="Normal"/>
    <w:uiPriority w:val="99"/>
    <w:semiHidden/>
    <w:unhideWhenUsed/>
    <w:rsid w:val="0076006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560627">
      <w:bodyDiv w:val="1"/>
      <w:marLeft w:val="0"/>
      <w:marRight w:val="0"/>
      <w:marTop w:val="0"/>
      <w:marBottom w:val="0"/>
      <w:divBdr>
        <w:top w:val="none" w:sz="0" w:space="0" w:color="auto"/>
        <w:left w:val="none" w:sz="0" w:space="0" w:color="auto"/>
        <w:bottom w:val="none" w:sz="0" w:space="0" w:color="auto"/>
        <w:right w:val="none" w:sz="0" w:space="0" w:color="auto"/>
      </w:divBdr>
    </w:div>
    <w:div w:id="158198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Abrego</dc:creator>
  <cp:keywords/>
  <dc:description/>
  <cp:lastModifiedBy>Daniel Abrego</cp:lastModifiedBy>
  <cp:revision>2</cp:revision>
  <dcterms:created xsi:type="dcterms:W3CDTF">2024-04-28T17:44:00Z</dcterms:created>
  <dcterms:modified xsi:type="dcterms:W3CDTF">2024-05-03T02:25:00Z</dcterms:modified>
</cp:coreProperties>
</file>