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D9B8" w14:textId="77777777" w:rsidR="00306931" w:rsidRDefault="00000000">
      <w:pPr>
        <w:shd w:val="clear" w:color="auto" w:fill="C07A2D"/>
      </w:pPr>
      <w:r>
        <w:rPr>
          <w:rFonts w:ascii="Arial" w:eastAsia="Arial" w:hAnsi="Arial" w:cs="Arial"/>
          <w:b/>
          <w:bCs/>
          <w:color w:val="0D1B2A"/>
          <w:sz w:val="15"/>
          <w:szCs w:val="15"/>
        </w:rPr>
        <w:t>PREMIUM RESOURCE · AI &amp; FINANCE AUTOMATION</w:t>
      </w:r>
    </w:p>
    <w:p w14:paraId="0DA745A8" w14:textId="77777777" w:rsidR="00306931" w:rsidRDefault="00000000">
      <w:pPr>
        <w:shd w:val="clear" w:color="auto" w:fill="0D1B2A"/>
      </w:pPr>
      <w:r>
        <w:rPr>
          <w:rFonts w:ascii="Arial" w:eastAsia="Arial" w:hAnsi="Arial" w:cs="Arial"/>
          <w:b/>
          <w:bCs/>
          <w:color w:val="FFFFFF"/>
          <w:sz w:val="26"/>
          <w:szCs w:val="26"/>
        </w:rPr>
        <w:t>Finance Automation Business Case Template</w:t>
      </w:r>
    </w:p>
    <w:p w14:paraId="65280164" w14:textId="77777777" w:rsidR="00306931" w:rsidRDefault="00000000">
      <w:pPr>
        <w:shd w:val="clear" w:color="auto" w:fill="0D1B2A"/>
        <w:spacing w:before="40" w:after="120"/>
      </w:pPr>
      <w:r>
        <w:rPr>
          <w:rFonts w:ascii="Arial" w:eastAsia="Arial" w:hAnsi="Arial" w:cs="Arial"/>
          <w:color w:val="C7CDD6"/>
          <w:sz w:val="18"/>
          <w:szCs w:val="18"/>
        </w:rPr>
        <w:t>A structured template for building the case for a finance automation or AI initiative — current state, ROI, risk, and roadmap.</w:t>
      </w:r>
    </w:p>
    <w:p w14:paraId="4ACA3E7B" w14:textId="77777777" w:rsidR="00306931" w:rsidRDefault="00000000">
      <w:pPr>
        <w:shd w:val="clear" w:color="auto" w:fill="0D1B2A"/>
        <w:spacing w:after="300"/>
      </w:pPr>
      <w:r>
        <w:rPr>
          <w:rFonts w:ascii="Arial" w:eastAsia="Arial" w:hAnsi="Arial" w:cs="Arial"/>
          <w:i/>
          <w:iCs/>
          <w:color w:val="8DA0B8"/>
          <w:sz w:val="16"/>
          <w:szCs w:val="16"/>
        </w:rPr>
        <w:t>Companion file: Finance_Automation_ROI_Model.xlsx  ·  MDD Business Consulting</w:t>
      </w:r>
    </w:p>
    <w:p w14:paraId="4BCBD6C4" w14:textId="77777777" w:rsidR="00306931" w:rsidRDefault="00306931">
      <w:pPr>
        <w:spacing w:after="200"/>
      </w:pPr>
    </w:p>
    <w:p w14:paraId="65FAEE20" w14:textId="77777777" w:rsidR="00306931" w:rsidRDefault="00000000">
      <w:pPr>
        <w:pBdr>
          <w:bottom w:val="single" w:sz="4" w:space="4" w:color="CBD5E0"/>
        </w:pBdr>
        <w:spacing w:before="240" w:after="100"/>
      </w:pPr>
      <w:r>
        <w:rPr>
          <w:rFonts w:ascii="Arial" w:eastAsia="Arial" w:hAnsi="Arial" w:cs="Arial"/>
          <w:b/>
          <w:bCs/>
          <w:color w:val="0D1B2A"/>
          <w:sz w:val="21"/>
          <w:szCs w:val="21"/>
        </w:rPr>
        <w:t>How to Use This Template</w:t>
      </w:r>
    </w:p>
    <w:p w14:paraId="668E220E" w14:textId="77777777" w:rsidR="00306931" w:rsidRDefault="00000000">
      <w:pPr>
        <w:spacing w:after="160"/>
      </w:pPr>
      <w:r>
        <w:rPr>
          <w:rFonts w:ascii="Arial" w:eastAsia="Arial" w:hAnsi="Arial" w:cs="Arial"/>
          <w:color w:val="2D3748"/>
          <w:sz w:val="19"/>
          <w:szCs w:val="19"/>
        </w:rPr>
        <w:t>This document is a structured template, not a finished business case — replace every bracketed placeholder with your own organisation's information. Sections shaded in blue are guidance to read and then delete; sections shaded in yellow are where your own content goes.</w:t>
      </w:r>
    </w:p>
    <w:p w14:paraId="75BD6A85" w14:textId="77777777" w:rsidR="00306931" w:rsidRDefault="00000000">
      <w:pPr>
        <w:spacing w:after="160"/>
      </w:pPr>
      <w:r>
        <w:rPr>
          <w:rFonts w:ascii="Arial" w:eastAsia="Arial" w:hAnsi="Arial" w:cs="Arial"/>
          <w:color w:val="2D3748"/>
          <w:sz w:val="19"/>
          <w:szCs w:val="19"/>
        </w:rPr>
        <w:t>This template pairs with a companion Excel file, the ROI Calculation Model, which does the actual financial calculation work. This document references that model's outputs rather than duplicating its formulas — keep the two in sync as you refine your numbers.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306931" w14:paraId="21128445"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7EAC5EAF" w14:textId="77777777" w:rsidR="00306931" w:rsidRDefault="00000000">
            <w:pPr>
              <w:spacing w:after="40"/>
            </w:pPr>
            <w:r>
              <w:rPr>
                <w:rFonts w:ascii="Arial" w:eastAsia="Arial" w:hAnsi="Arial" w:cs="Arial"/>
                <w:b/>
                <w:bCs/>
                <w:color w:val="0D6E6E"/>
                <w:sz w:val="17"/>
                <w:szCs w:val="17"/>
              </w:rPr>
              <w:t>Recommended Order</w:t>
            </w:r>
          </w:p>
          <w:p w14:paraId="35B94ED8" w14:textId="77777777" w:rsidR="00306931" w:rsidRDefault="00000000">
            <w:r>
              <w:rPr>
                <w:rFonts w:ascii="Arial" w:eastAsia="Arial" w:hAnsi="Arial" w:cs="Arial"/>
                <w:color w:val="2D3748"/>
                <w:sz w:val="18"/>
                <w:szCs w:val="18"/>
              </w:rPr>
              <w:t>Draft every other section first, then write the Executive Summary last. A summary written before the detail exists tends to describe what you hoped to find rather than what the analysis actually shows.</w:t>
            </w:r>
          </w:p>
        </w:tc>
      </w:tr>
    </w:tbl>
    <w:p w14:paraId="5E690FB3" w14:textId="77777777" w:rsidR="00306931" w:rsidRDefault="00306931">
      <w:pPr>
        <w:spacing w:after="200"/>
      </w:pPr>
    </w:p>
    <w:p w14:paraId="7F8C2E8C" w14:textId="77777777" w:rsidR="00306931" w:rsidRDefault="00000000">
      <w:pPr>
        <w:shd w:val="clear" w:color="auto" w:fill="1A3C5E"/>
        <w:spacing w:before="200"/>
      </w:pPr>
      <w:r>
        <w:rPr>
          <w:rFonts w:ascii="Arial" w:eastAsia="Arial" w:hAnsi="Arial" w:cs="Arial"/>
          <w:b/>
          <w:bCs/>
          <w:color w:val="E7ECF3"/>
          <w:sz w:val="15"/>
          <w:szCs w:val="15"/>
        </w:rPr>
        <w:t>SECTION 1</w:t>
      </w:r>
    </w:p>
    <w:p w14:paraId="3FE2BFF9" w14:textId="77777777" w:rsidR="00306931" w:rsidRDefault="00000000">
      <w:pPr>
        <w:shd w:val="clear" w:color="auto" w:fill="1A3C5E"/>
        <w:spacing w:before="20" w:after="20"/>
      </w:pPr>
      <w:r>
        <w:rPr>
          <w:rFonts w:ascii="Arial" w:eastAsia="Arial" w:hAnsi="Arial" w:cs="Arial"/>
          <w:b/>
          <w:bCs/>
          <w:color w:val="FFFFFF"/>
          <w:sz w:val="28"/>
          <w:szCs w:val="28"/>
        </w:rPr>
        <w:t>Executive Summary</w:t>
      </w:r>
    </w:p>
    <w:p w14:paraId="78EB8AE5" w14:textId="77777777" w:rsidR="00306931" w:rsidRDefault="00000000">
      <w:pPr>
        <w:shd w:val="clear" w:color="auto" w:fill="1A3C5E"/>
        <w:spacing w:after="200"/>
      </w:pPr>
      <w:r>
        <w:rPr>
          <w:rFonts w:ascii="Arial" w:eastAsia="Arial" w:hAnsi="Arial" w:cs="Arial"/>
          <w:color w:val="E7ECF3"/>
          <w:sz w:val="18"/>
          <w:szCs w:val="18"/>
        </w:rPr>
        <w:t>The one page a busy approver actually reads in full — written last, after everything else is drafted.</w:t>
      </w:r>
    </w:p>
    <w:p w14:paraId="7F3C726B" w14:textId="77777777" w:rsidR="00306931" w:rsidRDefault="00000000">
      <w:pPr>
        <w:pBdr>
          <w:bottom w:val="single" w:sz="4" w:space="4" w:color="CBD5E0"/>
        </w:pBdr>
        <w:spacing w:before="240" w:after="100"/>
      </w:pPr>
      <w:r>
        <w:rPr>
          <w:rFonts w:ascii="Arial" w:eastAsia="Arial" w:hAnsi="Arial" w:cs="Arial"/>
          <w:b/>
          <w:bCs/>
          <w:color w:val="0D1B2A"/>
          <w:sz w:val="21"/>
          <w:szCs w:val="21"/>
        </w:rPr>
        <w:t>Executive Summary Guide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306931" w14:paraId="16710597"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4CFE5D32" w14:textId="77777777" w:rsidR="00306931" w:rsidRDefault="00000000">
            <w:pPr>
              <w:spacing w:after="40"/>
            </w:pPr>
            <w:r>
              <w:rPr>
                <w:rFonts w:ascii="Arial" w:eastAsia="Arial" w:hAnsi="Arial" w:cs="Arial"/>
                <w:b/>
                <w:bCs/>
                <w:color w:val="0D6E6E"/>
                <w:sz w:val="17"/>
                <w:szCs w:val="17"/>
              </w:rPr>
              <w:t>What Makes a Strong Executive Summary</w:t>
            </w:r>
          </w:p>
          <w:p w14:paraId="554A1769" w14:textId="77777777" w:rsidR="00306931" w:rsidRDefault="00000000">
            <w:r>
              <w:rPr>
                <w:rFonts w:ascii="Arial" w:eastAsia="Arial" w:hAnsi="Arial" w:cs="Arial"/>
                <w:color w:val="2D3748"/>
                <w:sz w:val="18"/>
                <w:szCs w:val="18"/>
              </w:rPr>
              <w:t>State the specific ask in the first sentence — the decision or budget you need, not a general introduction. Lead with the business problem, not the technology. Include the headline return figure and payback period. Name the single most significant risk and how it's addressed. Keep the whole thing to one page.</w:t>
            </w:r>
          </w:p>
        </w:tc>
      </w:tr>
    </w:tbl>
    <w:p w14:paraId="08F041A8" w14:textId="77777777" w:rsidR="00306931" w:rsidRDefault="00000000">
      <w:pPr>
        <w:pBdr>
          <w:bottom w:val="single" w:sz="4" w:space="4" w:color="CBD5E0"/>
        </w:pBdr>
        <w:spacing w:before="240" w:after="100"/>
      </w:pPr>
      <w:r>
        <w:rPr>
          <w:rFonts w:ascii="Arial" w:eastAsia="Arial" w:hAnsi="Arial" w:cs="Arial"/>
          <w:b/>
          <w:bCs/>
          <w:color w:val="0D1B2A"/>
          <w:sz w:val="21"/>
          <w:szCs w:val="21"/>
        </w:rPr>
        <w:t>Template</w:t>
      </w:r>
    </w:p>
    <w:p w14:paraId="04138EAB"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The Ask: [State clearly what decision or budget approval you are requesting, and by when.]</w:t>
      </w:r>
    </w:p>
    <w:p w14:paraId="7D54F848"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The Problem: [One to two sentences on the core business problem this addresses.]</w:t>
      </w:r>
    </w:p>
    <w:p w14:paraId="3FC5CAE8"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The Solution: [One to two sentences on what is being proposed.]</w:t>
      </w:r>
    </w:p>
    <w:p w14:paraId="2205FDBA"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The Return: [Headline ROI figure and payback period — pull directly from Section 4.]</w:t>
      </w:r>
    </w:p>
    <w:p w14:paraId="5AE37B12"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The Risk: [The single most significant risk identified in Section 5, and how it is mitigated.]</w:t>
      </w:r>
    </w:p>
    <w:p w14:paraId="63F54BB6" w14:textId="77777777" w:rsidR="00306931" w:rsidRDefault="00000000">
      <w:r>
        <w:br w:type="page"/>
      </w:r>
    </w:p>
    <w:p w14:paraId="54666DB7" w14:textId="77777777" w:rsidR="00306931" w:rsidRDefault="00000000">
      <w:pPr>
        <w:shd w:val="clear" w:color="auto" w:fill="0D6E6E"/>
        <w:spacing w:before="200"/>
      </w:pPr>
      <w:r>
        <w:rPr>
          <w:rFonts w:ascii="Arial" w:eastAsia="Arial" w:hAnsi="Arial" w:cs="Arial"/>
          <w:b/>
          <w:bCs/>
          <w:color w:val="E7ECF3"/>
          <w:sz w:val="15"/>
          <w:szCs w:val="15"/>
        </w:rPr>
        <w:lastRenderedPageBreak/>
        <w:t>SECTION 2</w:t>
      </w:r>
    </w:p>
    <w:p w14:paraId="788BF532" w14:textId="77777777" w:rsidR="00306931" w:rsidRDefault="00000000">
      <w:pPr>
        <w:shd w:val="clear" w:color="auto" w:fill="0D6E6E"/>
        <w:spacing w:before="20" w:after="20"/>
      </w:pPr>
      <w:r>
        <w:rPr>
          <w:rFonts w:ascii="Arial" w:eastAsia="Arial" w:hAnsi="Arial" w:cs="Arial"/>
          <w:b/>
          <w:bCs/>
          <w:color w:val="FFFFFF"/>
          <w:sz w:val="28"/>
          <w:szCs w:val="28"/>
        </w:rPr>
        <w:t>Current State Assessment</w:t>
      </w:r>
    </w:p>
    <w:p w14:paraId="2C4A78B3" w14:textId="77777777" w:rsidR="00306931" w:rsidRDefault="00000000">
      <w:pPr>
        <w:shd w:val="clear" w:color="auto" w:fill="0D6E6E"/>
        <w:spacing w:after="200"/>
      </w:pPr>
      <w:r>
        <w:rPr>
          <w:rFonts w:ascii="Arial" w:eastAsia="Arial" w:hAnsi="Arial" w:cs="Arial"/>
          <w:color w:val="E7ECF3"/>
          <w:sz w:val="18"/>
          <w:szCs w:val="18"/>
        </w:rPr>
        <w:t>An honest description of the problem today — specific enough that a reader unfamiliar with the process understands exactly what's broken.</w:t>
      </w:r>
    </w:p>
    <w:p w14:paraId="4005367B" w14:textId="77777777" w:rsidR="00306931" w:rsidRDefault="00000000">
      <w:pPr>
        <w:pBdr>
          <w:bottom w:val="single" w:sz="4" w:space="4" w:color="CBD5E0"/>
        </w:pBdr>
        <w:spacing w:before="240" w:after="100"/>
      </w:pPr>
      <w:r>
        <w:rPr>
          <w:rFonts w:ascii="Arial" w:eastAsia="Arial" w:hAnsi="Arial" w:cs="Arial"/>
          <w:b/>
          <w:bCs/>
          <w:color w:val="0D1B2A"/>
          <w:sz w:val="21"/>
          <w:szCs w:val="21"/>
        </w:rPr>
        <w:t>Problem Statement</w:t>
      </w:r>
    </w:p>
    <w:p w14:paraId="2307E327"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[Describe the specific problem in one or two paragraphs. Name the process, the team affected, and why the current approach no longer works well enough.]</w:t>
      </w:r>
    </w:p>
    <w:p w14:paraId="00A21A2D" w14:textId="77777777" w:rsidR="00306931" w:rsidRDefault="00000000">
      <w:pPr>
        <w:pBdr>
          <w:bottom w:val="single" w:sz="4" w:space="4" w:color="CBD5E0"/>
        </w:pBdr>
        <w:spacing w:before="240" w:after="100"/>
      </w:pPr>
      <w:r>
        <w:rPr>
          <w:rFonts w:ascii="Arial" w:eastAsia="Arial" w:hAnsi="Arial" w:cs="Arial"/>
          <w:b/>
          <w:bCs/>
          <w:color w:val="0D1B2A"/>
          <w:sz w:val="21"/>
          <w:szCs w:val="21"/>
        </w:rPr>
        <w:t>Current Process Description</w:t>
      </w:r>
    </w:p>
    <w:p w14:paraId="65D2DD01"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[Describe how the process works today, step by step, in enough detail that a reader could picture exactly where the effort and risk sit.]</w:t>
      </w:r>
    </w:p>
    <w:p w14:paraId="65755318" w14:textId="77777777" w:rsidR="00306931" w:rsidRDefault="00000000">
      <w:pPr>
        <w:pBdr>
          <w:bottom w:val="single" w:sz="4" w:space="4" w:color="CBD5E0"/>
        </w:pBdr>
        <w:spacing w:before="240" w:after="100"/>
      </w:pPr>
      <w:r>
        <w:rPr>
          <w:rFonts w:ascii="Arial" w:eastAsia="Arial" w:hAnsi="Arial" w:cs="Arial"/>
          <w:b/>
          <w:bCs/>
          <w:color w:val="0D1B2A"/>
          <w:sz w:val="21"/>
          <w:szCs w:val="21"/>
        </w:rPr>
        <w:t>Quantified Pain Points</w:t>
      </w:r>
    </w:p>
    <w:p w14:paraId="61019BF4" w14:textId="77777777" w:rsidR="00306931" w:rsidRDefault="00000000">
      <w:pPr>
        <w:spacing w:after="160"/>
      </w:pPr>
      <w:r>
        <w:rPr>
          <w:rFonts w:ascii="Arial" w:eastAsia="Arial" w:hAnsi="Arial" w:cs="Arial"/>
          <w:color w:val="2D3748"/>
          <w:sz w:val="19"/>
          <w:szCs w:val="19"/>
        </w:rPr>
        <w:t>Every figure in this table should be traceable to a real source — a time-tracking exercise, a system report, or a documented estimate — not a round number chosen because it sounds credible.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306931" w14:paraId="2CE62141" w14:textId="77777777">
        <w:tblPrEx>
          <w:tblCellMar>
            <w:top w:w="0" w:type="dxa"/>
            <w:bottom w:w="0" w:type="dxa"/>
          </w:tblCellMar>
        </w:tblPrEx>
        <w:trPr>
          <w:tblHeader/>
        </w:trPr>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15C8D07C" w14:textId="77777777" w:rsidR="00306931" w:rsidRDefault="00000000">
            <w:r>
              <w:rPr>
                <w:rFonts w:ascii="Arial" w:eastAsia="Arial" w:hAnsi="Arial" w:cs="Arial"/>
                <w:b/>
                <w:bCs/>
                <w:color w:val="FFFFFF"/>
                <w:sz w:val="17"/>
                <w:szCs w:val="17"/>
              </w:rPr>
              <w:t>Pain Point</w:t>
            </w:r>
          </w:p>
        </w:tc>
        <w:tc>
          <w:tcPr>
            <w:tcW w:w="29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53F2EDA7" w14:textId="77777777" w:rsidR="00306931" w:rsidRDefault="00000000">
            <w:r>
              <w:rPr>
                <w:rFonts w:ascii="Arial" w:eastAsia="Arial" w:hAnsi="Arial" w:cs="Arial"/>
                <w:b/>
                <w:bCs/>
                <w:color w:val="FFFFFF"/>
                <w:sz w:val="17"/>
                <w:szCs w:val="17"/>
              </w:rPr>
              <w:t>Current Cost / Impact</w:t>
            </w:r>
          </w:p>
        </w:tc>
        <w:tc>
          <w:tcPr>
            <w:tcW w:w="29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2993F9E2" w14:textId="77777777" w:rsidR="00306931" w:rsidRDefault="00000000">
            <w:r>
              <w:rPr>
                <w:rFonts w:ascii="Arial" w:eastAsia="Arial" w:hAnsi="Arial" w:cs="Arial"/>
                <w:b/>
                <w:bCs/>
                <w:color w:val="FFFFFF"/>
                <w:sz w:val="17"/>
                <w:szCs w:val="17"/>
              </w:rPr>
              <w:t>Source of Estimate</w:t>
            </w:r>
          </w:p>
        </w:tc>
      </w:tr>
      <w:tr w:rsidR="00306931" w14:paraId="08F0B8E4"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3967F67" w14:textId="77777777" w:rsidR="00306931" w:rsidRDefault="00000000">
            <w:r>
              <w:rPr>
                <w:rFonts w:ascii="Arial" w:eastAsia="Arial" w:hAnsi="Arial" w:cs="Arial"/>
                <w:i/>
                <w:iCs/>
                <w:color w:val="2D3748"/>
                <w:sz w:val="17"/>
                <w:szCs w:val="17"/>
              </w:rPr>
              <w:t>[e.g. Manual bank reconciliation]</w:t>
            </w:r>
          </w:p>
        </w:tc>
        <w:tc>
          <w:tcPr>
            <w:tcW w:w="2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FA23C28" w14:textId="77777777" w:rsidR="00306931" w:rsidRDefault="00000000">
            <w:r>
              <w:rPr>
                <w:rFonts w:ascii="Arial" w:eastAsia="Arial" w:hAnsi="Arial" w:cs="Arial"/>
                <w:i/>
                <w:iCs/>
                <w:color w:val="2D3748"/>
                <w:sz w:val="17"/>
                <w:szCs w:val="17"/>
              </w:rPr>
              <w:t>[e.g. 6 hrs/week at $45/hr]</w:t>
            </w:r>
          </w:p>
        </w:tc>
        <w:tc>
          <w:tcPr>
            <w:tcW w:w="29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DEA84AD" w14:textId="77777777" w:rsidR="00306931" w:rsidRDefault="00000000">
            <w:r>
              <w:rPr>
                <w:rFonts w:ascii="Arial" w:eastAsia="Arial" w:hAnsi="Arial" w:cs="Arial"/>
                <w:i/>
                <w:iCs/>
                <w:color w:val="2D3748"/>
                <w:sz w:val="17"/>
                <w:szCs w:val="17"/>
              </w:rPr>
              <w:t>[e.g. Time-tracking exercise, March 2026]</w:t>
            </w:r>
          </w:p>
        </w:tc>
      </w:tr>
      <w:tr w:rsidR="00306931" w14:paraId="56E55787"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5F1C6B7" w14:textId="77777777" w:rsidR="00306931" w:rsidRDefault="00000000">
            <w:r>
              <w:rPr>
                <w:rFonts w:ascii="Arial" w:eastAsia="Arial" w:hAnsi="Arial" w:cs="Arial"/>
                <w:i/>
                <w:iCs/>
                <w:color w:val="2D3748"/>
                <w:sz w:val="17"/>
                <w:szCs w:val="17"/>
              </w:rPr>
              <w:t>[Pain point 2]</w:t>
            </w:r>
          </w:p>
        </w:tc>
        <w:tc>
          <w:tcPr>
            <w:tcW w:w="29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76123AF" w14:textId="77777777" w:rsidR="00306931" w:rsidRDefault="00000000">
            <w:r>
              <w:rPr>
                <w:rFonts w:ascii="Arial" w:eastAsia="Arial" w:hAnsi="Arial" w:cs="Arial"/>
                <w:i/>
                <w:iCs/>
                <w:color w:val="2D3748"/>
                <w:sz w:val="17"/>
                <w:szCs w:val="17"/>
              </w:rPr>
              <w:t>[Cost/impact]</w:t>
            </w:r>
          </w:p>
        </w:tc>
        <w:tc>
          <w:tcPr>
            <w:tcW w:w="29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4A2DC2B" w14:textId="77777777" w:rsidR="00306931" w:rsidRDefault="00000000">
            <w:r>
              <w:rPr>
                <w:rFonts w:ascii="Arial" w:eastAsia="Arial" w:hAnsi="Arial" w:cs="Arial"/>
                <w:i/>
                <w:iCs/>
                <w:color w:val="2D3748"/>
                <w:sz w:val="17"/>
                <w:szCs w:val="17"/>
              </w:rPr>
              <w:t>[Source]</w:t>
            </w:r>
          </w:p>
        </w:tc>
      </w:tr>
      <w:tr w:rsidR="00306931" w14:paraId="196F21F7"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75BC430" w14:textId="77777777" w:rsidR="00306931" w:rsidRDefault="00000000">
            <w:r>
              <w:rPr>
                <w:rFonts w:ascii="Arial" w:eastAsia="Arial" w:hAnsi="Arial" w:cs="Arial"/>
                <w:i/>
                <w:iCs/>
                <w:color w:val="2D3748"/>
                <w:sz w:val="17"/>
                <w:szCs w:val="17"/>
              </w:rPr>
              <w:t>[Pain point 3]</w:t>
            </w:r>
          </w:p>
        </w:tc>
        <w:tc>
          <w:tcPr>
            <w:tcW w:w="2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6823FBA" w14:textId="77777777" w:rsidR="00306931" w:rsidRDefault="00000000">
            <w:r>
              <w:rPr>
                <w:rFonts w:ascii="Arial" w:eastAsia="Arial" w:hAnsi="Arial" w:cs="Arial"/>
                <w:i/>
                <w:iCs/>
                <w:color w:val="2D3748"/>
                <w:sz w:val="17"/>
                <w:szCs w:val="17"/>
              </w:rPr>
              <w:t>[Cost/impact]</w:t>
            </w:r>
          </w:p>
        </w:tc>
        <w:tc>
          <w:tcPr>
            <w:tcW w:w="29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DD397B0" w14:textId="77777777" w:rsidR="00306931" w:rsidRDefault="00000000">
            <w:r>
              <w:rPr>
                <w:rFonts w:ascii="Arial" w:eastAsia="Arial" w:hAnsi="Arial" w:cs="Arial"/>
                <w:i/>
                <w:iCs/>
                <w:color w:val="2D3748"/>
                <w:sz w:val="17"/>
                <w:szCs w:val="17"/>
              </w:rPr>
              <w:t>[Source]</w:t>
            </w:r>
          </w:p>
        </w:tc>
      </w:tr>
    </w:tbl>
    <w:p w14:paraId="5776D134" w14:textId="77777777" w:rsidR="00306931" w:rsidRDefault="00306931">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306931" w14:paraId="4854671B"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044494E1" w14:textId="77777777" w:rsidR="00306931" w:rsidRDefault="00000000">
            <w:pPr>
              <w:spacing w:after="40"/>
            </w:pPr>
            <w:r>
              <w:rPr>
                <w:rFonts w:ascii="Arial" w:eastAsia="Arial" w:hAnsi="Arial" w:cs="Arial"/>
                <w:b/>
                <w:bCs/>
                <w:color w:val="0D6E6E"/>
                <w:sz w:val="17"/>
                <w:szCs w:val="17"/>
              </w:rPr>
              <w:t>On Data Quality</w:t>
            </w:r>
          </w:p>
          <w:p w14:paraId="56103F2C" w14:textId="77777777" w:rsidR="00306931" w:rsidRDefault="00000000">
            <w:r>
              <w:rPr>
                <w:rFonts w:ascii="Arial" w:eastAsia="Arial" w:hAnsi="Arial" w:cs="Arial"/>
                <w:color w:val="2D3748"/>
                <w:sz w:val="18"/>
                <w:szCs w:val="18"/>
              </w:rPr>
              <w:t>If the process you're automating already has known data quality problems, note them here explicitly and reference a data quality assessment before assuming automation alone will resolve them — AI does not fix bad data, it produces confident-sounding output from it.</w:t>
            </w:r>
          </w:p>
        </w:tc>
      </w:tr>
    </w:tbl>
    <w:p w14:paraId="690454C4" w14:textId="77777777" w:rsidR="00306931" w:rsidRDefault="00000000">
      <w:r>
        <w:br w:type="page"/>
      </w:r>
    </w:p>
    <w:p w14:paraId="6634DADD" w14:textId="77777777" w:rsidR="00306931" w:rsidRDefault="00000000">
      <w:pPr>
        <w:shd w:val="clear" w:color="auto" w:fill="C07A2D"/>
        <w:spacing w:before="200"/>
      </w:pPr>
      <w:r>
        <w:rPr>
          <w:rFonts w:ascii="Arial" w:eastAsia="Arial" w:hAnsi="Arial" w:cs="Arial"/>
          <w:b/>
          <w:bCs/>
          <w:color w:val="E7ECF3"/>
          <w:sz w:val="15"/>
          <w:szCs w:val="15"/>
        </w:rPr>
        <w:lastRenderedPageBreak/>
        <w:t>SECTION 3</w:t>
      </w:r>
    </w:p>
    <w:p w14:paraId="14BD2D33" w14:textId="77777777" w:rsidR="00306931" w:rsidRDefault="00000000">
      <w:pPr>
        <w:shd w:val="clear" w:color="auto" w:fill="C07A2D"/>
        <w:spacing w:before="20" w:after="20"/>
      </w:pPr>
      <w:r>
        <w:rPr>
          <w:rFonts w:ascii="Arial" w:eastAsia="Arial" w:hAnsi="Arial" w:cs="Arial"/>
          <w:b/>
          <w:bCs/>
          <w:color w:val="FFFFFF"/>
          <w:sz w:val="28"/>
          <w:szCs w:val="28"/>
        </w:rPr>
        <w:t>Proposed Solution</w:t>
      </w:r>
    </w:p>
    <w:p w14:paraId="387BB9FF" w14:textId="77777777" w:rsidR="00306931" w:rsidRDefault="00000000">
      <w:pPr>
        <w:shd w:val="clear" w:color="auto" w:fill="C07A2D"/>
        <w:spacing w:after="200"/>
      </w:pPr>
      <w:r>
        <w:rPr>
          <w:rFonts w:ascii="Arial" w:eastAsia="Arial" w:hAnsi="Arial" w:cs="Arial"/>
          <w:color w:val="E7ECF3"/>
          <w:sz w:val="18"/>
          <w:szCs w:val="18"/>
        </w:rPr>
        <w:t>What's being proposed, why this specific approach, and — just as importantly — what's explicitly out of scope.</w:t>
      </w:r>
    </w:p>
    <w:p w14:paraId="7D9B3583" w14:textId="77777777" w:rsidR="00306931" w:rsidRDefault="00000000">
      <w:pPr>
        <w:pBdr>
          <w:bottom w:val="single" w:sz="4" w:space="4" w:color="CBD5E0"/>
        </w:pBdr>
        <w:spacing w:before="240" w:after="100"/>
      </w:pPr>
      <w:r>
        <w:rPr>
          <w:rFonts w:ascii="Arial" w:eastAsia="Arial" w:hAnsi="Arial" w:cs="Arial"/>
          <w:b/>
          <w:bCs/>
          <w:color w:val="0D1B2A"/>
          <w:sz w:val="21"/>
          <w:szCs w:val="21"/>
        </w:rPr>
        <w:t>Solution Overview</w:t>
      </w:r>
    </w:p>
    <w:p w14:paraId="4660E68A"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[Describe the proposed tool or approach in plain language. What category of solution is this — a generative AI assistant, workflow automation, a predictive model, an embedded platform feature, or a custom build?]</w:t>
      </w:r>
    </w:p>
    <w:p w14:paraId="0E791108" w14:textId="77777777" w:rsidR="00306931" w:rsidRDefault="00000000">
      <w:pPr>
        <w:pBdr>
          <w:bottom w:val="single" w:sz="4" w:space="4" w:color="CBD5E0"/>
        </w:pBdr>
        <w:spacing w:before="240" w:after="100"/>
      </w:pPr>
      <w:r>
        <w:rPr>
          <w:rFonts w:ascii="Arial" w:eastAsia="Arial" w:hAnsi="Arial" w:cs="Arial"/>
          <w:b/>
          <w:bCs/>
          <w:color w:val="0D1B2A"/>
          <w:sz w:val="21"/>
          <w:szCs w:val="21"/>
        </w:rPr>
        <w:t>Why This Approach</w:t>
      </w:r>
    </w:p>
    <w:p w14:paraId="558F0BAA" w14:textId="77777777" w:rsidR="00306931" w:rsidRDefault="00000000">
      <w:pPr>
        <w:spacing w:after="160"/>
      </w:pPr>
      <w:r>
        <w:rPr>
          <w:rFonts w:ascii="Arial" w:eastAsia="Arial" w:hAnsi="Arial" w:cs="Arial"/>
          <w:color w:val="2D3748"/>
          <w:sz w:val="19"/>
          <w:szCs w:val="19"/>
        </w:rPr>
        <w:t>Reference your tool selection criteria explicitly, rather than asserting the choice is obviously correct:</w:t>
      </w:r>
    </w:p>
    <w:p w14:paraId="6BBF5597" w14:textId="77777777" w:rsidR="00306931" w:rsidRDefault="00000000">
      <w:pPr>
        <w:pStyle w:val="ListParagraph"/>
        <w:numPr>
          <w:ilvl w:val="0"/>
          <w:numId w:val="1"/>
        </w:numPr>
        <w:spacing w:after="80"/>
      </w:pPr>
      <w:r>
        <w:rPr>
          <w:rFonts w:ascii="Arial" w:eastAsia="Arial" w:hAnsi="Arial" w:cs="Arial"/>
          <w:color w:val="2D3748"/>
          <w:sz w:val="19"/>
          <w:szCs w:val="19"/>
        </w:rPr>
        <w:t>Cost — [full cost including licensing, implementation, and ongoing governance]</w:t>
      </w:r>
    </w:p>
    <w:p w14:paraId="26438415" w14:textId="77777777" w:rsidR="00306931" w:rsidRDefault="00000000">
      <w:pPr>
        <w:pStyle w:val="ListParagraph"/>
        <w:numPr>
          <w:ilvl w:val="0"/>
          <w:numId w:val="1"/>
        </w:numPr>
        <w:spacing w:after="80"/>
      </w:pPr>
      <w:r>
        <w:rPr>
          <w:rFonts w:ascii="Arial" w:eastAsia="Arial" w:hAnsi="Arial" w:cs="Arial"/>
          <w:color w:val="2D3748"/>
          <w:sz w:val="19"/>
          <w:szCs w:val="19"/>
        </w:rPr>
        <w:t>Integration complexity — [how it connects to existing systems]</w:t>
      </w:r>
    </w:p>
    <w:p w14:paraId="072EE7C8" w14:textId="77777777" w:rsidR="00306931" w:rsidRDefault="00000000">
      <w:pPr>
        <w:pStyle w:val="ListParagraph"/>
        <w:numPr>
          <w:ilvl w:val="0"/>
          <w:numId w:val="1"/>
        </w:numPr>
        <w:spacing w:after="80"/>
      </w:pPr>
      <w:r>
        <w:rPr>
          <w:rFonts w:ascii="Arial" w:eastAsia="Arial" w:hAnsi="Arial" w:cs="Arial"/>
          <w:color w:val="2D3748"/>
          <w:sz w:val="19"/>
          <w:szCs w:val="19"/>
        </w:rPr>
        <w:t>Security &amp; compliance — [data residency, access control, compliance fit]</w:t>
      </w:r>
    </w:p>
    <w:p w14:paraId="2D7EA871" w14:textId="77777777" w:rsidR="00306931" w:rsidRDefault="00000000">
      <w:pPr>
        <w:pStyle w:val="ListParagraph"/>
        <w:numPr>
          <w:ilvl w:val="0"/>
          <w:numId w:val="1"/>
        </w:numPr>
        <w:spacing w:after="80"/>
      </w:pPr>
      <w:r>
        <w:rPr>
          <w:rFonts w:ascii="Arial" w:eastAsia="Arial" w:hAnsi="Arial" w:cs="Arial"/>
          <w:color w:val="2D3748"/>
          <w:sz w:val="19"/>
          <w:szCs w:val="19"/>
        </w:rPr>
        <w:t>Ease of use — [realistic learning curve for the actual team]</w:t>
      </w:r>
    </w:p>
    <w:p w14:paraId="6F10C726" w14:textId="77777777" w:rsidR="00306931" w:rsidRDefault="00000000">
      <w:pPr>
        <w:pStyle w:val="ListParagraph"/>
        <w:numPr>
          <w:ilvl w:val="0"/>
          <w:numId w:val="1"/>
        </w:numPr>
        <w:spacing w:after="80"/>
      </w:pPr>
      <w:r>
        <w:rPr>
          <w:rFonts w:ascii="Arial" w:eastAsia="Arial" w:hAnsi="Arial" w:cs="Arial"/>
          <w:color w:val="2D3748"/>
          <w:sz w:val="19"/>
          <w:szCs w:val="19"/>
        </w:rPr>
        <w:t>Vendor stability — [track record and roadmap for this use case]</w:t>
      </w:r>
    </w:p>
    <w:p w14:paraId="71B4DD4F" w14:textId="77777777" w:rsidR="00306931" w:rsidRDefault="00000000">
      <w:pPr>
        <w:pStyle w:val="ListParagraph"/>
        <w:numPr>
          <w:ilvl w:val="0"/>
          <w:numId w:val="1"/>
        </w:numPr>
        <w:spacing w:after="80"/>
      </w:pPr>
      <w:r>
        <w:rPr>
          <w:rFonts w:ascii="Arial" w:eastAsia="Arial" w:hAnsi="Arial" w:cs="Arial"/>
          <w:color w:val="2D3748"/>
          <w:sz w:val="19"/>
          <w:szCs w:val="19"/>
        </w:rPr>
        <w:t>Time to value — [realistic weeks to a first working result]</w:t>
      </w:r>
    </w:p>
    <w:p w14:paraId="429B1E1A" w14:textId="77777777" w:rsidR="00306931" w:rsidRDefault="00000000">
      <w:pPr>
        <w:pBdr>
          <w:bottom w:val="single" w:sz="4" w:space="4" w:color="CBD5E0"/>
        </w:pBdr>
        <w:spacing w:before="240" w:after="100"/>
      </w:pPr>
      <w:r>
        <w:rPr>
          <w:rFonts w:ascii="Arial" w:eastAsia="Arial" w:hAnsi="Arial" w:cs="Arial"/>
          <w:b/>
          <w:bCs/>
          <w:color w:val="0D1B2A"/>
          <w:sz w:val="21"/>
          <w:szCs w:val="21"/>
        </w:rPr>
        <w:t>Scope</w:t>
      </w:r>
    </w:p>
    <w:p w14:paraId="53DEB5C5"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In scope: [List specifically what this initiative covers.]</w:t>
      </w:r>
    </w:p>
    <w:p w14:paraId="21F016BE"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Out of scope: [List specifically what this initiative does not cover, to prevent scope creep later.]</w:t>
      </w:r>
    </w:p>
    <w:p w14:paraId="12A53824" w14:textId="77777777" w:rsidR="00306931" w:rsidRDefault="00000000">
      <w:pPr>
        <w:pBdr>
          <w:bottom w:val="single" w:sz="4" w:space="4" w:color="CBD5E0"/>
        </w:pBdr>
        <w:spacing w:before="240" w:after="100"/>
      </w:pPr>
      <w:r>
        <w:rPr>
          <w:rFonts w:ascii="Arial" w:eastAsia="Arial" w:hAnsi="Arial" w:cs="Arial"/>
          <w:b/>
          <w:bCs/>
          <w:color w:val="0D1B2A"/>
          <w:sz w:val="21"/>
          <w:szCs w:val="21"/>
        </w:rPr>
        <w:t>Alternatives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306931" w14:paraId="1C5C1502" w14:textId="77777777">
        <w:tblPrEx>
          <w:tblCellMar>
            <w:top w:w="0" w:type="dxa"/>
            <w:bottom w:w="0" w:type="dxa"/>
          </w:tblCellMar>
        </w:tblPrEx>
        <w:trPr>
          <w:tblHeader/>
        </w:trPr>
        <w:tc>
          <w:tcPr>
            <w:tcW w:w="45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67676AA2" w14:textId="77777777" w:rsidR="00306931" w:rsidRDefault="00000000">
            <w:r>
              <w:rPr>
                <w:rFonts w:ascii="Arial" w:eastAsia="Arial" w:hAnsi="Arial" w:cs="Arial"/>
                <w:b/>
                <w:bCs/>
                <w:color w:val="FFFFFF"/>
                <w:sz w:val="17"/>
                <w:szCs w:val="17"/>
              </w:rPr>
              <w:t>Alternative</w:t>
            </w:r>
          </w:p>
        </w:tc>
        <w:tc>
          <w:tcPr>
            <w:tcW w:w="45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0572B37A" w14:textId="77777777" w:rsidR="00306931" w:rsidRDefault="00000000">
            <w:r>
              <w:rPr>
                <w:rFonts w:ascii="Arial" w:eastAsia="Arial" w:hAnsi="Arial" w:cs="Arial"/>
                <w:b/>
                <w:bCs/>
                <w:color w:val="FFFFFF"/>
                <w:sz w:val="17"/>
                <w:szCs w:val="17"/>
              </w:rPr>
              <w:t>Why Not Selected</w:t>
            </w:r>
          </w:p>
        </w:tc>
      </w:tr>
      <w:tr w:rsidR="00306931" w14:paraId="45BCCADB"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39E9E5C" w14:textId="77777777" w:rsidR="00306931" w:rsidRDefault="00000000">
            <w:r>
              <w:rPr>
                <w:rFonts w:ascii="Arial" w:eastAsia="Arial" w:hAnsi="Arial" w:cs="Arial"/>
                <w:i/>
                <w:iCs/>
                <w:color w:val="2D3748"/>
                <w:sz w:val="17"/>
                <w:szCs w:val="17"/>
              </w:rPr>
              <w:t>[Alternative 1]</w:t>
            </w:r>
          </w:p>
        </w:tc>
        <w:tc>
          <w:tcPr>
            <w:tcW w:w="45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72DDE7A" w14:textId="77777777" w:rsidR="00306931" w:rsidRDefault="00000000">
            <w:r>
              <w:rPr>
                <w:rFonts w:ascii="Arial" w:eastAsia="Arial" w:hAnsi="Arial" w:cs="Arial"/>
                <w:i/>
                <w:iCs/>
                <w:color w:val="2D3748"/>
                <w:sz w:val="17"/>
                <w:szCs w:val="17"/>
              </w:rPr>
              <w:t>[Reason]</w:t>
            </w:r>
          </w:p>
        </w:tc>
      </w:tr>
      <w:tr w:rsidR="00306931" w14:paraId="0BC373C7"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6BF19E8" w14:textId="77777777" w:rsidR="00306931" w:rsidRDefault="00000000">
            <w:r>
              <w:rPr>
                <w:rFonts w:ascii="Arial" w:eastAsia="Arial" w:hAnsi="Arial" w:cs="Arial"/>
                <w:i/>
                <w:iCs/>
                <w:color w:val="2D3748"/>
                <w:sz w:val="17"/>
                <w:szCs w:val="17"/>
              </w:rPr>
              <w:t>[Alternative 2]</w:t>
            </w:r>
          </w:p>
        </w:tc>
        <w:tc>
          <w:tcPr>
            <w:tcW w:w="45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C51DE22" w14:textId="77777777" w:rsidR="00306931" w:rsidRDefault="00000000">
            <w:r>
              <w:rPr>
                <w:rFonts w:ascii="Arial" w:eastAsia="Arial" w:hAnsi="Arial" w:cs="Arial"/>
                <w:i/>
                <w:iCs/>
                <w:color w:val="2D3748"/>
                <w:sz w:val="17"/>
                <w:szCs w:val="17"/>
              </w:rPr>
              <w:t>[Reason]</w:t>
            </w:r>
          </w:p>
        </w:tc>
      </w:tr>
      <w:tr w:rsidR="00306931" w14:paraId="59683A03"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43D6053" w14:textId="77777777" w:rsidR="00306931" w:rsidRDefault="00000000">
            <w:r>
              <w:rPr>
                <w:rFonts w:ascii="Arial" w:eastAsia="Arial" w:hAnsi="Arial" w:cs="Arial"/>
                <w:color w:val="2D3748"/>
                <w:sz w:val="17"/>
                <w:szCs w:val="17"/>
              </w:rPr>
              <w:t>Do nothing / status quo</w:t>
            </w:r>
          </w:p>
        </w:tc>
        <w:tc>
          <w:tcPr>
            <w:tcW w:w="45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1A5317D" w14:textId="77777777" w:rsidR="00306931" w:rsidRDefault="00000000">
            <w:r>
              <w:rPr>
                <w:rFonts w:ascii="Arial" w:eastAsia="Arial" w:hAnsi="Arial" w:cs="Arial"/>
                <w:i/>
                <w:iCs/>
                <w:color w:val="2D3748"/>
                <w:sz w:val="17"/>
                <w:szCs w:val="17"/>
              </w:rPr>
              <w:t>[Cost of inaction — quantified where possible]</w:t>
            </w:r>
          </w:p>
        </w:tc>
      </w:tr>
    </w:tbl>
    <w:p w14:paraId="0E866860" w14:textId="77777777" w:rsidR="00306931" w:rsidRDefault="00000000">
      <w:r>
        <w:br w:type="page"/>
      </w:r>
    </w:p>
    <w:p w14:paraId="555ED1D6" w14:textId="77777777" w:rsidR="00306931" w:rsidRDefault="00000000">
      <w:pPr>
        <w:shd w:val="clear" w:color="auto" w:fill="6B21A8"/>
        <w:spacing w:before="200"/>
      </w:pPr>
      <w:r>
        <w:rPr>
          <w:rFonts w:ascii="Arial" w:eastAsia="Arial" w:hAnsi="Arial" w:cs="Arial"/>
          <w:b/>
          <w:bCs/>
          <w:color w:val="E7ECF3"/>
          <w:sz w:val="15"/>
          <w:szCs w:val="15"/>
        </w:rPr>
        <w:lastRenderedPageBreak/>
        <w:t>SECTION 4</w:t>
      </w:r>
    </w:p>
    <w:p w14:paraId="31A4E9F7" w14:textId="77777777" w:rsidR="00306931" w:rsidRDefault="00000000">
      <w:pPr>
        <w:shd w:val="clear" w:color="auto" w:fill="6B21A8"/>
        <w:spacing w:before="20" w:after="20"/>
      </w:pPr>
      <w:r>
        <w:rPr>
          <w:rFonts w:ascii="Arial" w:eastAsia="Arial" w:hAnsi="Arial" w:cs="Arial"/>
          <w:b/>
          <w:bCs/>
          <w:color w:val="FFFFFF"/>
          <w:sz w:val="28"/>
          <w:szCs w:val="28"/>
        </w:rPr>
        <w:t>ROI Summary</w:t>
      </w:r>
    </w:p>
    <w:p w14:paraId="1EB07FCD" w14:textId="77777777" w:rsidR="00306931" w:rsidRDefault="00000000">
      <w:pPr>
        <w:shd w:val="clear" w:color="auto" w:fill="6B21A8"/>
        <w:spacing w:after="200"/>
      </w:pPr>
      <w:r>
        <w:rPr>
          <w:rFonts w:ascii="Arial" w:eastAsia="Arial" w:hAnsi="Arial" w:cs="Arial"/>
          <w:color w:val="E7ECF3"/>
          <w:sz w:val="18"/>
          <w:szCs w:val="18"/>
        </w:rPr>
        <w:t>Headline figures only — full calculation detail, assumptions, and sensitivity analysis live in the companion Excel model.</w:t>
      </w:r>
    </w:p>
    <w:p w14:paraId="7423917E" w14:textId="77777777" w:rsidR="00306931" w:rsidRDefault="00000000">
      <w:pPr>
        <w:pBdr>
          <w:bottom w:val="single" w:sz="4" w:space="4" w:color="CBD5E0"/>
        </w:pBdr>
        <w:spacing w:before="240" w:after="100"/>
      </w:pPr>
      <w:r>
        <w:rPr>
          <w:rFonts w:ascii="Arial" w:eastAsia="Arial" w:hAnsi="Arial" w:cs="Arial"/>
          <w:b/>
          <w:bCs/>
          <w:color w:val="0D1B2A"/>
          <w:sz w:val="21"/>
          <w:szCs w:val="21"/>
        </w:rPr>
        <w:t>Headline Figures</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306931" w14:paraId="08F8853E" w14:textId="77777777">
        <w:tblPrEx>
          <w:tblCellMar>
            <w:top w:w="0" w:type="dxa"/>
            <w:bottom w:w="0" w:type="dxa"/>
          </w:tblCellMar>
        </w:tblPrEx>
        <w:trPr>
          <w:tblHeader/>
        </w:trPr>
        <w:tc>
          <w:tcPr>
            <w:tcW w:w="45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13918D8E" w14:textId="77777777" w:rsidR="00306931" w:rsidRDefault="00000000">
            <w:r>
              <w:rPr>
                <w:rFonts w:ascii="Arial" w:eastAsia="Arial" w:hAnsi="Arial" w:cs="Arial"/>
                <w:b/>
                <w:bCs/>
                <w:color w:val="FFFFFF"/>
                <w:sz w:val="17"/>
                <w:szCs w:val="17"/>
              </w:rPr>
              <w:t>Metric</w:t>
            </w:r>
          </w:p>
        </w:tc>
        <w:tc>
          <w:tcPr>
            <w:tcW w:w="45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51F040F3" w14:textId="77777777" w:rsidR="00306931" w:rsidRDefault="00000000">
            <w:r>
              <w:rPr>
                <w:rFonts w:ascii="Arial" w:eastAsia="Arial" w:hAnsi="Arial" w:cs="Arial"/>
                <w:b/>
                <w:bCs/>
                <w:color w:val="FFFFFF"/>
                <w:sz w:val="17"/>
                <w:szCs w:val="17"/>
              </w:rPr>
              <w:t>Value</w:t>
            </w:r>
          </w:p>
        </w:tc>
      </w:tr>
      <w:tr w:rsidR="00306931" w14:paraId="2871F33B"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11C62A1" w14:textId="77777777" w:rsidR="00306931" w:rsidRDefault="00000000">
            <w:r>
              <w:rPr>
                <w:rFonts w:ascii="Arial" w:eastAsia="Arial" w:hAnsi="Arial" w:cs="Arial"/>
                <w:color w:val="2D3748"/>
                <w:sz w:val="17"/>
                <w:szCs w:val="17"/>
              </w:rPr>
              <w:t>Total Year 1 Investment</w:t>
            </w:r>
          </w:p>
        </w:tc>
        <w:tc>
          <w:tcPr>
            <w:tcW w:w="45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900A2C9" w14:textId="77777777" w:rsidR="00306931" w:rsidRDefault="00000000">
            <w:r>
              <w:rPr>
                <w:rFonts w:ascii="Arial" w:eastAsia="Arial" w:hAnsi="Arial" w:cs="Arial"/>
                <w:i/>
                <w:iCs/>
                <w:color w:val="2D3748"/>
                <w:sz w:val="17"/>
                <w:szCs w:val="17"/>
              </w:rPr>
              <w:t>[see ROI Calculation Model]</w:t>
            </w:r>
          </w:p>
        </w:tc>
      </w:tr>
      <w:tr w:rsidR="00306931" w14:paraId="2783FB62"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68CDBCD" w14:textId="77777777" w:rsidR="00306931" w:rsidRDefault="00000000">
            <w:r>
              <w:rPr>
                <w:rFonts w:ascii="Arial" w:eastAsia="Arial" w:hAnsi="Arial" w:cs="Arial"/>
                <w:color w:val="2D3748"/>
                <w:sz w:val="17"/>
                <w:szCs w:val="17"/>
              </w:rPr>
              <w:t>Annual Net Savings (steady state)</w:t>
            </w:r>
          </w:p>
        </w:tc>
        <w:tc>
          <w:tcPr>
            <w:tcW w:w="45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4D9183F" w14:textId="77777777" w:rsidR="00306931" w:rsidRDefault="00000000">
            <w:r>
              <w:rPr>
                <w:rFonts w:ascii="Arial" w:eastAsia="Arial" w:hAnsi="Arial" w:cs="Arial"/>
                <w:i/>
                <w:iCs/>
                <w:color w:val="2D3748"/>
                <w:sz w:val="17"/>
                <w:szCs w:val="17"/>
              </w:rPr>
              <w:t>[see ROI Calculation Model]</w:t>
            </w:r>
          </w:p>
        </w:tc>
      </w:tr>
      <w:tr w:rsidR="00306931" w14:paraId="71F9E55C"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D4FB7EB" w14:textId="77777777" w:rsidR="00306931" w:rsidRDefault="00000000">
            <w:r>
              <w:rPr>
                <w:rFonts w:ascii="Arial" w:eastAsia="Arial" w:hAnsi="Arial" w:cs="Arial"/>
                <w:color w:val="2D3748"/>
                <w:sz w:val="17"/>
                <w:szCs w:val="17"/>
              </w:rPr>
              <w:t>Simple Payback Period</w:t>
            </w:r>
          </w:p>
        </w:tc>
        <w:tc>
          <w:tcPr>
            <w:tcW w:w="45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64F79A1" w14:textId="77777777" w:rsidR="00306931" w:rsidRDefault="00000000">
            <w:r>
              <w:rPr>
                <w:rFonts w:ascii="Arial" w:eastAsia="Arial" w:hAnsi="Arial" w:cs="Arial"/>
                <w:i/>
                <w:iCs/>
                <w:color w:val="2D3748"/>
                <w:sz w:val="17"/>
                <w:szCs w:val="17"/>
              </w:rPr>
              <w:t>[see ROI Calculation Model]</w:t>
            </w:r>
          </w:p>
        </w:tc>
      </w:tr>
      <w:tr w:rsidR="00306931" w14:paraId="4EA1BD25" w14:textId="77777777">
        <w:tblPrEx>
          <w:tblCellMar>
            <w:top w:w="0" w:type="dxa"/>
            <w:bottom w:w="0" w:type="dxa"/>
          </w:tblCellMar>
        </w:tblPrEx>
        <w:tc>
          <w:tcPr>
            <w:tcW w:w="45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AE0EC64" w14:textId="77777777" w:rsidR="00306931" w:rsidRDefault="00000000">
            <w:r>
              <w:rPr>
                <w:rFonts w:ascii="Arial" w:eastAsia="Arial" w:hAnsi="Arial" w:cs="Arial"/>
                <w:color w:val="2D3748"/>
                <w:sz w:val="17"/>
                <w:szCs w:val="17"/>
              </w:rPr>
              <w:t>3-Year ROI (%)</w:t>
            </w:r>
          </w:p>
        </w:tc>
        <w:tc>
          <w:tcPr>
            <w:tcW w:w="45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41D97672" w14:textId="77777777" w:rsidR="00306931" w:rsidRDefault="00000000">
            <w:r>
              <w:rPr>
                <w:rFonts w:ascii="Arial" w:eastAsia="Arial" w:hAnsi="Arial" w:cs="Arial"/>
                <w:i/>
                <w:iCs/>
                <w:color w:val="2D3748"/>
                <w:sz w:val="17"/>
                <w:szCs w:val="17"/>
              </w:rPr>
              <w:t>[see ROI Calculation Model]</w:t>
            </w:r>
          </w:p>
        </w:tc>
      </w:tr>
    </w:tbl>
    <w:p w14:paraId="2DE20417" w14:textId="77777777" w:rsidR="00306931" w:rsidRDefault="00306931">
      <w:pPr>
        <w:spacing w:after="160"/>
      </w:pPr>
    </w:p>
    <w:tbl>
      <w:tblPr>
        <w:tblW w:w="5000" w:type="pct"/>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1"/>
      </w:tblGrid>
      <w:tr w:rsidR="00306931" w14:paraId="3B8D276E" w14:textId="77777777">
        <w:tblPrEx>
          <w:tblCellMar>
            <w:top w:w="0" w:type="dxa"/>
            <w:bottom w:w="0" w:type="dxa"/>
          </w:tblCellMar>
        </w:tblPrEx>
        <w:tc>
          <w:tcPr>
            <w:tcW w:w="0" w:type="auto"/>
            <w:tcBorders>
              <w:top w:val="single" w:sz="4" w:space="0" w:color="CBD5E0"/>
              <w:left w:val="single" w:sz="16" w:space="0" w:color="0D6E6E"/>
              <w:bottom w:val="single" w:sz="4" w:space="0" w:color="CBD5E0"/>
              <w:right w:val="single" w:sz="4" w:space="0" w:color="CBD5E0"/>
            </w:tcBorders>
            <w:shd w:val="clear" w:color="auto" w:fill="EFF6FF"/>
            <w:tcMar>
              <w:top w:w="120" w:type="dxa"/>
              <w:left w:w="160" w:type="dxa"/>
              <w:bottom w:w="120" w:type="dxa"/>
              <w:right w:w="160" w:type="dxa"/>
            </w:tcMar>
          </w:tcPr>
          <w:p w14:paraId="52C3C36A" w14:textId="77777777" w:rsidR="00306931" w:rsidRDefault="00000000">
            <w:pPr>
              <w:spacing w:after="40"/>
            </w:pPr>
            <w:r>
              <w:rPr>
                <w:rFonts w:ascii="Arial" w:eastAsia="Arial" w:hAnsi="Arial" w:cs="Arial"/>
                <w:b/>
                <w:bCs/>
                <w:color w:val="0D6E6E"/>
                <w:sz w:val="17"/>
                <w:szCs w:val="17"/>
              </w:rPr>
              <w:t>Methodology Note</w:t>
            </w:r>
          </w:p>
          <w:p w14:paraId="3B2CAA47" w14:textId="77777777" w:rsidR="00306931" w:rsidRDefault="00000000">
            <w:r>
              <w:rPr>
                <w:rFonts w:ascii="Arial" w:eastAsia="Arial" w:hAnsi="Arial" w:cs="Arial"/>
                <w:color w:val="2D3748"/>
                <w:sz w:val="18"/>
                <w:szCs w:val="18"/>
              </w:rPr>
              <w:t>Full calculation detail, including every cost and benefit assumption and a Best/Base/Worst case sensitivity analysis, is provided in the companion ROI Calculation Model (Excel). This section reports the model's outputs; it does not recalculate them.</w:t>
            </w:r>
          </w:p>
        </w:tc>
      </w:tr>
    </w:tbl>
    <w:p w14:paraId="312E854C" w14:textId="77777777" w:rsidR="00306931" w:rsidRDefault="00000000">
      <w:pPr>
        <w:pBdr>
          <w:bottom w:val="single" w:sz="4" w:space="4" w:color="CBD5E0"/>
        </w:pBdr>
        <w:spacing w:before="240" w:after="100"/>
      </w:pPr>
      <w:r>
        <w:rPr>
          <w:rFonts w:ascii="Arial" w:eastAsia="Arial" w:hAnsi="Arial" w:cs="Arial"/>
          <w:b/>
          <w:bCs/>
          <w:color w:val="0D1B2A"/>
          <w:sz w:val="21"/>
          <w:szCs w:val="21"/>
        </w:rPr>
        <w:t>Cost Category Breakdown</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42"/>
        <w:gridCol w:w="1942"/>
        <w:gridCol w:w="1942"/>
      </w:tblGrid>
      <w:tr w:rsidR="00306931" w14:paraId="1C4D6D2E" w14:textId="77777777">
        <w:tblPrEx>
          <w:tblCellMar>
            <w:top w:w="0" w:type="dxa"/>
            <w:bottom w:w="0" w:type="dxa"/>
          </w:tblCellMar>
        </w:tblPrEx>
        <w:trPr>
          <w:tblHeader/>
        </w:trPr>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60BC8262" w14:textId="77777777" w:rsidR="00306931" w:rsidRDefault="00000000">
            <w:r>
              <w:rPr>
                <w:rFonts w:ascii="Arial" w:eastAsia="Arial" w:hAnsi="Arial" w:cs="Arial"/>
                <w:b/>
                <w:bCs/>
                <w:color w:val="FFFFFF"/>
                <w:sz w:val="17"/>
                <w:szCs w:val="17"/>
              </w:rPr>
              <w:t>Cost Category</w:t>
            </w:r>
          </w:p>
        </w:tc>
        <w:tc>
          <w:tcPr>
            <w:tcW w:w="1942"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3AE2D845" w14:textId="77777777" w:rsidR="00306931" w:rsidRDefault="00000000">
            <w:r>
              <w:rPr>
                <w:rFonts w:ascii="Arial" w:eastAsia="Arial" w:hAnsi="Arial" w:cs="Arial"/>
                <w:b/>
                <w:bCs/>
                <w:color w:val="FFFFFF"/>
                <w:sz w:val="17"/>
                <w:szCs w:val="17"/>
              </w:rPr>
              <w:t>Year 1</w:t>
            </w:r>
          </w:p>
        </w:tc>
        <w:tc>
          <w:tcPr>
            <w:tcW w:w="1942"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2B8FB3C6" w14:textId="77777777" w:rsidR="00306931" w:rsidRDefault="00000000">
            <w:r>
              <w:rPr>
                <w:rFonts w:ascii="Arial" w:eastAsia="Arial" w:hAnsi="Arial" w:cs="Arial"/>
                <w:b/>
                <w:bCs/>
                <w:color w:val="FFFFFF"/>
                <w:sz w:val="17"/>
                <w:szCs w:val="17"/>
              </w:rPr>
              <w:t>Year 2</w:t>
            </w:r>
          </w:p>
        </w:tc>
        <w:tc>
          <w:tcPr>
            <w:tcW w:w="1942"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2F06B33" w14:textId="77777777" w:rsidR="00306931" w:rsidRDefault="00000000">
            <w:r>
              <w:rPr>
                <w:rFonts w:ascii="Arial" w:eastAsia="Arial" w:hAnsi="Arial" w:cs="Arial"/>
                <w:b/>
                <w:bCs/>
                <w:color w:val="FFFFFF"/>
                <w:sz w:val="17"/>
                <w:szCs w:val="17"/>
              </w:rPr>
              <w:t>Year 3</w:t>
            </w:r>
          </w:p>
        </w:tc>
      </w:tr>
      <w:tr w:rsidR="00306931" w14:paraId="61B99249"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1623588" w14:textId="77777777" w:rsidR="00306931" w:rsidRDefault="00000000">
            <w:r>
              <w:rPr>
                <w:rFonts w:ascii="Arial" w:eastAsia="Arial" w:hAnsi="Arial" w:cs="Arial"/>
                <w:color w:val="2D3748"/>
                <w:sz w:val="17"/>
                <w:szCs w:val="17"/>
              </w:rPr>
              <w:t>Licensing</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FAC889D"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9019938"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D5FDD4B" w14:textId="77777777" w:rsidR="00306931" w:rsidRDefault="00000000">
            <w:r>
              <w:rPr>
                <w:rFonts w:ascii="Arial" w:eastAsia="Arial" w:hAnsi="Arial" w:cs="Arial"/>
                <w:i/>
                <w:iCs/>
                <w:color w:val="2D3748"/>
                <w:sz w:val="17"/>
                <w:szCs w:val="17"/>
              </w:rPr>
              <w:t>[value]</w:t>
            </w:r>
          </w:p>
        </w:tc>
      </w:tr>
      <w:tr w:rsidR="00306931" w14:paraId="5FC2040E"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72DE718" w14:textId="77777777" w:rsidR="00306931" w:rsidRDefault="00000000">
            <w:r>
              <w:rPr>
                <w:rFonts w:ascii="Arial" w:eastAsia="Arial" w:hAnsi="Arial" w:cs="Arial"/>
                <w:color w:val="2D3748"/>
                <w:sz w:val="17"/>
                <w:szCs w:val="17"/>
              </w:rPr>
              <w:t>Implementation</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7073EC4"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BFF9DC6" w14:textId="77777777" w:rsidR="00306931" w:rsidRDefault="00000000">
            <w:r>
              <w:rPr>
                <w:rFonts w:ascii="Arial" w:eastAsia="Arial" w:hAnsi="Arial" w:cs="Arial"/>
                <w:color w:val="2D3748"/>
                <w:sz w:val="17"/>
                <w:szCs w:val="17"/>
              </w:rPr>
              <w:t>—</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8549416" w14:textId="77777777" w:rsidR="00306931" w:rsidRDefault="00000000">
            <w:r>
              <w:rPr>
                <w:rFonts w:ascii="Arial" w:eastAsia="Arial" w:hAnsi="Arial" w:cs="Arial"/>
                <w:color w:val="2D3748"/>
                <w:sz w:val="17"/>
                <w:szCs w:val="17"/>
              </w:rPr>
              <w:t>—</w:t>
            </w:r>
          </w:p>
        </w:tc>
      </w:tr>
      <w:tr w:rsidR="00306931" w14:paraId="71D02BD1"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12274DD" w14:textId="77777777" w:rsidR="00306931" w:rsidRDefault="00000000">
            <w:r>
              <w:rPr>
                <w:rFonts w:ascii="Arial" w:eastAsia="Arial" w:hAnsi="Arial" w:cs="Arial"/>
                <w:color w:val="2D3748"/>
                <w:sz w:val="17"/>
                <w:szCs w:val="17"/>
              </w:rPr>
              <w:t>Training</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1EA0BB8"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AD0459E"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30BABF3" w14:textId="77777777" w:rsidR="00306931" w:rsidRDefault="00000000">
            <w:r>
              <w:rPr>
                <w:rFonts w:ascii="Arial" w:eastAsia="Arial" w:hAnsi="Arial" w:cs="Arial"/>
                <w:i/>
                <w:iCs/>
                <w:color w:val="2D3748"/>
                <w:sz w:val="17"/>
                <w:szCs w:val="17"/>
              </w:rPr>
              <w:t>[value]</w:t>
            </w:r>
          </w:p>
        </w:tc>
      </w:tr>
      <w:tr w:rsidR="00306931" w14:paraId="01795D5B"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A2DE704" w14:textId="77777777" w:rsidR="00306931" w:rsidRDefault="00000000">
            <w:r>
              <w:rPr>
                <w:rFonts w:ascii="Arial" w:eastAsia="Arial" w:hAnsi="Arial" w:cs="Arial"/>
                <w:color w:val="2D3748"/>
                <w:sz w:val="17"/>
                <w:szCs w:val="17"/>
              </w:rPr>
              <w:t>Ongoing governance</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E045933"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7DEBDB6" w14:textId="77777777" w:rsidR="00306931" w:rsidRDefault="00000000">
            <w:r>
              <w:rPr>
                <w:rFonts w:ascii="Arial" w:eastAsia="Arial" w:hAnsi="Arial" w:cs="Arial"/>
                <w:i/>
                <w:iCs/>
                <w:color w:val="2D3748"/>
                <w:sz w:val="17"/>
                <w:szCs w:val="17"/>
              </w:rPr>
              <w:t>[value]</w:t>
            </w:r>
          </w:p>
        </w:tc>
        <w:tc>
          <w:tcPr>
            <w:tcW w:w="1942"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720D432" w14:textId="77777777" w:rsidR="00306931" w:rsidRDefault="00000000">
            <w:r>
              <w:rPr>
                <w:rFonts w:ascii="Arial" w:eastAsia="Arial" w:hAnsi="Arial" w:cs="Arial"/>
                <w:i/>
                <w:iCs/>
                <w:color w:val="2D3748"/>
                <w:sz w:val="17"/>
                <w:szCs w:val="17"/>
              </w:rPr>
              <w:t>[value]</w:t>
            </w:r>
          </w:p>
        </w:tc>
      </w:tr>
    </w:tbl>
    <w:p w14:paraId="27FF21B6" w14:textId="77777777" w:rsidR="00306931" w:rsidRDefault="00306931">
      <w:pPr>
        <w:spacing w:after="160"/>
      </w:pPr>
    </w:p>
    <w:p w14:paraId="01BCF8B2" w14:textId="77777777" w:rsidR="00306931" w:rsidRDefault="00000000">
      <w:pPr>
        <w:pBdr>
          <w:bottom w:val="single" w:sz="4" w:space="4" w:color="CBD5E0"/>
        </w:pBdr>
        <w:spacing w:before="240" w:after="100"/>
      </w:pPr>
      <w:r>
        <w:rPr>
          <w:rFonts w:ascii="Arial" w:eastAsia="Arial" w:hAnsi="Arial" w:cs="Arial"/>
          <w:b/>
          <w:bCs/>
          <w:color w:val="0D1B2A"/>
          <w:sz w:val="21"/>
          <w:szCs w:val="21"/>
        </w:rPr>
        <w:t>Benefit Category Breakdown</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306931" w14:paraId="691B769C" w14:textId="77777777">
        <w:tblPrEx>
          <w:tblCellMar>
            <w:top w:w="0" w:type="dxa"/>
            <w:bottom w:w="0" w:type="dxa"/>
          </w:tblCellMar>
        </w:tblPrEx>
        <w:trPr>
          <w:tblHeader/>
        </w:trPr>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99D7EC5" w14:textId="77777777" w:rsidR="00306931" w:rsidRDefault="00000000">
            <w:r>
              <w:rPr>
                <w:rFonts w:ascii="Arial" w:eastAsia="Arial" w:hAnsi="Arial" w:cs="Arial"/>
                <w:b/>
                <w:bCs/>
                <w:color w:val="FFFFFF"/>
                <w:sz w:val="17"/>
                <w:szCs w:val="17"/>
              </w:rPr>
              <w:t>Benefit Category</w:t>
            </w:r>
          </w:p>
        </w:tc>
        <w:tc>
          <w:tcPr>
            <w:tcW w:w="20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3A15334F" w14:textId="77777777" w:rsidR="00306931" w:rsidRDefault="00000000">
            <w:r>
              <w:rPr>
                <w:rFonts w:ascii="Arial" w:eastAsia="Arial" w:hAnsi="Arial" w:cs="Arial"/>
                <w:b/>
                <w:bCs/>
                <w:color w:val="FFFFFF"/>
                <w:sz w:val="17"/>
                <w:szCs w:val="17"/>
              </w:rPr>
              <w:t>Annual Value</w:t>
            </w:r>
          </w:p>
        </w:tc>
        <w:tc>
          <w:tcPr>
            <w:tcW w:w="38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5A5E276D" w14:textId="77777777" w:rsidR="00306931" w:rsidRDefault="00000000">
            <w:r>
              <w:rPr>
                <w:rFonts w:ascii="Arial" w:eastAsia="Arial" w:hAnsi="Arial" w:cs="Arial"/>
                <w:b/>
                <w:bCs/>
                <w:color w:val="FFFFFF"/>
                <w:sz w:val="17"/>
                <w:szCs w:val="17"/>
              </w:rPr>
              <w:t>How It's Measured</w:t>
            </w:r>
          </w:p>
        </w:tc>
      </w:tr>
      <w:tr w:rsidR="00306931" w14:paraId="334886E1"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DA21BBB" w14:textId="77777777" w:rsidR="00306931" w:rsidRDefault="00000000">
            <w:r>
              <w:rPr>
                <w:rFonts w:ascii="Arial" w:eastAsia="Arial" w:hAnsi="Arial" w:cs="Arial"/>
                <w:color w:val="2D3748"/>
                <w:sz w:val="17"/>
                <w:szCs w:val="17"/>
              </w:rPr>
              <w:t>Direct time savings</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F0EC5B4" w14:textId="77777777" w:rsidR="00306931" w:rsidRDefault="00000000">
            <w:r>
              <w:rPr>
                <w:rFonts w:ascii="Arial" w:eastAsia="Arial" w:hAnsi="Arial" w:cs="Arial"/>
                <w:i/>
                <w:iCs/>
                <w:color w:val="2D3748"/>
                <w:sz w:val="17"/>
                <w:szCs w:val="17"/>
              </w:rPr>
              <w:t>[value]</w:t>
            </w:r>
          </w:p>
        </w:tc>
        <w:tc>
          <w:tcPr>
            <w:tcW w:w="38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4C34C07" w14:textId="77777777" w:rsidR="00306931" w:rsidRDefault="00000000">
            <w:r>
              <w:rPr>
                <w:rFonts w:ascii="Arial" w:eastAsia="Arial" w:hAnsi="Arial" w:cs="Arial"/>
                <w:i/>
                <w:iCs/>
                <w:color w:val="2D3748"/>
                <w:sz w:val="17"/>
                <w:szCs w:val="17"/>
              </w:rPr>
              <w:t>[e.g. hours/week reclaimed × loaded rate]</w:t>
            </w:r>
          </w:p>
        </w:tc>
      </w:tr>
      <w:tr w:rsidR="00306931" w14:paraId="65EEB458"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06B3385" w14:textId="77777777" w:rsidR="00306931" w:rsidRDefault="00000000">
            <w:r>
              <w:rPr>
                <w:rFonts w:ascii="Arial" w:eastAsia="Arial" w:hAnsi="Arial" w:cs="Arial"/>
                <w:color w:val="2D3748"/>
                <w:sz w:val="17"/>
                <w:szCs w:val="17"/>
              </w:rPr>
              <w:t>Error / rework reduction</w:t>
            </w:r>
          </w:p>
        </w:tc>
        <w:tc>
          <w:tcPr>
            <w:tcW w:w="20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BA41743" w14:textId="77777777" w:rsidR="00306931" w:rsidRDefault="00000000">
            <w:r>
              <w:rPr>
                <w:rFonts w:ascii="Arial" w:eastAsia="Arial" w:hAnsi="Arial" w:cs="Arial"/>
                <w:i/>
                <w:iCs/>
                <w:color w:val="2D3748"/>
                <w:sz w:val="17"/>
                <w:szCs w:val="17"/>
              </w:rPr>
              <w:t>[value]</w:t>
            </w:r>
          </w:p>
        </w:tc>
        <w:tc>
          <w:tcPr>
            <w:tcW w:w="38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11D23AE" w14:textId="77777777" w:rsidR="00306931" w:rsidRDefault="00000000">
            <w:r>
              <w:rPr>
                <w:rFonts w:ascii="Arial" w:eastAsia="Arial" w:hAnsi="Arial" w:cs="Arial"/>
                <w:i/>
                <w:iCs/>
                <w:color w:val="2D3748"/>
                <w:sz w:val="17"/>
                <w:szCs w:val="17"/>
              </w:rPr>
              <w:t>[e.g. historical rework cost avoided]</w:t>
            </w:r>
          </w:p>
        </w:tc>
      </w:tr>
      <w:tr w:rsidR="00306931" w14:paraId="7F969B2A"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1898C4F" w14:textId="77777777" w:rsidR="00306931" w:rsidRDefault="00000000">
            <w:r>
              <w:rPr>
                <w:rFonts w:ascii="Arial" w:eastAsia="Arial" w:hAnsi="Arial" w:cs="Arial"/>
                <w:color w:val="2D3748"/>
                <w:sz w:val="17"/>
                <w:szCs w:val="17"/>
              </w:rPr>
              <w:t>Capacity redeployed</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4D85B3C" w14:textId="77777777" w:rsidR="00306931" w:rsidRDefault="00000000">
            <w:r>
              <w:rPr>
                <w:rFonts w:ascii="Arial" w:eastAsia="Arial" w:hAnsi="Arial" w:cs="Arial"/>
                <w:i/>
                <w:iCs/>
                <w:color w:val="2D3748"/>
                <w:sz w:val="17"/>
                <w:szCs w:val="17"/>
              </w:rPr>
              <w:t>[value]</w:t>
            </w:r>
          </w:p>
        </w:tc>
        <w:tc>
          <w:tcPr>
            <w:tcW w:w="38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B30F0E6" w14:textId="77777777" w:rsidR="00306931" w:rsidRDefault="00000000">
            <w:r>
              <w:rPr>
                <w:rFonts w:ascii="Arial" w:eastAsia="Arial" w:hAnsi="Arial" w:cs="Arial"/>
                <w:i/>
                <w:iCs/>
                <w:color w:val="2D3748"/>
                <w:sz w:val="17"/>
                <w:szCs w:val="17"/>
              </w:rPr>
              <w:t>[only if genuinely redeployed to higher-value work]</w:t>
            </w:r>
          </w:p>
        </w:tc>
      </w:tr>
    </w:tbl>
    <w:p w14:paraId="4FCBA4E0" w14:textId="77777777" w:rsidR="00306931" w:rsidRDefault="00000000">
      <w:r>
        <w:br w:type="page"/>
      </w:r>
    </w:p>
    <w:p w14:paraId="528100B6" w14:textId="77777777" w:rsidR="00306931" w:rsidRDefault="00000000">
      <w:pPr>
        <w:shd w:val="clear" w:color="auto" w:fill="991B1B"/>
        <w:spacing w:before="200"/>
      </w:pPr>
      <w:r>
        <w:rPr>
          <w:rFonts w:ascii="Arial" w:eastAsia="Arial" w:hAnsi="Arial" w:cs="Arial"/>
          <w:b/>
          <w:bCs/>
          <w:color w:val="E7ECF3"/>
          <w:sz w:val="15"/>
          <w:szCs w:val="15"/>
        </w:rPr>
        <w:t>SECTION 5</w:t>
      </w:r>
    </w:p>
    <w:p w14:paraId="3A053011" w14:textId="77777777" w:rsidR="00306931" w:rsidRDefault="00000000">
      <w:pPr>
        <w:shd w:val="clear" w:color="auto" w:fill="991B1B"/>
        <w:spacing w:before="20" w:after="20"/>
      </w:pPr>
      <w:r>
        <w:rPr>
          <w:rFonts w:ascii="Arial" w:eastAsia="Arial" w:hAnsi="Arial" w:cs="Arial"/>
          <w:b/>
          <w:bCs/>
          <w:color w:val="FFFFFF"/>
          <w:sz w:val="28"/>
          <w:szCs w:val="28"/>
        </w:rPr>
        <w:t>Risk Assessment Framework</w:t>
      </w:r>
    </w:p>
    <w:p w14:paraId="7411CFDE" w14:textId="77777777" w:rsidR="00306931" w:rsidRDefault="00000000">
      <w:pPr>
        <w:shd w:val="clear" w:color="auto" w:fill="991B1B"/>
        <w:spacing w:after="200"/>
      </w:pPr>
      <w:r>
        <w:rPr>
          <w:rFonts w:ascii="Arial" w:eastAsia="Arial" w:hAnsi="Arial" w:cs="Arial"/>
          <w:color w:val="E7ECF3"/>
          <w:sz w:val="18"/>
          <w:szCs w:val="18"/>
        </w:rPr>
        <w:t>Score each risk on Likelihood × Impact — this is what separates a genuine risk assessment from a token paragraph nobody expects to be read.</w:t>
      </w:r>
    </w:p>
    <w:p w14:paraId="6A6073BA" w14:textId="77777777" w:rsidR="00306931" w:rsidRDefault="00000000">
      <w:pPr>
        <w:pBdr>
          <w:bottom w:val="single" w:sz="4" w:space="4" w:color="CBD5E0"/>
        </w:pBdr>
        <w:spacing w:before="240" w:after="100"/>
      </w:pPr>
      <w:r>
        <w:rPr>
          <w:rFonts w:ascii="Arial" w:eastAsia="Arial" w:hAnsi="Arial" w:cs="Arial"/>
          <w:b/>
          <w:bCs/>
          <w:color w:val="0D1B2A"/>
          <w:sz w:val="21"/>
          <w:szCs w:val="21"/>
        </w:rPr>
        <w:t>Scoring Method</w:t>
      </w:r>
    </w:p>
    <w:p w14:paraId="11449EFC" w14:textId="77777777" w:rsidR="00306931" w:rsidRDefault="00000000">
      <w:pPr>
        <w:spacing w:after="160"/>
      </w:pPr>
      <w:r>
        <w:rPr>
          <w:rFonts w:ascii="Arial" w:eastAsia="Arial" w:hAnsi="Arial" w:cs="Arial"/>
          <w:color w:val="2D3748"/>
          <w:sz w:val="19"/>
          <w:szCs w:val="19"/>
        </w:rPr>
        <w:t>Score Likelihood and Impact 1 (low) to 5 (high) for each risk. Multiply them for a Risk Score out of 25 — this ranking is what should actually drive which risks get a real mitigation plan versus a one-line acknowledgment.</w:t>
      </w:r>
    </w:p>
    <w:p w14:paraId="1093D90E" w14:textId="77777777" w:rsidR="00306931" w:rsidRDefault="00000000">
      <w:pPr>
        <w:pBdr>
          <w:bottom w:val="single" w:sz="4" w:space="4" w:color="CBD5E0"/>
        </w:pBdr>
        <w:spacing w:before="240" w:after="100"/>
      </w:pPr>
      <w:r>
        <w:rPr>
          <w:rFonts w:ascii="Arial" w:eastAsia="Arial" w:hAnsi="Arial" w:cs="Arial"/>
          <w:b/>
          <w:bCs/>
          <w:color w:val="0D1B2A"/>
          <w:sz w:val="21"/>
          <w:szCs w:val="21"/>
        </w:rPr>
        <w:t>Risk Register</w:t>
      </w:r>
    </w:p>
    <w:tbl>
      <w:tblPr>
        <w:tblW w:w="88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50"/>
        <w:gridCol w:w="1050"/>
        <w:gridCol w:w="900"/>
        <w:gridCol w:w="3126"/>
      </w:tblGrid>
      <w:tr w:rsidR="00306931" w14:paraId="0EB07577" w14:textId="77777777">
        <w:tblPrEx>
          <w:tblCellMar>
            <w:top w:w="0" w:type="dxa"/>
            <w:bottom w:w="0" w:type="dxa"/>
          </w:tblCellMar>
        </w:tblPrEx>
        <w:trPr>
          <w:tblHeader/>
        </w:trPr>
        <w:tc>
          <w:tcPr>
            <w:tcW w:w="26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12FAA7B5" w14:textId="77777777" w:rsidR="00306931" w:rsidRDefault="00000000">
            <w:r>
              <w:rPr>
                <w:rFonts w:ascii="Arial" w:eastAsia="Arial" w:hAnsi="Arial" w:cs="Arial"/>
                <w:b/>
                <w:bCs/>
                <w:color w:val="FFFFFF"/>
                <w:sz w:val="17"/>
                <w:szCs w:val="17"/>
              </w:rPr>
              <w:t>Risk</w:t>
            </w:r>
          </w:p>
        </w:tc>
        <w:tc>
          <w:tcPr>
            <w:tcW w:w="115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35009861" w14:textId="77777777" w:rsidR="00306931" w:rsidRDefault="00000000">
            <w:r>
              <w:rPr>
                <w:rFonts w:ascii="Arial" w:eastAsia="Arial" w:hAnsi="Arial" w:cs="Arial"/>
                <w:b/>
                <w:bCs/>
                <w:color w:val="FFFFFF"/>
                <w:sz w:val="17"/>
                <w:szCs w:val="17"/>
              </w:rPr>
              <w:t>Likelihood (1–5)</w:t>
            </w:r>
          </w:p>
        </w:tc>
        <w:tc>
          <w:tcPr>
            <w:tcW w:w="105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72E2A1F8" w14:textId="77777777" w:rsidR="00306931" w:rsidRDefault="00000000">
            <w:r>
              <w:rPr>
                <w:rFonts w:ascii="Arial" w:eastAsia="Arial" w:hAnsi="Arial" w:cs="Arial"/>
                <w:b/>
                <w:bCs/>
                <w:color w:val="FFFFFF"/>
                <w:sz w:val="17"/>
                <w:szCs w:val="17"/>
              </w:rPr>
              <w:t>Impact (1–5)</w:t>
            </w:r>
          </w:p>
        </w:tc>
        <w:tc>
          <w:tcPr>
            <w:tcW w:w="9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7B6C9409" w14:textId="77777777" w:rsidR="00306931" w:rsidRDefault="00000000">
            <w:r>
              <w:rPr>
                <w:rFonts w:ascii="Arial" w:eastAsia="Arial" w:hAnsi="Arial" w:cs="Arial"/>
                <w:b/>
                <w:bCs/>
                <w:color w:val="FFFFFF"/>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0F7821AC" w14:textId="77777777" w:rsidR="00306931" w:rsidRDefault="00000000">
            <w:r>
              <w:rPr>
                <w:rFonts w:ascii="Arial" w:eastAsia="Arial" w:hAnsi="Arial" w:cs="Arial"/>
                <w:b/>
                <w:bCs/>
                <w:color w:val="FFFFFF"/>
                <w:sz w:val="17"/>
                <w:szCs w:val="17"/>
              </w:rPr>
              <w:t>Mitigation</w:t>
            </w:r>
          </w:p>
        </w:tc>
      </w:tr>
      <w:tr w:rsidR="00306931" w14:paraId="33E5832E"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2970FA1" w14:textId="77777777" w:rsidR="00306931" w:rsidRDefault="00000000">
            <w:r>
              <w:rPr>
                <w:rFonts w:ascii="Arial" w:eastAsia="Arial" w:hAnsi="Arial" w:cs="Arial"/>
                <w:color w:val="2D3748"/>
                <w:sz w:val="17"/>
                <w:szCs w:val="17"/>
              </w:rPr>
              <w:t>Data quality issues surface during implementation</w:t>
            </w:r>
          </w:p>
        </w:tc>
        <w:tc>
          <w:tcPr>
            <w:tcW w:w="11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83F4C36" w14:textId="77777777" w:rsidR="00306931" w:rsidRDefault="00000000">
            <w:r>
              <w:rPr>
                <w:rFonts w:ascii="Arial" w:eastAsia="Arial" w:hAnsi="Arial" w:cs="Arial"/>
                <w:i/>
                <w:iCs/>
                <w:color w:val="2D3748"/>
                <w:sz w:val="17"/>
                <w:szCs w:val="17"/>
              </w:rPr>
              <w:t>[score]</w:t>
            </w:r>
          </w:p>
        </w:tc>
        <w:tc>
          <w:tcPr>
            <w:tcW w:w="10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F5B7A59" w14:textId="77777777" w:rsidR="00306931" w:rsidRDefault="00000000">
            <w:r>
              <w:rPr>
                <w:rFonts w:ascii="Arial" w:eastAsia="Arial" w:hAnsi="Arial" w:cs="Arial"/>
                <w:i/>
                <w:iCs/>
                <w:color w:val="2D3748"/>
                <w:sz w:val="17"/>
                <w:szCs w:val="17"/>
              </w:rPr>
              <w:t>[score]</w:t>
            </w:r>
          </w:p>
        </w:tc>
        <w:tc>
          <w:tcPr>
            <w:tcW w:w="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3719428" w14:textId="77777777" w:rsidR="00306931" w:rsidRDefault="00000000">
            <w:r>
              <w:rPr>
                <w:rFonts w:ascii="Arial" w:eastAsia="Arial" w:hAnsi="Arial" w:cs="Arial"/>
                <w:i/>
                <w:iCs/>
                <w:color w:val="2D3748"/>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74D849E" w14:textId="77777777" w:rsidR="00306931" w:rsidRDefault="00000000">
            <w:r>
              <w:rPr>
                <w:rFonts w:ascii="Arial" w:eastAsia="Arial" w:hAnsi="Arial" w:cs="Arial"/>
                <w:i/>
                <w:iCs/>
                <w:color w:val="2D3748"/>
                <w:sz w:val="17"/>
                <w:szCs w:val="17"/>
              </w:rPr>
              <w:t>[mitigation]</w:t>
            </w:r>
          </w:p>
        </w:tc>
      </w:tr>
      <w:tr w:rsidR="00306931" w14:paraId="4AA91172"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6E65721" w14:textId="77777777" w:rsidR="00306931" w:rsidRDefault="00000000">
            <w:r>
              <w:rPr>
                <w:rFonts w:ascii="Arial" w:eastAsia="Arial" w:hAnsi="Arial" w:cs="Arial"/>
                <w:color w:val="2D3748"/>
                <w:sz w:val="17"/>
                <w:szCs w:val="17"/>
              </w:rPr>
              <w:t>Team adoption is slower than planned</w:t>
            </w:r>
          </w:p>
        </w:tc>
        <w:tc>
          <w:tcPr>
            <w:tcW w:w="115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4DA9312E" w14:textId="77777777" w:rsidR="00306931" w:rsidRDefault="00000000">
            <w:r>
              <w:rPr>
                <w:rFonts w:ascii="Arial" w:eastAsia="Arial" w:hAnsi="Arial" w:cs="Arial"/>
                <w:i/>
                <w:iCs/>
                <w:color w:val="2D3748"/>
                <w:sz w:val="17"/>
                <w:szCs w:val="17"/>
              </w:rPr>
              <w:t>[score]</w:t>
            </w:r>
          </w:p>
        </w:tc>
        <w:tc>
          <w:tcPr>
            <w:tcW w:w="105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ED08148" w14:textId="77777777" w:rsidR="00306931" w:rsidRDefault="00000000">
            <w:r>
              <w:rPr>
                <w:rFonts w:ascii="Arial" w:eastAsia="Arial" w:hAnsi="Arial" w:cs="Arial"/>
                <w:i/>
                <w:iCs/>
                <w:color w:val="2D3748"/>
                <w:sz w:val="17"/>
                <w:szCs w:val="17"/>
              </w:rPr>
              <w:t>[score]</w:t>
            </w:r>
          </w:p>
        </w:tc>
        <w:tc>
          <w:tcPr>
            <w:tcW w:w="9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4FFCA39D" w14:textId="77777777" w:rsidR="00306931" w:rsidRDefault="00000000">
            <w:r>
              <w:rPr>
                <w:rFonts w:ascii="Arial" w:eastAsia="Arial" w:hAnsi="Arial" w:cs="Arial"/>
                <w:i/>
                <w:iCs/>
                <w:color w:val="2D3748"/>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A1D8CA3" w14:textId="77777777" w:rsidR="00306931" w:rsidRDefault="00000000">
            <w:r>
              <w:rPr>
                <w:rFonts w:ascii="Arial" w:eastAsia="Arial" w:hAnsi="Arial" w:cs="Arial"/>
                <w:i/>
                <w:iCs/>
                <w:color w:val="2D3748"/>
                <w:sz w:val="17"/>
                <w:szCs w:val="17"/>
              </w:rPr>
              <w:t>[mitigation]</w:t>
            </w:r>
          </w:p>
        </w:tc>
      </w:tr>
      <w:tr w:rsidR="00306931" w14:paraId="450C7051"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30F2026" w14:textId="77777777" w:rsidR="00306931" w:rsidRDefault="00000000">
            <w:r>
              <w:rPr>
                <w:rFonts w:ascii="Arial" w:eastAsia="Arial" w:hAnsi="Arial" w:cs="Arial"/>
                <w:color w:val="2D3748"/>
                <w:sz w:val="17"/>
                <w:szCs w:val="17"/>
              </w:rPr>
              <w:t>Vendor/tool underperforms expectations</w:t>
            </w:r>
          </w:p>
        </w:tc>
        <w:tc>
          <w:tcPr>
            <w:tcW w:w="11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6513490" w14:textId="77777777" w:rsidR="00306931" w:rsidRDefault="00000000">
            <w:r>
              <w:rPr>
                <w:rFonts w:ascii="Arial" w:eastAsia="Arial" w:hAnsi="Arial" w:cs="Arial"/>
                <w:i/>
                <w:iCs/>
                <w:color w:val="2D3748"/>
                <w:sz w:val="17"/>
                <w:szCs w:val="17"/>
              </w:rPr>
              <w:t>[score]</w:t>
            </w:r>
          </w:p>
        </w:tc>
        <w:tc>
          <w:tcPr>
            <w:tcW w:w="10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45A3B38" w14:textId="77777777" w:rsidR="00306931" w:rsidRDefault="00000000">
            <w:r>
              <w:rPr>
                <w:rFonts w:ascii="Arial" w:eastAsia="Arial" w:hAnsi="Arial" w:cs="Arial"/>
                <w:i/>
                <w:iCs/>
                <w:color w:val="2D3748"/>
                <w:sz w:val="17"/>
                <w:szCs w:val="17"/>
              </w:rPr>
              <w:t>[score]</w:t>
            </w:r>
          </w:p>
        </w:tc>
        <w:tc>
          <w:tcPr>
            <w:tcW w:w="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49EDB6A" w14:textId="77777777" w:rsidR="00306931" w:rsidRDefault="00000000">
            <w:r>
              <w:rPr>
                <w:rFonts w:ascii="Arial" w:eastAsia="Arial" w:hAnsi="Arial" w:cs="Arial"/>
                <w:i/>
                <w:iCs/>
                <w:color w:val="2D3748"/>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D5445F4" w14:textId="77777777" w:rsidR="00306931" w:rsidRDefault="00000000">
            <w:r>
              <w:rPr>
                <w:rFonts w:ascii="Arial" w:eastAsia="Arial" w:hAnsi="Arial" w:cs="Arial"/>
                <w:i/>
                <w:iCs/>
                <w:color w:val="2D3748"/>
                <w:sz w:val="17"/>
                <w:szCs w:val="17"/>
              </w:rPr>
              <w:t>[mitigation]</w:t>
            </w:r>
          </w:p>
        </w:tc>
      </w:tr>
      <w:tr w:rsidR="00306931" w14:paraId="1632303F"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93DA2A1" w14:textId="77777777" w:rsidR="00306931" w:rsidRDefault="00000000">
            <w:r>
              <w:rPr>
                <w:rFonts w:ascii="Arial" w:eastAsia="Arial" w:hAnsi="Arial" w:cs="Arial"/>
                <w:color w:val="2D3748"/>
                <w:sz w:val="17"/>
                <w:szCs w:val="17"/>
              </w:rPr>
              <w:t>Governance gaps emerge at scale</w:t>
            </w:r>
          </w:p>
        </w:tc>
        <w:tc>
          <w:tcPr>
            <w:tcW w:w="115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C94ADBE" w14:textId="77777777" w:rsidR="00306931" w:rsidRDefault="00000000">
            <w:r>
              <w:rPr>
                <w:rFonts w:ascii="Arial" w:eastAsia="Arial" w:hAnsi="Arial" w:cs="Arial"/>
                <w:i/>
                <w:iCs/>
                <w:color w:val="2D3748"/>
                <w:sz w:val="17"/>
                <w:szCs w:val="17"/>
              </w:rPr>
              <w:t>[score]</w:t>
            </w:r>
          </w:p>
        </w:tc>
        <w:tc>
          <w:tcPr>
            <w:tcW w:w="105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EDA0ECB" w14:textId="77777777" w:rsidR="00306931" w:rsidRDefault="00000000">
            <w:r>
              <w:rPr>
                <w:rFonts w:ascii="Arial" w:eastAsia="Arial" w:hAnsi="Arial" w:cs="Arial"/>
                <w:i/>
                <w:iCs/>
                <w:color w:val="2D3748"/>
                <w:sz w:val="17"/>
                <w:szCs w:val="17"/>
              </w:rPr>
              <w:t>[score]</w:t>
            </w:r>
          </w:p>
        </w:tc>
        <w:tc>
          <w:tcPr>
            <w:tcW w:w="9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5E764122" w14:textId="77777777" w:rsidR="00306931" w:rsidRDefault="00000000">
            <w:r>
              <w:rPr>
                <w:rFonts w:ascii="Arial" w:eastAsia="Arial" w:hAnsi="Arial" w:cs="Arial"/>
                <w:i/>
                <w:iCs/>
                <w:color w:val="2D3748"/>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79ADA8D0" w14:textId="77777777" w:rsidR="00306931" w:rsidRDefault="00000000">
            <w:r>
              <w:rPr>
                <w:rFonts w:ascii="Arial" w:eastAsia="Arial" w:hAnsi="Arial" w:cs="Arial"/>
                <w:i/>
                <w:iCs/>
                <w:color w:val="2D3748"/>
                <w:sz w:val="17"/>
                <w:szCs w:val="17"/>
              </w:rPr>
              <w:t>[mitigation]</w:t>
            </w:r>
          </w:p>
        </w:tc>
      </w:tr>
      <w:tr w:rsidR="00306931" w14:paraId="1CCE0F34" w14:textId="77777777">
        <w:tblPrEx>
          <w:tblCellMar>
            <w:top w:w="0" w:type="dxa"/>
            <w:bottom w:w="0" w:type="dxa"/>
          </w:tblCellMar>
        </w:tblPrEx>
        <w:tc>
          <w:tcPr>
            <w:tcW w:w="26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E719DF5" w14:textId="77777777" w:rsidR="00306931" w:rsidRDefault="00000000">
            <w:r>
              <w:rPr>
                <w:rFonts w:ascii="Arial" w:eastAsia="Arial" w:hAnsi="Arial" w:cs="Arial"/>
                <w:color w:val="2D3748"/>
                <w:sz w:val="17"/>
                <w:szCs w:val="17"/>
              </w:rPr>
              <w:t>Budget or scope creep during rollout</w:t>
            </w:r>
          </w:p>
        </w:tc>
        <w:tc>
          <w:tcPr>
            <w:tcW w:w="11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7C574E8" w14:textId="77777777" w:rsidR="00306931" w:rsidRDefault="00000000">
            <w:r>
              <w:rPr>
                <w:rFonts w:ascii="Arial" w:eastAsia="Arial" w:hAnsi="Arial" w:cs="Arial"/>
                <w:i/>
                <w:iCs/>
                <w:color w:val="2D3748"/>
                <w:sz w:val="17"/>
                <w:szCs w:val="17"/>
              </w:rPr>
              <w:t>[score]</w:t>
            </w:r>
          </w:p>
        </w:tc>
        <w:tc>
          <w:tcPr>
            <w:tcW w:w="105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D22A4E6" w14:textId="77777777" w:rsidR="00306931" w:rsidRDefault="00000000">
            <w:r>
              <w:rPr>
                <w:rFonts w:ascii="Arial" w:eastAsia="Arial" w:hAnsi="Arial" w:cs="Arial"/>
                <w:i/>
                <w:iCs/>
                <w:color w:val="2D3748"/>
                <w:sz w:val="17"/>
                <w:szCs w:val="17"/>
              </w:rPr>
              <w:t>[score]</w:t>
            </w:r>
          </w:p>
        </w:tc>
        <w:tc>
          <w:tcPr>
            <w:tcW w:w="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51CE35E" w14:textId="77777777" w:rsidR="00306931" w:rsidRDefault="00000000">
            <w:r>
              <w:rPr>
                <w:rFonts w:ascii="Arial" w:eastAsia="Arial" w:hAnsi="Arial" w:cs="Arial"/>
                <w:i/>
                <w:iCs/>
                <w:color w:val="2D3748"/>
                <w:sz w:val="17"/>
                <w:szCs w:val="17"/>
              </w:rPr>
              <w:t>[score]</w:t>
            </w:r>
          </w:p>
        </w:tc>
        <w:tc>
          <w:tcPr>
            <w:tcW w:w="31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04B88DA" w14:textId="77777777" w:rsidR="00306931" w:rsidRDefault="00000000">
            <w:r>
              <w:rPr>
                <w:rFonts w:ascii="Arial" w:eastAsia="Arial" w:hAnsi="Arial" w:cs="Arial"/>
                <w:i/>
                <w:iCs/>
                <w:color w:val="2D3748"/>
                <w:sz w:val="17"/>
                <w:szCs w:val="17"/>
              </w:rPr>
              <w:t>[mitigation]</w:t>
            </w:r>
          </w:p>
        </w:tc>
      </w:tr>
    </w:tbl>
    <w:p w14:paraId="282A090C" w14:textId="77777777" w:rsidR="00306931" w:rsidRDefault="00306931">
      <w:pPr>
        <w:spacing w:after="160"/>
      </w:pPr>
    </w:p>
    <w:p w14:paraId="6FA9CBF3" w14:textId="77777777" w:rsidR="00306931" w:rsidRDefault="00000000">
      <w:pPr>
        <w:pBdr>
          <w:bottom w:val="single" w:sz="4" w:space="4" w:color="CBD5E0"/>
        </w:pBdr>
        <w:spacing w:before="240" w:after="100"/>
      </w:pPr>
      <w:r>
        <w:rPr>
          <w:rFonts w:ascii="Arial" w:eastAsia="Arial" w:hAnsi="Arial" w:cs="Arial"/>
          <w:b/>
          <w:bCs/>
          <w:color w:val="0D1B2A"/>
          <w:sz w:val="21"/>
          <w:szCs w:val="21"/>
        </w:rPr>
        <w:t>Risk Tolerance Statement</w:t>
      </w:r>
    </w:p>
    <w:p w14:paraId="60022B20"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[State your organisation's risk tolerance for this type of initiative, and how it was factored into the recommendation — e.g. “Given this touches transaction-level data, we require any Score-15+ risk to have an approved mitigation in place before go-live, not just an acknowledgment.”]</w:t>
      </w:r>
    </w:p>
    <w:p w14:paraId="4E3D6296" w14:textId="77777777" w:rsidR="00306931" w:rsidRDefault="00000000">
      <w:r>
        <w:br w:type="page"/>
      </w:r>
    </w:p>
    <w:p w14:paraId="23FBE6EA" w14:textId="77777777" w:rsidR="00306931" w:rsidRDefault="00000000">
      <w:pPr>
        <w:shd w:val="clear" w:color="auto" w:fill="1A3C5E"/>
        <w:spacing w:before="200"/>
      </w:pPr>
      <w:r>
        <w:rPr>
          <w:rFonts w:ascii="Arial" w:eastAsia="Arial" w:hAnsi="Arial" w:cs="Arial"/>
          <w:b/>
          <w:bCs/>
          <w:color w:val="E7ECF3"/>
          <w:sz w:val="15"/>
          <w:szCs w:val="15"/>
        </w:rPr>
        <w:t>SECTION 6</w:t>
      </w:r>
    </w:p>
    <w:p w14:paraId="11D6715B" w14:textId="77777777" w:rsidR="00306931" w:rsidRDefault="00000000">
      <w:pPr>
        <w:shd w:val="clear" w:color="auto" w:fill="1A3C5E"/>
        <w:spacing w:before="20" w:after="20"/>
      </w:pPr>
      <w:r>
        <w:rPr>
          <w:rFonts w:ascii="Arial" w:eastAsia="Arial" w:hAnsi="Arial" w:cs="Arial"/>
          <w:b/>
          <w:bCs/>
          <w:color w:val="FFFFFF"/>
          <w:sz w:val="28"/>
          <w:szCs w:val="28"/>
        </w:rPr>
        <w:t>Implementation Roadmap</w:t>
      </w:r>
    </w:p>
    <w:p w14:paraId="6AC77B6F" w14:textId="77777777" w:rsidR="00306931" w:rsidRDefault="00000000">
      <w:pPr>
        <w:shd w:val="clear" w:color="auto" w:fill="1A3C5E"/>
        <w:spacing w:after="200"/>
      </w:pPr>
      <w:r>
        <w:rPr>
          <w:rFonts w:ascii="Arial" w:eastAsia="Arial" w:hAnsi="Arial" w:cs="Arial"/>
          <w:color w:val="E7ECF3"/>
          <w:sz w:val="18"/>
          <w:szCs w:val="18"/>
        </w:rPr>
        <w:t>A phased path from approval to a measured result — detailed enough to hold people to, general enough to adapt.</w:t>
      </w:r>
    </w:p>
    <w:p w14:paraId="01D74731" w14:textId="77777777" w:rsidR="00306931" w:rsidRDefault="00000000">
      <w:pPr>
        <w:pBdr>
          <w:bottom w:val="single" w:sz="4" w:space="4" w:color="CBD5E0"/>
        </w:pBdr>
        <w:spacing w:before="240" w:after="100"/>
      </w:pPr>
      <w:r>
        <w:rPr>
          <w:rFonts w:ascii="Arial" w:eastAsia="Arial" w:hAnsi="Arial" w:cs="Arial"/>
          <w:b/>
          <w:bCs/>
          <w:color w:val="0D1B2A"/>
          <w:sz w:val="21"/>
          <w:szCs w:val="21"/>
        </w:rPr>
        <w:t>Phased Roadmap</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426"/>
      </w:tblGrid>
      <w:tr w:rsidR="00306931" w14:paraId="204555B3" w14:textId="77777777">
        <w:tblPrEx>
          <w:tblCellMar>
            <w:top w:w="0" w:type="dxa"/>
            <w:bottom w:w="0" w:type="dxa"/>
          </w:tblCellMar>
        </w:tblPrEx>
        <w:trPr>
          <w:tblHeader/>
        </w:trPr>
        <w:tc>
          <w:tcPr>
            <w:tcW w:w="25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3AD2CBA3" w14:textId="77777777" w:rsidR="00306931" w:rsidRDefault="00000000">
            <w:r>
              <w:rPr>
                <w:rFonts w:ascii="Arial" w:eastAsia="Arial" w:hAnsi="Arial" w:cs="Arial"/>
                <w:b/>
                <w:bCs/>
                <w:color w:val="FFFFFF"/>
                <w:sz w:val="17"/>
                <w:szCs w:val="17"/>
              </w:rPr>
              <w:t>Phase</w:t>
            </w:r>
          </w:p>
        </w:tc>
        <w:tc>
          <w:tcPr>
            <w:tcW w:w="19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3DB05D5" w14:textId="77777777" w:rsidR="00306931" w:rsidRDefault="00000000">
            <w:r>
              <w:rPr>
                <w:rFonts w:ascii="Arial" w:eastAsia="Arial" w:hAnsi="Arial" w:cs="Arial"/>
                <w:b/>
                <w:bCs/>
                <w:color w:val="FFFFFF"/>
                <w:sz w:val="17"/>
                <w:szCs w:val="17"/>
              </w:rPr>
              <w:t>Timeframe</w:t>
            </w:r>
          </w:p>
        </w:tc>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47B9026" w14:textId="77777777" w:rsidR="00306931" w:rsidRDefault="00000000">
            <w:r>
              <w:rPr>
                <w:rFonts w:ascii="Arial" w:eastAsia="Arial" w:hAnsi="Arial" w:cs="Arial"/>
                <w:b/>
                <w:bCs/>
                <w:color w:val="FFFFFF"/>
                <w:sz w:val="17"/>
                <w:szCs w:val="17"/>
              </w:rPr>
              <w:t>Key Milestones</w:t>
            </w:r>
          </w:p>
        </w:tc>
        <w:tc>
          <w:tcPr>
            <w:tcW w:w="14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5355DE7D" w14:textId="77777777" w:rsidR="00306931" w:rsidRDefault="00000000">
            <w:r>
              <w:rPr>
                <w:rFonts w:ascii="Arial" w:eastAsia="Arial" w:hAnsi="Arial" w:cs="Arial"/>
                <w:b/>
                <w:bCs/>
                <w:color w:val="FFFFFF"/>
                <w:sz w:val="17"/>
                <w:szCs w:val="17"/>
              </w:rPr>
              <w:t>Owner</w:t>
            </w:r>
          </w:p>
        </w:tc>
      </w:tr>
      <w:tr w:rsidR="00306931" w14:paraId="6F79113A" w14:textId="77777777">
        <w:tblPrEx>
          <w:tblCellMar>
            <w:top w:w="0" w:type="dxa"/>
            <w:bottom w:w="0" w:type="dxa"/>
          </w:tblCellMar>
        </w:tblPrEx>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EF58A46" w14:textId="77777777" w:rsidR="00306931" w:rsidRDefault="00000000">
            <w:r>
              <w:rPr>
                <w:rFonts w:ascii="Arial" w:eastAsia="Arial" w:hAnsi="Arial" w:cs="Arial"/>
                <w:color w:val="2D3748"/>
                <w:sz w:val="17"/>
                <w:szCs w:val="17"/>
              </w:rPr>
              <w:t>Phase 1 — Foundation</w:t>
            </w:r>
          </w:p>
        </w:tc>
        <w:tc>
          <w:tcPr>
            <w:tcW w:w="1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CC65587" w14:textId="77777777" w:rsidR="00306931" w:rsidRDefault="00000000">
            <w:r>
              <w:rPr>
                <w:rFonts w:ascii="Arial" w:eastAsia="Arial" w:hAnsi="Arial" w:cs="Arial"/>
                <w:i/>
                <w:iCs/>
                <w:color w:val="2D3748"/>
                <w:sz w:val="17"/>
                <w:szCs w:val="17"/>
              </w:rPr>
              <w:t>[e.g. Weeks 1–4]</w:t>
            </w:r>
          </w:p>
        </w:tc>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FCBFB6D" w14:textId="77777777" w:rsidR="00306931" w:rsidRDefault="00000000">
            <w:r>
              <w:rPr>
                <w:rFonts w:ascii="Arial" w:eastAsia="Arial" w:hAnsi="Arial" w:cs="Arial"/>
                <w:color w:val="2D3748"/>
                <w:sz w:val="17"/>
                <w:szCs w:val="17"/>
              </w:rPr>
              <w:t>Scope confirmed, tool selected, governance basics in place</w:t>
            </w:r>
          </w:p>
        </w:tc>
        <w:tc>
          <w:tcPr>
            <w:tcW w:w="1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F796733" w14:textId="77777777" w:rsidR="00306931" w:rsidRDefault="00000000">
            <w:r>
              <w:rPr>
                <w:rFonts w:ascii="Arial" w:eastAsia="Arial" w:hAnsi="Arial" w:cs="Arial"/>
                <w:i/>
                <w:iCs/>
                <w:color w:val="2D3748"/>
                <w:sz w:val="17"/>
                <w:szCs w:val="17"/>
              </w:rPr>
              <w:t>[name]</w:t>
            </w:r>
          </w:p>
        </w:tc>
      </w:tr>
      <w:tr w:rsidR="00306931" w14:paraId="56013AD4" w14:textId="77777777">
        <w:tblPrEx>
          <w:tblCellMar>
            <w:top w:w="0" w:type="dxa"/>
            <w:bottom w:w="0" w:type="dxa"/>
          </w:tblCellMar>
        </w:tblPrEx>
        <w:tc>
          <w:tcPr>
            <w:tcW w:w="25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1296C819" w14:textId="77777777" w:rsidR="00306931" w:rsidRDefault="00000000">
            <w:r>
              <w:rPr>
                <w:rFonts w:ascii="Arial" w:eastAsia="Arial" w:hAnsi="Arial" w:cs="Arial"/>
                <w:color w:val="2D3748"/>
                <w:sz w:val="17"/>
                <w:szCs w:val="17"/>
              </w:rPr>
              <w:t>Phase 2 — Build &amp; Test</w:t>
            </w:r>
          </w:p>
        </w:tc>
        <w:tc>
          <w:tcPr>
            <w:tcW w:w="19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D871B75" w14:textId="77777777" w:rsidR="00306931" w:rsidRDefault="00000000">
            <w:r>
              <w:rPr>
                <w:rFonts w:ascii="Arial" w:eastAsia="Arial" w:hAnsi="Arial" w:cs="Arial"/>
                <w:i/>
                <w:iCs/>
                <w:color w:val="2D3748"/>
                <w:sz w:val="17"/>
                <w:szCs w:val="17"/>
              </w:rPr>
              <w:t>[e.g. Weeks 5–8]</w:t>
            </w:r>
          </w:p>
        </w:tc>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03353013" w14:textId="77777777" w:rsidR="00306931" w:rsidRDefault="00000000">
            <w:r>
              <w:rPr>
                <w:rFonts w:ascii="Arial" w:eastAsia="Arial" w:hAnsi="Arial" w:cs="Arial"/>
                <w:color w:val="2D3748"/>
                <w:sz w:val="17"/>
                <w:szCs w:val="17"/>
              </w:rPr>
              <w:t>Training complete, first real-task use, feedback incorporated</w:t>
            </w:r>
          </w:p>
        </w:tc>
        <w:tc>
          <w:tcPr>
            <w:tcW w:w="14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2A81F0D7" w14:textId="77777777" w:rsidR="00306931" w:rsidRDefault="00000000">
            <w:r>
              <w:rPr>
                <w:rFonts w:ascii="Arial" w:eastAsia="Arial" w:hAnsi="Arial" w:cs="Arial"/>
                <w:i/>
                <w:iCs/>
                <w:color w:val="2D3748"/>
                <w:sz w:val="17"/>
                <w:szCs w:val="17"/>
              </w:rPr>
              <w:t>[name]</w:t>
            </w:r>
          </w:p>
        </w:tc>
      </w:tr>
      <w:tr w:rsidR="00306931" w14:paraId="425F2C37" w14:textId="77777777">
        <w:tblPrEx>
          <w:tblCellMar>
            <w:top w:w="0" w:type="dxa"/>
            <w:bottom w:w="0" w:type="dxa"/>
          </w:tblCellMar>
        </w:tblPrEx>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83AB5E1" w14:textId="77777777" w:rsidR="00306931" w:rsidRDefault="00000000">
            <w:r>
              <w:rPr>
                <w:rFonts w:ascii="Arial" w:eastAsia="Arial" w:hAnsi="Arial" w:cs="Arial"/>
                <w:color w:val="2D3748"/>
                <w:sz w:val="17"/>
                <w:szCs w:val="17"/>
              </w:rPr>
              <w:t>Phase 3 — Stabilise &amp; Decide</w:t>
            </w:r>
          </w:p>
        </w:tc>
        <w:tc>
          <w:tcPr>
            <w:tcW w:w="19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F602A91" w14:textId="77777777" w:rsidR="00306931" w:rsidRDefault="00000000">
            <w:r>
              <w:rPr>
                <w:rFonts w:ascii="Arial" w:eastAsia="Arial" w:hAnsi="Arial" w:cs="Arial"/>
                <w:i/>
                <w:iCs/>
                <w:color w:val="2D3748"/>
                <w:sz w:val="17"/>
                <w:szCs w:val="17"/>
              </w:rPr>
              <w:t>[e.g. Weeks 9–12]</w:t>
            </w:r>
          </w:p>
        </w:tc>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74DCE80" w14:textId="77777777" w:rsidR="00306931" w:rsidRDefault="00000000">
            <w:r>
              <w:rPr>
                <w:rFonts w:ascii="Arial" w:eastAsia="Arial" w:hAnsi="Arial" w:cs="Arial"/>
                <w:color w:val="2D3748"/>
                <w:sz w:val="17"/>
                <w:szCs w:val="17"/>
              </w:rPr>
              <w:t>Full team usage, formal review against success criteria</w:t>
            </w:r>
          </w:p>
        </w:tc>
        <w:tc>
          <w:tcPr>
            <w:tcW w:w="14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EF7C577" w14:textId="77777777" w:rsidR="00306931" w:rsidRDefault="00000000">
            <w:r>
              <w:rPr>
                <w:rFonts w:ascii="Arial" w:eastAsia="Arial" w:hAnsi="Arial" w:cs="Arial"/>
                <w:i/>
                <w:iCs/>
                <w:color w:val="2D3748"/>
                <w:sz w:val="17"/>
                <w:szCs w:val="17"/>
              </w:rPr>
              <w:t>[name]</w:t>
            </w:r>
          </w:p>
        </w:tc>
      </w:tr>
    </w:tbl>
    <w:p w14:paraId="5830067B" w14:textId="77777777" w:rsidR="00306931" w:rsidRDefault="00306931">
      <w:pPr>
        <w:spacing w:after="160"/>
      </w:pPr>
    </w:p>
    <w:p w14:paraId="457587FB" w14:textId="77777777" w:rsidR="00306931" w:rsidRDefault="00000000">
      <w:pPr>
        <w:pBdr>
          <w:bottom w:val="single" w:sz="4" w:space="4" w:color="CBD5E0"/>
        </w:pBdr>
        <w:spacing w:before="240" w:after="100"/>
      </w:pPr>
      <w:r>
        <w:rPr>
          <w:rFonts w:ascii="Arial" w:eastAsia="Arial" w:hAnsi="Arial" w:cs="Arial"/>
          <w:b/>
          <w:bCs/>
          <w:color w:val="0D1B2A"/>
          <w:sz w:val="21"/>
          <w:szCs w:val="21"/>
        </w:rPr>
        <w:t>Success Criteria</w:t>
      </w:r>
    </w:p>
    <w:p w14:paraId="48EE8638"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[State the specific, measurable outcome this initiative is judged against, written down before work begins — e.g. “reduce reconciliation time from 3 days to 1 day within two close cycles.”]</w:t>
      </w:r>
    </w:p>
    <w:p w14:paraId="019FEA9D" w14:textId="77777777" w:rsidR="00306931" w:rsidRDefault="00000000">
      <w:pPr>
        <w:pBdr>
          <w:bottom w:val="single" w:sz="4" w:space="4" w:color="CBD5E0"/>
        </w:pBdr>
        <w:spacing w:before="240" w:after="100"/>
      </w:pPr>
      <w:r>
        <w:rPr>
          <w:rFonts w:ascii="Arial" w:eastAsia="Arial" w:hAnsi="Arial" w:cs="Arial"/>
          <w:b/>
          <w:bCs/>
          <w:color w:val="0D1B2A"/>
          <w:sz w:val="21"/>
          <w:szCs w:val="21"/>
        </w:rPr>
        <w:t>Ongoing Governance</w:t>
      </w:r>
    </w:p>
    <w:p w14:paraId="6EF83B76"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[Name who owns ongoing oversight once this moves from pilot to steady state — data access reviews, usage monitoring, and periodic reassessment.]</w:t>
      </w:r>
    </w:p>
    <w:p w14:paraId="440E0113" w14:textId="77777777" w:rsidR="00306931" w:rsidRDefault="00000000">
      <w:r>
        <w:br w:type="page"/>
      </w:r>
    </w:p>
    <w:p w14:paraId="684C07CC" w14:textId="77777777" w:rsidR="00306931" w:rsidRDefault="00000000">
      <w:pPr>
        <w:shd w:val="clear" w:color="auto" w:fill="0D1B2A"/>
        <w:spacing w:before="200"/>
      </w:pPr>
      <w:r>
        <w:rPr>
          <w:rFonts w:ascii="Arial" w:eastAsia="Arial" w:hAnsi="Arial" w:cs="Arial"/>
          <w:b/>
          <w:bCs/>
          <w:color w:val="E7ECF3"/>
          <w:sz w:val="15"/>
          <w:szCs w:val="15"/>
        </w:rPr>
        <w:t>SECTION 7</w:t>
      </w:r>
    </w:p>
    <w:p w14:paraId="47D40B67" w14:textId="77777777" w:rsidR="00306931" w:rsidRDefault="00000000">
      <w:pPr>
        <w:shd w:val="clear" w:color="auto" w:fill="0D1B2A"/>
        <w:spacing w:before="20" w:after="20"/>
      </w:pPr>
      <w:r>
        <w:rPr>
          <w:rFonts w:ascii="Arial" w:eastAsia="Arial" w:hAnsi="Arial" w:cs="Arial"/>
          <w:b/>
          <w:bCs/>
          <w:color w:val="FFFFFF"/>
          <w:sz w:val="28"/>
          <w:szCs w:val="28"/>
        </w:rPr>
        <w:t>Recommendation &amp; Approval</w:t>
      </w:r>
    </w:p>
    <w:p w14:paraId="2CC656A5" w14:textId="77777777" w:rsidR="00306931" w:rsidRDefault="00000000">
      <w:pPr>
        <w:shd w:val="clear" w:color="auto" w:fill="0D1B2A"/>
        <w:spacing w:after="200"/>
      </w:pPr>
      <w:r>
        <w:rPr>
          <w:rFonts w:ascii="Arial" w:eastAsia="Arial" w:hAnsi="Arial" w:cs="Arial"/>
          <w:color w:val="E7ECF3"/>
          <w:sz w:val="18"/>
          <w:szCs w:val="18"/>
        </w:rPr>
        <w:t>The clear ask, and the record of who signed off on it.</w:t>
      </w:r>
    </w:p>
    <w:p w14:paraId="4FF6C4D1" w14:textId="77777777" w:rsidR="00306931" w:rsidRDefault="00000000">
      <w:pPr>
        <w:pBdr>
          <w:bottom w:val="single" w:sz="4" w:space="4" w:color="CBD5E0"/>
        </w:pBdr>
        <w:spacing w:before="240" w:after="100"/>
      </w:pPr>
      <w:r>
        <w:rPr>
          <w:rFonts w:ascii="Arial" w:eastAsia="Arial" w:hAnsi="Arial" w:cs="Arial"/>
          <w:b/>
          <w:bCs/>
          <w:color w:val="0D1B2A"/>
          <w:sz w:val="21"/>
          <w:szCs w:val="21"/>
        </w:rPr>
        <w:t>Recommendation</w:t>
      </w:r>
    </w:p>
    <w:p w14:paraId="48E96DB4" w14:textId="77777777" w:rsidR="00306931" w:rsidRDefault="00000000">
      <w:pPr>
        <w:pBdr>
          <w:left w:val="single" w:sz="12" w:space="6" w:color="C07A2D"/>
        </w:pBdr>
        <w:shd w:val="clear" w:color="auto" w:fill="FFFDE7"/>
        <w:spacing w:after="160"/>
        <w:ind w:left="120"/>
      </w:pPr>
      <w:r>
        <w:rPr>
          <w:rFonts w:ascii="Arial" w:eastAsia="Arial" w:hAnsi="Arial" w:cs="Arial"/>
          <w:i/>
          <w:iCs/>
          <w:color w:val="8A6D3B"/>
          <w:sz w:val="19"/>
          <w:szCs w:val="19"/>
        </w:rPr>
        <w:t>[State the recommendation plainly in one or two sentences — what you are asking to be approved, and the expected outcome.]</w:t>
      </w:r>
    </w:p>
    <w:p w14:paraId="3E225BD2" w14:textId="77777777" w:rsidR="00306931" w:rsidRDefault="00000000">
      <w:pPr>
        <w:pBdr>
          <w:bottom w:val="single" w:sz="4" w:space="4" w:color="CBD5E0"/>
        </w:pBdr>
        <w:spacing w:before="240" w:after="100"/>
      </w:pPr>
      <w:r>
        <w:rPr>
          <w:rFonts w:ascii="Arial" w:eastAsia="Arial" w:hAnsi="Arial" w:cs="Arial"/>
          <w:b/>
          <w:bCs/>
          <w:color w:val="0D1B2A"/>
          <w:sz w:val="21"/>
          <w:szCs w:val="21"/>
        </w:rPr>
        <w:t>Approval</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26"/>
      </w:tblGrid>
      <w:tr w:rsidR="00306931" w14:paraId="35422A0F" w14:textId="77777777">
        <w:tblPrEx>
          <w:tblCellMar>
            <w:top w:w="0" w:type="dxa"/>
            <w:bottom w:w="0" w:type="dxa"/>
          </w:tblCellMar>
        </w:tblPrEx>
        <w:trPr>
          <w:tblHeader/>
        </w:trPr>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4729616D" w14:textId="77777777" w:rsidR="00306931" w:rsidRDefault="00000000">
            <w:r>
              <w:rPr>
                <w:rFonts w:ascii="Arial" w:eastAsia="Arial" w:hAnsi="Arial" w:cs="Arial"/>
                <w:b/>
                <w:bCs/>
                <w:color w:val="FFFFFF"/>
                <w:sz w:val="17"/>
                <w:szCs w:val="17"/>
              </w:rPr>
              <w:t>Role</w:t>
            </w:r>
          </w:p>
        </w:tc>
        <w:tc>
          <w:tcPr>
            <w:tcW w:w="3200"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198B8025" w14:textId="77777777" w:rsidR="00306931" w:rsidRDefault="00000000">
            <w:r>
              <w:rPr>
                <w:rFonts w:ascii="Arial" w:eastAsia="Arial" w:hAnsi="Arial" w:cs="Arial"/>
                <w:b/>
                <w:bCs/>
                <w:color w:val="FFFFFF"/>
                <w:sz w:val="17"/>
                <w:szCs w:val="17"/>
              </w:rPr>
              <w:t>Name</w:t>
            </w:r>
          </w:p>
        </w:tc>
        <w:tc>
          <w:tcPr>
            <w:tcW w:w="2626" w:type="dxa"/>
            <w:tcBorders>
              <w:top w:val="single" w:sz="4" w:space="0" w:color="CBD5E0"/>
              <w:left w:val="single" w:sz="4" w:space="0" w:color="CBD5E0"/>
              <w:bottom w:val="single" w:sz="4" w:space="0" w:color="CBD5E0"/>
              <w:right w:val="single" w:sz="4" w:space="0" w:color="CBD5E0"/>
            </w:tcBorders>
            <w:shd w:val="clear" w:color="auto" w:fill="0D1B2A"/>
            <w:tcMar>
              <w:top w:w="80" w:type="dxa"/>
              <w:left w:w="120" w:type="dxa"/>
              <w:bottom w:w="80" w:type="dxa"/>
              <w:right w:w="120" w:type="dxa"/>
            </w:tcMar>
            <w:vAlign w:val="center"/>
          </w:tcPr>
          <w:p w14:paraId="17BFD459" w14:textId="77777777" w:rsidR="00306931" w:rsidRDefault="00000000">
            <w:r>
              <w:rPr>
                <w:rFonts w:ascii="Arial" w:eastAsia="Arial" w:hAnsi="Arial" w:cs="Arial"/>
                <w:b/>
                <w:bCs/>
                <w:color w:val="FFFFFF"/>
                <w:sz w:val="17"/>
                <w:szCs w:val="17"/>
              </w:rPr>
              <w:t>Date</w:t>
            </w:r>
          </w:p>
        </w:tc>
      </w:tr>
      <w:tr w:rsidR="00306931" w14:paraId="7B0D07CD"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6543F1D" w14:textId="77777777" w:rsidR="00306931" w:rsidRDefault="00000000">
            <w:r>
              <w:rPr>
                <w:rFonts w:ascii="Arial" w:eastAsia="Arial" w:hAnsi="Arial" w:cs="Arial"/>
                <w:color w:val="2D3748"/>
                <w:sz w:val="17"/>
                <w:szCs w:val="17"/>
              </w:rPr>
              <w:t>Initiative Sponsor</w:t>
            </w:r>
          </w:p>
        </w:tc>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906282F" w14:textId="77777777" w:rsidR="00306931" w:rsidRDefault="00000000">
            <w:r>
              <w:rPr>
                <w:rFonts w:ascii="Arial" w:eastAsia="Arial" w:hAnsi="Arial" w:cs="Arial"/>
                <w:i/>
                <w:iCs/>
                <w:color w:val="2D3748"/>
                <w:sz w:val="17"/>
                <w:szCs w:val="17"/>
              </w:rPr>
              <w:t>[name]</w:t>
            </w:r>
          </w:p>
        </w:tc>
        <w:tc>
          <w:tcPr>
            <w:tcW w:w="26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C405515" w14:textId="77777777" w:rsidR="00306931" w:rsidRDefault="00000000">
            <w:r>
              <w:rPr>
                <w:rFonts w:ascii="Arial" w:eastAsia="Arial" w:hAnsi="Arial" w:cs="Arial"/>
                <w:i/>
                <w:iCs/>
                <w:color w:val="2D3748"/>
                <w:sz w:val="17"/>
                <w:szCs w:val="17"/>
              </w:rPr>
              <w:t>[date]</w:t>
            </w:r>
          </w:p>
        </w:tc>
      </w:tr>
      <w:tr w:rsidR="00306931" w14:paraId="5547EF6E"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DF1495F" w14:textId="77777777" w:rsidR="00306931" w:rsidRDefault="00000000">
            <w:r>
              <w:rPr>
                <w:rFonts w:ascii="Arial" w:eastAsia="Arial" w:hAnsi="Arial" w:cs="Arial"/>
                <w:color w:val="2D3748"/>
                <w:sz w:val="17"/>
                <w:szCs w:val="17"/>
              </w:rPr>
              <w:t>Finance Director / CFO</w:t>
            </w:r>
          </w:p>
        </w:tc>
        <w:tc>
          <w:tcPr>
            <w:tcW w:w="3200"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6C988BC3" w14:textId="77777777" w:rsidR="00306931" w:rsidRDefault="00000000">
            <w:r>
              <w:rPr>
                <w:rFonts w:ascii="Arial" w:eastAsia="Arial" w:hAnsi="Arial" w:cs="Arial"/>
                <w:i/>
                <w:iCs/>
                <w:color w:val="2D3748"/>
                <w:sz w:val="17"/>
                <w:szCs w:val="17"/>
              </w:rPr>
              <w:t>[name]</w:t>
            </w:r>
          </w:p>
        </w:tc>
        <w:tc>
          <w:tcPr>
            <w:tcW w:w="2626" w:type="dxa"/>
            <w:tcBorders>
              <w:top w:val="single" w:sz="4" w:space="0" w:color="CBD5E0"/>
              <w:left w:val="single" w:sz="4" w:space="0" w:color="CBD5E0"/>
              <w:bottom w:val="single" w:sz="4" w:space="0" w:color="CBD5E0"/>
              <w:right w:val="single" w:sz="4" w:space="0" w:color="CBD5E0"/>
            </w:tcBorders>
            <w:shd w:val="clear" w:color="auto" w:fill="F7F3ED"/>
            <w:tcMar>
              <w:top w:w="80" w:type="dxa"/>
              <w:left w:w="120" w:type="dxa"/>
              <w:bottom w:w="80" w:type="dxa"/>
              <w:right w:w="120" w:type="dxa"/>
            </w:tcMar>
            <w:vAlign w:val="center"/>
          </w:tcPr>
          <w:p w14:paraId="3336B845" w14:textId="77777777" w:rsidR="00306931" w:rsidRDefault="00000000">
            <w:r>
              <w:rPr>
                <w:rFonts w:ascii="Arial" w:eastAsia="Arial" w:hAnsi="Arial" w:cs="Arial"/>
                <w:i/>
                <w:iCs/>
                <w:color w:val="2D3748"/>
                <w:sz w:val="17"/>
                <w:szCs w:val="17"/>
              </w:rPr>
              <w:t>[date]</w:t>
            </w:r>
          </w:p>
        </w:tc>
      </w:tr>
      <w:tr w:rsidR="00306931" w14:paraId="3F1AE2A5" w14:textId="77777777">
        <w:tblPrEx>
          <w:tblCellMar>
            <w:top w:w="0" w:type="dxa"/>
            <w:bottom w:w="0" w:type="dxa"/>
          </w:tblCellMar>
        </w:tblPrEx>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3B929ED" w14:textId="77777777" w:rsidR="00306931" w:rsidRDefault="00000000">
            <w:r>
              <w:rPr>
                <w:rFonts w:ascii="Arial" w:eastAsia="Arial" w:hAnsi="Arial" w:cs="Arial"/>
                <w:color w:val="2D3748"/>
                <w:sz w:val="17"/>
                <w:szCs w:val="17"/>
              </w:rPr>
              <w:t>IT / Security (if applicable)</w:t>
            </w:r>
          </w:p>
        </w:tc>
        <w:tc>
          <w:tcPr>
            <w:tcW w:w="3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18A3035" w14:textId="77777777" w:rsidR="00306931" w:rsidRDefault="00000000">
            <w:r>
              <w:rPr>
                <w:rFonts w:ascii="Arial" w:eastAsia="Arial" w:hAnsi="Arial" w:cs="Arial"/>
                <w:i/>
                <w:iCs/>
                <w:color w:val="2D3748"/>
                <w:sz w:val="17"/>
                <w:szCs w:val="17"/>
              </w:rPr>
              <w:t>[name]</w:t>
            </w:r>
          </w:p>
        </w:tc>
        <w:tc>
          <w:tcPr>
            <w:tcW w:w="2626"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D682331" w14:textId="77777777" w:rsidR="00306931" w:rsidRDefault="00000000">
            <w:r>
              <w:rPr>
                <w:rFonts w:ascii="Arial" w:eastAsia="Arial" w:hAnsi="Arial" w:cs="Arial"/>
                <w:i/>
                <w:iCs/>
                <w:color w:val="2D3748"/>
                <w:sz w:val="17"/>
                <w:szCs w:val="17"/>
              </w:rPr>
              <w:t>[date]</w:t>
            </w:r>
          </w:p>
        </w:tc>
      </w:tr>
    </w:tbl>
    <w:p w14:paraId="0575B79A" w14:textId="77777777" w:rsidR="00306931" w:rsidRDefault="00306931">
      <w:pPr>
        <w:spacing w:after="300"/>
      </w:pPr>
    </w:p>
    <w:p w14:paraId="10113264" w14:textId="77777777" w:rsidR="00306931" w:rsidRDefault="00000000">
      <w:pPr>
        <w:pBdr>
          <w:top w:val="single" w:sz="8" w:space="0" w:color="C07A2D"/>
        </w:pBdr>
        <w:shd w:val="clear" w:color="auto" w:fill="F7F3ED"/>
        <w:spacing w:before="100" w:after="100"/>
      </w:pPr>
      <w:r>
        <w:rPr>
          <w:rFonts w:ascii="Arial" w:eastAsia="Arial" w:hAnsi="Arial" w:cs="Arial"/>
          <w:b/>
          <w:bCs/>
          <w:color w:val="C07A2D"/>
          <w:sz w:val="17"/>
          <w:szCs w:val="17"/>
        </w:rPr>
        <w:t xml:space="preserve">Companion Resource: </w:t>
      </w:r>
      <w:r>
        <w:rPr>
          <w:rFonts w:ascii="Arial" w:eastAsia="Arial" w:hAnsi="Arial" w:cs="Arial"/>
          <w:color w:val="2D3748"/>
          <w:sz w:val="17"/>
          <w:szCs w:val="17"/>
        </w:rPr>
        <w:t>Finance_Automation_ROI_Model.xlsx contains the full cost, benefit, and sensitivity calculations behind Section 4 of this document.</w:t>
      </w:r>
    </w:p>
    <w:sectPr w:rsidR="00306931">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6144" w14:textId="77777777" w:rsidR="004B672E" w:rsidRDefault="004B672E">
      <w:r>
        <w:separator/>
      </w:r>
    </w:p>
  </w:endnote>
  <w:endnote w:type="continuationSeparator" w:id="0">
    <w:p w14:paraId="032E024D" w14:textId="77777777" w:rsidR="004B672E" w:rsidRDefault="004B6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D346" w14:textId="77777777" w:rsidR="00306931" w:rsidRDefault="00000000">
    <w:pPr>
      <w:pBdr>
        <w:top w:val="single" w:sz="6" w:space="4" w:color="C07A2D"/>
      </w:pBdr>
      <w:tabs>
        <w:tab w:val="right" w:pos="9026"/>
      </w:tabs>
    </w:pPr>
    <w:r>
      <w:rPr>
        <w:rFonts w:ascii="Arial" w:eastAsia="Arial" w:hAnsi="Arial" w:cs="Arial"/>
        <w:color w:val="64748B"/>
        <w:sz w:val="13"/>
        <w:szCs w:val="13"/>
      </w:rPr>
      <w:t>© 2026 MDD Business Consulting · Premium Resource · Not for redistribution.</w:t>
    </w:r>
    <w:r>
      <w:rPr>
        <w:rFonts w:ascii="Arial" w:eastAsia="Arial" w:hAnsi="Arial" w:cs="Arial"/>
        <w:color w:val="64748B"/>
        <w:sz w:val="13"/>
        <w:szCs w:val="13"/>
      </w:rPr>
      <w:tab/>
      <w:t xml:space="preserve">Page </w:t>
    </w:r>
    <w:r>
      <w:rPr>
        <w:rFonts w:ascii="Arial" w:eastAsia="Arial" w:hAnsi="Arial" w:cs="Arial"/>
        <w:color w:val="64748B"/>
        <w:sz w:val="13"/>
        <w:szCs w:val="13"/>
      </w:rPr>
      <w:fldChar w:fldCharType="begin"/>
    </w:r>
    <w:r>
      <w:rPr>
        <w:rFonts w:ascii="Arial" w:eastAsia="Arial" w:hAnsi="Arial" w:cs="Arial"/>
        <w:color w:val="64748B"/>
        <w:sz w:val="13"/>
        <w:szCs w:val="13"/>
      </w:rPr>
      <w:instrText>PAGE</w:instrText>
    </w:r>
    <w:r>
      <w:rPr>
        <w:rFonts w:ascii="Arial" w:eastAsia="Arial" w:hAnsi="Arial" w:cs="Arial"/>
        <w:color w:val="64748B"/>
        <w:sz w:val="13"/>
        <w:szCs w:val="13"/>
      </w:rPr>
      <w:fldChar w:fldCharType="separate"/>
    </w:r>
    <w:r w:rsidR="0083087E">
      <w:rPr>
        <w:rFonts w:ascii="Arial" w:eastAsia="Arial" w:hAnsi="Arial" w:cs="Arial"/>
        <w:noProof/>
        <w:color w:val="64748B"/>
        <w:sz w:val="13"/>
        <w:szCs w:val="13"/>
      </w:rPr>
      <w:t>1</w:t>
    </w:r>
    <w:r>
      <w:rPr>
        <w:rFonts w:ascii="Arial" w:eastAsia="Arial" w:hAnsi="Arial" w:cs="Arial"/>
        <w:color w:val="64748B"/>
        <w:sz w:val="13"/>
        <w:szCs w:val="13"/>
      </w:rPr>
      <w:fldChar w:fldCharType="end"/>
    </w:r>
    <w:r>
      <w:rPr>
        <w:rFonts w:ascii="Arial" w:eastAsia="Arial" w:hAnsi="Arial" w:cs="Arial"/>
        <w:color w:val="64748B"/>
        <w:sz w:val="13"/>
        <w:szCs w:val="13"/>
      </w:rPr>
      <w:t xml:space="preserve"> of </w:t>
    </w:r>
    <w:r>
      <w:rPr>
        <w:rFonts w:ascii="Arial" w:eastAsia="Arial" w:hAnsi="Arial" w:cs="Arial"/>
        <w:color w:val="64748B"/>
        <w:sz w:val="13"/>
        <w:szCs w:val="13"/>
      </w:rPr>
      <w:fldChar w:fldCharType="begin"/>
    </w:r>
    <w:r>
      <w:rPr>
        <w:rFonts w:ascii="Arial" w:eastAsia="Arial" w:hAnsi="Arial" w:cs="Arial"/>
        <w:color w:val="64748B"/>
        <w:sz w:val="13"/>
        <w:szCs w:val="13"/>
      </w:rPr>
      <w:instrText>NUMPAGES</w:instrText>
    </w:r>
    <w:r>
      <w:rPr>
        <w:rFonts w:ascii="Arial" w:eastAsia="Arial" w:hAnsi="Arial" w:cs="Arial"/>
        <w:color w:val="64748B"/>
        <w:sz w:val="13"/>
        <w:szCs w:val="13"/>
      </w:rPr>
      <w:fldChar w:fldCharType="separate"/>
    </w:r>
    <w:r w:rsidR="0083087E">
      <w:rPr>
        <w:rFonts w:ascii="Arial" w:eastAsia="Arial" w:hAnsi="Arial" w:cs="Arial"/>
        <w:noProof/>
        <w:color w:val="64748B"/>
        <w:sz w:val="13"/>
        <w:szCs w:val="13"/>
      </w:rPr>
      <w:t>2</w:t>
    </w:r>
    <w:r>
      <w:rPr>
        <w:rFonts w:ascii="Arial" w:eastAsia="Arial" w:hAnsi="Arial" w:cs="Arial"/>
        <w:color w:val="64748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6054" w14:textId="77777777" w:rsidR="004B672E" w:rsidRDefault="004B672E">
      <w:r>
        <w:separator/>
      </w:r>
    </w:p>
  </w:footnote>
  <w:footnote w:type="continuationSeparator" w:id="0">
    <w:p w14:paraId="2848C5F8" w14:textId="77777777" w:rsidR="004B672E" w:rsidRDefault="004B6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BCA1" w14:textId="77777777" w:rsidR="00306931" w:rsidRDefault="00000000">
    <w:pPr>
      <w:pBdr>
        <w:bottom w:val="single" w:sz="6" w:space="4" w:color="C07A2D"/>
      </w:pBdr>
      <w:tabs>
        <w:tab w:val="right" w:pos="9026"/>
      </w:tabs>
    </w:pPr>
    <w:r>
      <w:rPr>
        <w:rFonts w:ascii="Arial" w:eastAsia="Arial" w:hAnsi="Arial" w:cs="Arial"/>
        <w:b/>
        <w:bCs/>
        <w:color w:val="0D1B2A"/>
        <w:sz w:val="15"/>
        <w:szCs w:val="15"/>
      </w:rPr>
      <w:t>MDD Business Consulting</w:t>
    </w:r>
    <w:r>
      <w:rPr>
        <w:rFonts w:ascii="Arial" w:eastAsia="Arial" w:hAnsi="Arial" w:cs="Arial"/>
        <w:color w:val="64748B"/>
        <w:sz w:val="15"/>
        <w:szCs w:val="15"/>
      </w:rPr>
      <w:tab/>
      <w:t>Finance Automation Business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58DE"/>
    <w:multiLevelType w:val="hybridMultilevel"/>
    <w:tmpl w:val="2CE4974C"/>
    <w:lvl w:ilvl="0" w:tplc="A594B308">
      <w:start w:val="1"/>
      <w:numFmt w:val="bullet"/>
      <w:lvlText w:val="●"/>
      <w:lvlJc w:val="left"/>
      <w:pPr>
        <w:ind w:left="720" w:hanging="360"/>
      </w:pPr>
    </w:lvl>
    <w:lvl w:ilvl="1" w:tplc="C7C0C102">
      <w:start w:val="1"/>
      <w:numFmt w:val="bullet"/>
      <w:lvlText w:val="○"/>
      <w:lvlJc w:val="left"/>
      <w:pPr>
        <w:ind w:left="1440" w:hanging="360"/>
      </w:pPr>
    </w:lvl>
    <w:lvl w:ilvl="2" w:tplc="231EC20A">
      <w:start w:val="1"/>
      <w:numFmt w:val="bullet"/>
      <w:lvlText w:val="■"/>
      <w:lvlJc w:val="left"/>
      <w:pPr>
        <w:ind w:left="2160" w:hanging="360"/>
      </w:pPr>
    </w:lvl>
    <w:lvl w:ilvl="3" w:tplc="A8A2EEF2">
      <w:start w:val="1"/>
      <w:numFmt w:val="bullet"/>
      <w:lvlText w:val="●"/>
      <w:lvlJc w:val="left"/>
      <w:pPr>
        <w:ind w:left="2880" w:hanging="360"/>
      </w:pPr>
    </w:lvl>
    <w:lvl w:ilvl="4" w:tplc="5F525B88">
      <w:start w:val="1"/>
      <w:numFmt w:val="bullet"/>
      <w:lvlText w:val="○"/>
      <w:lvlJc w:val="left"/>
      <w:pPr>
        <w:ind w:left="3600" w:hanging="360"/>
      </w:pPr>
    </w:lvl>
    <w:lvl w:ilvl="5" w:tplc="FBF232F2">
      <w:start w:val="1"/>
      <w:numFmt w:val="bullet"/>
      <w:lvlText w:val="■"/>
      <w:lvlJc w:val="left"/>
      <w:pPr>
        <w:ind w:left="4320" w:hanging="360"/>
      </w:pPr>
    </w:lvl>
    <w:lvl w:ilvl="6" w:tplc="E9120956">
      <w:start w:val="1"/>
      <w:numFmt w:val="bullet"/>
      <w:lvlText w:val="●"/>
      <w:lvlJc w:val="left"/>
      <w:pPr>
        <w:ind w:left="5040" w:hanging="360"/>
      </w:pPr>
    </w:lvl>
    <w:lvl w:ilvl="7" w:tplc="721C0110">
      <w:start w:val="1"/>
      <w:numFmt w:val="bullet"/>
      <w:lvlText w:val="●"/>
      <w:lvlJc w:val="left"/>
      <w:pPr>
        <w:ind w:left="5760" w:hanging="360"/>
      </w:pPr>
    </w:lvl>
    <w:lvl w:ilvl="8" w:tplc="35AECE32">
      <w:start w:val="1"/>
      <w:numFmt w:val="bullet"/>
      <w:lvlText w:val="●"/>
      <w:lvlJc w:val="left"/>
      <w:pPr>
        <w:ind w:left="6480" w:hanging="360"/>
      </w:pPr>
    </w:lvl>
  </w:abstractNum>
  <w:num w:numId="1" w16cid:durableId="18818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931"/>
    <w:rsid w:val="00306931"/>
    <w:rsid w:val="004B672E"/>
    <w:rsid w:val="0083087E"/>
    <w:rsid w:val="00C673FF"/>
  </w:rsids>
  <m:mathPr>
    <m:mathFont m:val="Cambria Math"/>
    <m:brkBin m:val="before"/>
    <m:brkBinSub m:val="--"/>
    <m:smallFrac m:val="0"/>
    <m:dispDef/>
    <m:lMargin m:val="0"/>
    <m:rMargin m:val="0"/>
    <m:defJc m:val="centerGroup"/>
    <m:wrapIndent m:val="1440"/>
    <m:intLim m:val="subSup"/>
    <m:naryLim m:val="undOvr"/>
  </m:mathPr>
  <w:themeFontLang w:val="en-001"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5867"/>
  <w15:docId w15:val="{3767CD08-5FEB-4C10-AE22-C397255A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001"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1230</Words>
  <Characters>7012</Characters>
  <Application>Microsoft Office Word</Application>
  <DocSecurity>0</DocSecurity>
  <Lines>58</Lines>
  <Paragraphs>16</Paragraphs>
  <ScaleCrop>false</ScaleCrop>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midragul</cp:lastModifiedBy>
  <cp:revision>2</cp:revision>
  <dcterms:created xsi:type="dcterms:W3CDTF">2026-08-22T12:18:00Z</dcterms:created>
  <dcterms:modified xsi:type="dcterms:W3CDTF">2026-08-22T12:18:00Z</dcterms:modified>
</cp:coreProperties>
</file>