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Both charts the bonus asks for are drawn. Every event's details include a chart of the two option prices against the trades made, for LMSR and order book events alike, and every user's details include a chart of their account balance after each movement of money.</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engine.jar and run.bat together in the same folder, then double click run.bat. Nothing else is needed and nothing has to be installed beyond Java itself.</w:t>
      </w:r>
    </w:p>
    <w:p>
      <w:pPr>
        <w:pStyle w:val="ListParagraph"/>
        <w:numPr>
          <w:ilvl w:val="0"/>
          <w:numId w:val="2"/>
        </w:numPr>
        <w:bidi w:val="false"/>
        <w:spacing w:after="60"/>
        <w:jc w:val="left"/>
      </w:pPr>
      <w:r>
        <w:t xml:space="preserve">The exercise is built as two modules and ships as two jars: engine.jar is the system engine, and guess-market.jar is the user interface. The JavaFX runtime sits inside the interface jar, which also names the engine jar in its manifest, so "java -jar guess-market.jar" is the whole command - no module path, no switches, and no folder of libraries to keep alongside.</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The top bar also has Save Progress and Load Progress. Saving writes the whole market - balances, holdings, trades, resting orders and closed events - to a .gmstate file, and loading it picks up exactly where it was left. This is not one of the bonuses listed for this exercise; it is carried over from exercise 1, where the model classes were already made serialisable.</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A purchase must come to at least $0.01. In LMSR, once one option has been bought heavily the other falls towards zero, and a purchase of it can work out to a fraction of a cent. Since money is only ever shown and held to the cent, that would hand over shares for nothing while still paying out in full if that option won. Such a purchase is refused, and the screen says so before the buy is confirmed rather than showing a misleading cost of $0.00. This only limits prices below one cent; a genuinely cheap option at $0.02 can still be bought normally, which is the market working as it should.</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2026-09-09T18:13:03.840Z</dcterms:created>
  <dcterms:modified xsi:type="dcterms:W3CDTF">2026-09-09T18:13:03.842Z</dcterms:modified>
</cp:coreProperties>
</file>

<file path=docProps/custom.xml><?xml version="1.0" encoding="utf-8"?>
<Properties xmlns="http://schemas.openxmlformats.org/officeDocument/2006/custom-properties" xmlns:vt="http://schemas.openxmlformats.org/officeDocument/2006/docPropsVTypes"/>
</file>